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33511E" w:rsidRDefault="00AF3AF8" w:rsidP="00210557">
      <w:pPr>
        <w:jc w:val="center"/>
        <w:rPr>
          <w:rFonts w:cs="Arial"/>
          <w:b/>
          <w:sz w:val="24"/>
          <w:szCs w:val="24"/>
          <w:lang w:val="sr-Cyrl-RS"/>
        </w:rPr>
      </w:pPr>
      <w:r w:rsidRPr="0033511E">
        <w:rPr>
          <w:rFonts w:cs="Arial"/>
          <w:b/>
          <w:sz w:val="24"/>
          <w:szCs w:val="24"/>
          <w:lang w:val="sr-Cyrl-RS"/>
        </w:rPr>
        <w:t xml:space="preserve">ОГРАНАК </w:t>
      </w:r>
      <w:r w:rsidR="0033511E" w:rsidRPr="0033511E">
        <w:rPr>
          <w:rFonts w:cs="Arial"/>
          <w:b/>
          <w:sz w:val="24"/>
          <w:szCs w:val="24"/>
          <w:lang w:val="sr-Cyrl-RS"/>
        </w:rPr>
        <w:t>ТЕНТ</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33511E" w:rsidRDefault="00210557" w:rsidP="0033511E">
      <w:pPr>
        <w:rPr>
          <w:rFonts w:cs="Arial"/>
          <w:b/>
          <w:sz w:val="24"/>
          <w:szCs w:val="24"/>
          <w:lang w:val="sr-Cyrl-R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D049C0"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r w:rsidR="00D049C0">
        <w:rPr>
          <w:rFonts w:cs="Arial"/>
          <w:sz w:val="24"/>
          <w:szCs w:val="24"/>
          <w:lang w:val="sr-Cyrl-RS"/>
        </w:rPr>
        <w:t>ради закључења оквирног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на период</w:t>
      </w:r>
      <w:r w:rsidR="00D049C0">
        <w:rPr>
          <w:rFonts w:cs="Arial"/>
          <w:sz w:val="24"/>
          <w:szCs w:val="24"/>
          <w:lang w:val="sr-Cyrl-RS"/>
        </w:rPr>
        <w:t xml:space="preserve"> до</w:t>
      </w:r>
      <w:r w:rsidR="0033511E">
        <w:rPr>
          <w:rFonts w:cs="Arial"/>
          <w:sz w:val="24"/>
          <w:szCs w:val="24"/>
          <w:lang w:val="sr-Cyrl-RS"/>
        </w:rPr>
        <w:t xml:space="preserve"> </w:t>
      </w:r>
      <w:r w:rsidR="00691655">
        <w:rPr>
          <w:rFonts w:cs="Arial"/>
          <w:sz w:val="24"/>
          <w:szCs w:val="24"/>
          <w:lang w:val="sr-Cyrl-RS"/>
        </w:rPr>
        <w:t>две</w:t>
      </w:r>
      <w:r w:rsidR="00D049C0" w:rsidRPr="00D049C0">
        <w:rPr>
          <w:rFonts w:cs="Arial"/>
          <w:color w:val="00B0F0"/>
          <w:sz w:val="24"/>
          <w:szCs w:val="24"/>
          <w:lang w:val="sr-Cyrl-RS"/>
        </w:rPr>
        <w:t xml:space="preserve"> </w:t>
      </w:r>
      <w:r w:rsidR="00D049C0">
        <w:rPr>
          <w:rFonts w:cs="Arial"/>
          <w:sz w:val="24"/>
          <w:szCs w:val="24"/>
          <w:lang w:val="sr-Cyrl-RS"/>
        </w:rPr>
        <w:t>године</w:t>
      </w:r>
    </w:p>
    <w:p w:rsidR="00210557" w:rsidRPr="0033511E"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BD3B9E">
        <w:rPr>
          <w:rFonts w:cs="Arial"/>
          <w:lang w:val="sr-Cyrl-RS"/>
        </w:rPr>
        <w:t>радова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33511E">
        <w:rPr>
          <w:sz w:val="24"/>
          <w:szCs w:val="24"/>
          <w:lang w:val="sr-Cyrl-RS"/>
        </w:rPr>
        <w:t xml:space="preserve"> </w:t>
      </w:r>
      <w:r w:rsidR="00095DDA">
        <w:rPr>
          <w:sz w:val="24"/>
          <w:szCs w:val="24"/>
          <w:lang w:val="sr-Cyrl-RS"/>
        </w:rPr>
        <w:t>3000/0075/2018 (2236/2018)</w:t>
      </w:r>
    </w:p>
    <w:p w:rsidR="00210557" w:rsidRPr="0033511E" w:rsidRDefault="00210557" w:rsidP="0033511E">
      <w:pPr>
        <w:rPr>
          <w:rFonts w:cs="Arial"/>
          <w:sz w:val="24"/>
          <w:szCs w:val="24"/>
          <w:lang w:val="sr-Cyrl-RS"/>
        </w:rPr>
      </w:pPr>
    </w:p>
    <w:p w:rsidR="00210557" w:rsidRPr="00EC5BB4" w:rsidRDefault="0033511E" w:rsidP="00210557">
      <w:pPr>
        <w:pStyle w:val="Title"/>
        <w:spacing w:before="0"/>
        <w:rPr>
          <w:rFonts w:cs="Arial"/>
          <w:szCs w:val="24"/>
          <w:lang w:val="sr-Latn-RS"/>
        </w:rPr>
      </w:pPr>
      <w:r w:rsidRPr="0033511E">
        <w:rPr>
          <w:rFonts w:cs="Arial"/>
          <w:szCs w:val="24"/>
          <w:lang w:val="ru-RU"/>
        </w:rPr>
        <w:t>„</w:t>
      </w:r>
      <w:r w:rsidR="00095DDA">
        <w:rPr>
          <w:rFonts w:cs="Arial"/>
          <w:szCs w:val="24"/>
          <w:lang w:val="ru-RU"/>
        </w:rPr>
        <w:t>Унапређење и проширење  телекомуникационе мреже ТЕНТ</w:t>
      </w:r>
      <w:r w:rsidRPr="0033511E">
        <w:rPr>
          <w:rFonts w:cs="Arial"/>
          <w:szCs w:val="24"/>
          <w:lang w:val="ru-RU"/>
        </w:rPr>
        <w:t>“</w:t>
      </w:r>
    </w:p>
    <w:p w:rsidR="00210557" w:rsidRPr="0033511E" w:rsidRDefault="00210557" w:rsidP="0033511E">
      <w:pPr>
        <w:pStyle w:val="Title"/>
        <w:spacing w:before="0"/>
        <w:jc w:val="both"/>
        <w:rPr>
          <w:rFonts w:cs="Arial"/>
          <w:b w:val="0"/>
          <w:color w:val="FF0000"/>
          <w:szCs w:val="24"/>
          <w:lang w:val="sr-Cyrl-RS"/>
        </w:rPr>
      </w:pPr>
    </w:p>
    <w:p w:rsidR="009642F1" w:rsidRPr="00EC5BB4" w:rsidRDefault="009642F1" w:rsidP="00F71F45">
      <w:pPr>
        <w:jc w:val="center"/>
        <w:rPr>
          <w:rFonts w:eastAsia="Arial Unicode MS" w:cs="Arial"/>
          <w:b/>
          <w:kern w:val="2"/>
          <w:sz w:val="24"/>
          <w:szCs w:val="24"/>
          <w:lang w:val="ru-RU"/>
        </w:rPr>
      </w:pPr>
      <w:r w:rsidRPr="00EC5BB4">
        <w:rPr>
          <w:rFonts w:eastAsia="Arial Unicode MS" w:cs="Arial"/>
          <w:b/>
          <w:kern w:val="2"/>
          <w:sz w:val="24"/>
          <w:szCs w:val="24"/>
          <w:lang w:val="ru-RU"/>
        </w:rPr>
        <w:t>К О М И С И Ј А</w:t>
      </w:r>
    </w:p>
    <w:p w:rsidR="002961F9" w:rsidRDefault="009642F1" w:rsidP="002961F9">
      <w:pPr>
        <w:jc w:val="center"/>
        <w:rPr>
          <w:rFonts w:eastAsia="Arial Unicode MS" w:cs="Arial"/>
          <w:kern w:val="2"/>
          <w:sz w:val="24"/>
          <w:szCs w:val="24"/>
          <w:lang w:val="ru-RU"/>
        </w:rPr>
      </w:pPr>
      <w:r w:rsidRPr="00EC5BB4">
        <w:rPr>
          <w:rFonts w:eastAsia="Arial Unicode MS" w:cs="Arial"/>
          <w:kern w:val="2"/>
          <w:sz w:val="24"/>
          <w:szCs w:val="24"/>
          <w:lang w:val="ru-RU"/>
        </w:rPr>
        <w:t>за спровођење ЈН</w:t>
      </w:r>
      <w:r w:rsidR="00095DDA">
        <w:rPr>
          <w:sz w:val="24"/>
          <w:szCs w:val="24"/>
          <w:lang w:val="sr-Cyrl-RS"/>
        </w:rPr>
        <w:t>3000/0075/2018 (2236/2018)</w:t>
      </w:r>
      <w:r w:rsidR="00F71F45">
        <w:rPr>
          <w:sz w:val="24"/>
          <w:szCs w:val="24"/>
          <w:lang w:val="sr-Latn-RS"/>
        </w:rPr>
        <w:t xml:space="preserve"> </w:t>
      </w:r>
      <w:r w:rsidRPr="00EC5BB4">
        <w:rPr>
          <w:rFonts w:eastAsia="Arial Unicode MS" w:cs="Arial"/>
          <w:kern w:val="2"/>
          <w:sz w:val="24"/>
          <w:szCs w:val="24"/>
          <w:lang w:val="ru-RU"/>
        </w:rPr>
        <w:t>формирана</w:t>
      </w:r>
    </w:p>
    <w:p w:rsidR="009642F1" w:rsidRPr="00EC5BB4" w:rsidRDefault="009642F1" w:rsidP="002961F9">
      <w:pPr>
        <w:jc w:val="center"/>
        <w:rPr>
          <w:rFonts w:eastAsia="Arial Unicode MS" w:cs="Arial"/>
          <w:kern w:val="2"/>
          <w:sz w:val="24"/>
          <w:szCs w:val="24"/>
          <w:lang w:val="ru-RU"/>
        </w:rPr>
      </w:pPr>
      <w:r w:rsidRPr="00EC5BB4">
        <w:rPr>
          <w:rFonts w:eastAsia="Arial Unicode MS" w:cs="Arial"/>
          <w:kern w:val="2"/>
          <w:sz w:val="24"/>
          <w:szCs w:val="24"/>
          <w:lang w:val="ru-RU"/>
        </w:rPr>
        <w:t>Решењем бр.</w:t>
      </w:r>
      <w:r w:rsidR="0033511E">
        <w:rPr>
          <w:rFonts w:eastAsia="Arial Unicode MS" w:cs="Arial"/>
          <w:kern w:val="2"/>
          <w:sz w:val="24"/>
          <w:szCs w:val="24"/>
          <w:lang w:val="ru-RU"/>
        </w:rPr>
        <w:t>105-Е.03.01-</w:t>
      </w:r>
      <w:r w:rsidR="00622ADD">
        <w:rPr>
          <w:rFonts w:eastAsia="Arial Unicode MS" w:cs="Arial"/>
          <w:kern w:val="2"/>
          <w:sz w:val="24"/>
          <w:szCs w:val="24"/>
        </w:rPr>
        <w:t>624248/2-2018</w:t>
      </w:r>
    </w:p>
    <w:p w:rsidR="009642F1" w:rsidRPr="00EC5BB4" w:rsidRDefault="009642F1" w:rsidP="009642F1">
      <w:pPr>
        <w:pStyle w:val="Title"/>
        <w:spacing w:before="0"/>
        <w:rPr>
          <w:rFonts w:cs="Arial"/>
          <w:b w:val="0"/>
          <w:color w:val="FF0000"/>
          <w:szCs w:val="24"/>
        </w:rPr>
      </w:pPr>
    </w:p>
    <w:p w:rsidR="00150FCE" w:rsidRPr="00EC5BB4" w:rsidRDefault="00150FCE" w:rsidP="0033511E">
      <w:pPr>
        <w:pStyle w:val="BodyText"/>
        <w:spacing w:before="0"/>
        <w:rPr>
          <w:rFonts w:cs="Arial"/>
          <w:szCs w:val="24"/>
          <w:lang w:val="ru-RU"/>
        </w:rPr>
      </w:pPr>
    </w:p>
    <w:p w:rsidR="00C53AC6" w:rsidRPr="0033511E" w:rsidRDefault="00EB2C6E" w:rsidP="0033511E">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436F4C" w:rsidRPr="00436F4C">
        <w:rPr>
          <w:rFonts w:eastAsia="Arial Unicode MS" w:cs="Arial"/>
          <w:kern w:val="2"/>
          <w:sz w:val="24"/>
          <w:szCs w:val="24"/>
          <w:lang w:val="ru-RU"/>
        </w:rPr>
        <w:t>105-E.03.01-448639/</w:t>
      </w:r>
      <w:r w:rsidR="00C41D5E">
        <w:rPr>
          <w:rFonts w:eastAsia="Arial Unicode MS" w:cs="Arial"/>
          <w:kern w:val="2"/>
          <w:sz w:val="24"/>
          <w:szCs w:val="24"/>
        </w:rPr>
        <w:t>2</w:t>
      </w:r>
      <w:bookmarkStart w:id="6" w:name="_GoBack"/>
      <w:bookmarkEnd w:id="6"/>
      <w:r w:rsidR="00436F4C" w:rsidRPr="00436F4C">
        <w:rPr>
          <w:rFonts w:eastAsia="Arial Unicode MS" w:cs="Arial"/>
          <w:kern w:val="2"/>
          <w:sz w:val="24"/>
          <w:szCs w:val="24"/>
          <w:lang w:val="ru-RU"/>
        </w:rPr>
        <w:t>-2019</w:t>
      </w:r>
      <w:r w:rsidR="00436F4C">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436F4C">
        <w:rPr>
          <w:rFonts w:eastAsia="Arial Unicode MS" w:cs="Arial"/>
          <w:kern w:val="2"/>
          <w:sz w:val="24"/>
          <w:szCs w:val="24"/>
        </w:rPr>
        <w:t>15.08</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86195C">
        <w:rPr>
          <w:rFonts w:eastAsia="Arial Unicode MS" w:cs="Arial"/>
          <w:kern w:val="2"/>
          <w:sz w:val="24"/>
          <w:szCs w:val="24"/>
          <w:lang w:val="ru-RU"/>
        </w:rPr>
        <w:t>9</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Default="00C53AC6"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Default="00436F4C" w:rsidP="000C50A0">
      <w:pPr>
        <w:pStyle w:val="BodyText"/>
        <w:spacing w:before="0"/>
        <w:jc w:val="center"/>
        <w:rPr>
          <w:rFonts w:cs="Arial"/>
          <w:szCs w:val="24"/>
          <w:lang w:val="en-US"/>
        </w:rPr>
      </w:pPr>
    </w:p>
    <w:p w:rsidR="00436F4C" w:rsidRPr="00EC5BB4" w:rsidRDefault="00436F4C"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3511E" w:rsidP="000C50A0">
      <w:pPr>
        <w:spacing w:before="0"/>
        <w:jc w:val="center"/>
        <w:rPr>
          <w:rFonts w:cs="Arial"/>
          <w:sz w:val="24"/>
          <w:szCs w:val="24"/>
          <w:lang w:val="ru-RU"/>
        </w:rPr>
      </w:pPr>
      <w:r>
        <w:rPr>
          <w:rFonts w:cs="Arial"/>
          <w:sz w:val="24"/>
          <w:szCs w:val="24"/>
          <w:lang w:val="ru-RU"/>
        </w:rPr>
        <w:t xml:space="preserve">Обреновац, </w:t>
      </w:r>
      <w:r w:rsidR="0086195C">
        <w:rPr>
          <w:rFonts w:cs="Arial"/>
          <w:sz w:val="24"/>
          <w:szCs w:val="24"/>
          <w:lang w:val="ru-RU"/>
        </w:rPr>
        <w:t>2019</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F42E13" w:rsidRPr="00AE237C" w:rsidRDefault="00F42E13" w:rsidP="00F42E13">
      <w:pPr>
        <w:spacing w:before="0"/>
        <w:rPr>
          <w:rFonts w:cs="Arial"/>
          <w:lang w:val="ru-RU"/>
        </w:rPr>
      </w:pPr>
      <w:r w:rsidRPr="00AE237C">
        <w:rPr>
          <w:rFonts w:cs="Arial"/>
          <w:lang w:val="ru-RU"/>
        </w:rPr>
        <w:lastRenderedPageBreak/>
        <w:t>На основу члана 32, 40, 40</w:t>
      </w:r>
      <w:r w:rsidRPr="00AE237C">
        <w:rPr>
          <w:rFonts w:cs="Arial"/>
        </w:rPr>
        <w:t>a</w:t>
      </w:r>
      <w:r w:rsidRPr="00AE237C">
        <w:rPr>
          <w:rFonts w:cs="Arial"/>
          <w:lang w:val="ru-RU"/>
        </w:rPr>
        <w:t xml:space="preserve"> и 61. Закона о јавним набавкама („Сл. гласник РС” бр. 124/12, 14/15 и 68/15, у даљем тексту </w:t>
      </w:r>
      <w:r w:rsidRPr="00AE237C">
        <w:rPr>
          <w:rFonts w:cs="Arial"/>
          <w:bCs/>
          <w:lang w:val="ru-RU"/>
        </w:rPr>
        <w:t>Закон</w:t>
      </w:r>
      <w:r w:rsidRPr="00AE237C">
        <w:rPr>
          <w:rFonts w:cs="Arial"/>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w:t>
      </w:r>
      <w:r w:rsidR="00543567" w:rsidRPr="00AE237C">
        <w:rPr>
          <w:rFonts w:cs="Arial"/>
          <w:lang w:val="ru-RU"/>
        </w:rPr>
        <w:t xml:space="preserve"> </w:t>
      </w:r>
      <w:r w:rsidR="00E73110" w:rsidRPr="00E73110">
        <w:rPr>
          <w:rFonts w:eastAsia="Arial Unicode MS" w:cs="Arial"/>
          <w:kern w:val="2"/>
          <w:lang w:val="ru-RU"/>
        </w:rPr>
        <w:t>105-Е.03.01-624248/</w:t>
      </w:r>
      <w:r w:rsidR="00E73110">
        <w:rPr>
          <w:rFonts w:eastAsia="Arial Unicode MS" w:cs="Arial"/>
          <w:kern w:val="2"/>
        </w:rPr>
        <w:t>1</w:t>
      </w:r>
      <w:r w:rsidR="00E73110" w:rsidRPr="00E73110">
        <w:rPr>
          <w:rFonts w:eastAsia="Arial Unicode MS" w:cs="Arial"/>
          <w:kern w:val="2"/>
          <w:lang w:val="ru-RU"/>
        </w:rPr>
        <w:t xml:space="preserve">-2018 </w:t>
      </w:r>
      <w:r w:rsidRPr="00AE237C">
        <w:rPr>
          <w:rFonts w:cs="Arial"/>
        </w:rPr>
        <w:t>o</w:t>
      </w:r>
      <w:r w:rsidRPr="00AE237C">
        <w:rPr>
          <w:rFonts w:cs="Arial"/>
          <w:lang w:val="ru-RU"/>
        </w:rPr>
        <w:t>д</w:t>
      </w:r>
      <w:r w:rsidR="00543567" w:rsidRPr="00AE237C">
        <w:rPr>
          <w:rFonts w:cs="Arial"/>
          <w:lang w:val="ru-RU"/>
        </w:rPr>
        <w:t xml:space="preserve"> </w:t>
      </w:r>
      <w:r w:rsidR="00AF7B01" w:rsidRPr="00AF7B01">
        <w:rPr>
          <w:rFonts w:cs="Arial"/>
          <w:lang w:val="ru-RU"/>
        </w:rPr>
        <w:t>11.12.2018</w:t>
      </w:r>
      <w:r w:rsidRPr="00AE237C">
        <w:rPr>
          <w:rFonts w:cs="Arial"/>
          <w:lang w:val="ru-RU"/>
        </w:rPr>
        <w:t xml:space="preserve">. године и Решења о образовању комисије за јавну набавку број </w:t>
      </w:r>
      <w:r w:rsidR="00E73110" w:rsidRPr="00E73110">
        <w:rPr>
          <w:rFonts w:eastAsia="Arial Unicode MS" w:cs="Arial"/>
          <w:kern w:val="2"/>
          <w:lang w:val="ru-RU"/>
        </w:rPr>
        <w:t xml:space="preserve">105-Е.03.01-624248/2-2018 </w:t>
      </w:r>
      <w:r w:rsidRPr="00AE237C">
        <w:rPr>
          <w:rFonts w:cs="Arial"/>
        </w:rPr>
        <w:t>o</w:t>
      </w:r>
      <w:r w:rsidRPr="00AE237C">
        <w:rPr>
          <w:rFonts w:cs="Arial"/>
          <w:lang w:val="ru-RU"/>
        </w:rPr>
        <w:t xml:space="preserve">д </w:t>
      </w:r>
      <w:r w:rsidR="00E73110">
        <w:rPr>
          <w:rFonts w:cs="Arial"/>
        </w:rPr>
        <w:t>11.12.2018</w:t>
      </w:r>
      <w:r w:rsidRPr="00AE237C">
        <w:rPr>
          <w:rFonts w:cs="Arial"/>
          <w:lang w:val="ru-RU"/>
        </w:rPr>
        <w:t>. године припремљена је:</w:t>
      </w:r>
    </w:p>
    <w:p w:rsidR="00F42E13" w:rsidRPr="00AE237C" w:rsidRDefault="00F42E13" w:rsidP="00F42E13">
      <w:pPr>
        <w:spacing w:before="0"/>
        <w:rPr>
          <w:rFonts w:cs="Arial"/>
          <w:b/>
          <w:lang w:val="ru-RU"/>
        </w:rPr>
      </w:pPr>
    </w:p>
    <w:p w:rsidR="000C50A0" w:rsidRPr="00AE237C" w:rsidRDefault="000C50A0" w:rsidP="00F42E13">
      <w:pPr>
        <w:spacing w:before="0"/>
        <w:rPr>
          <w:rFonts w:cs="Arial"/>
          <w:b/>
          <w:spacing w:val="80"/>
          <w:lang w:val="ru-RU"/>
        </w:rPr>
      </w:pPr>
    </w:p>
    <w:p w:rsidR="00210557" w:rsidRPr="00AE237C" w:rsidRDefault="00210557" w:rsidP="00781B02">
      <w:pPr>
        <w:jc w:val="center"/>
        <w:rPr>
          <w:b/>
        </w:rPr>
      </w:pPr>
      <w:bookmarkStart w:id="7" w:name="_Toc441215598"/>
      <w:bookmarkStart w:id="8" w:name="_Toc441651537"/>
      <w:bookmarkStart w:id="9" w:name="_Toc442559874"/>
      <w:r w:rsidRPr="00AE237C">
        <w:rPr>
          <w:b/>
        </w:rPr>
        <w:t>КОНКУРСНА ДОКУМЕНТАЦИЈА</w:t>
      </w:r>
      <w:bookmarkEnd w:id="7"/>
      <w:bookmarkEnd w:id="8"/>
      <w:bookmarkEnd w:id="9"/>
    </w:p>
    <w:p w:rsidR="00D049C0" w:rsidRPr="00AE237C" w:rsidRDefault="00D049C0" w:rsidP="00781B02">
      <w:pPr>
        <w:jc w:val="center"/>
        <w:rPr>
          <w:rFonts w:cs="Arial"/>
          <w:lang w:val="sr-Cyrl-CS"/>
        </w:rPr>
      </w:pPr>
      <w:bookmarkStart w:id="10" w:name="_Toc441215599"/>
      <w:bookmarkStart w:id="11" w:name="_Toc441651538"/>
      <w:bookmarkStart w:id="12" w:name="_Toc442559875"/>
      <w:r w:rsidRPr="00AE237C">
        <w:rPr>
          <w:rFonts w:cs="Arial"/>
          <w:lang w:val="sr-Cyrl-CS"/>
        </w:rPr>
        <w:t>за подношење понуда у отвореном поступку ради закључења оквирног споразума са једним</w:t>
      </w:r>
      <w:r w:rsidRPr="00AE237C">
        <w:rPr>
          <w:rFonts w:cs="Arial"/>
          <w:color w:val="00B0F0"/>
          <w:lang w:val="sr-Cyrl-CS"/>
        </w:rPr>
        <w:t xml:space="preserve"> </w:t>
      </w:r>
      <w:r w:rsidRPr="00AE237C">
        <w:rPr>
          <w:rFonts w:cs="Arial"/>
          <w:lang w:val="sr-Cyrl-CS"/>
        </w:rPr>
        <w:t>понуђачем</w:t>
      </w:r>
      <w:r w:rsidRPr="00AE237C">
        <w:rPr>
          <w:rFonts w:cs="Arial"/>
          <w:color w:val="00B0F0"/>
          <w:lang w:val="sr-Cyrl-CS"/>
        </w:rPr>
        <w:t xml:space="preserve"> </w:t>
      </w:r>
      <w:r w:rsidRPr="00AE237C">
        <w:rPr>
          <w:rFonts w:cs="Arial"/>
          <w:lang w:val="sr-Cyrl-CS"/>
        </w:rPr>
        <w:t>на период до</w:t>
      </w:r>
      <w:r w:rsidR="00543567" w:rsidRPr="00AE237C">
        <w:rPr>
          <w:rFonts w:cs="Arial"/>
          <w:lang w:val="sr-Cyrl-CS"/>
        </w:rPr>
        <w:t xml:space="preserve"> </w:t>
      </w:r>
      <w:r w:rsidR="00691655" w:rsidRPr="00AE237C">
        <w:rPr>
          <w:rFonts w:cs="Arial"/>
          <w:lang w:val="sr-Cyrl-CS"/>
        </w:rPr>
        <w:t>две</w:t>
      </w:r>
      <w:r w:rsidRPr="00AE237C">
        <w:rPr>
          <w:rFonts w:cs="Arial"/>
          <w:lang w:val="sr-Cyrl-CS"/>
        </w:rPr>
        <w:t xml:space="preserve"> године</w:t>
      </w:r>
    </w:p>
    <w:p w:rsidR="00210557" w:rsidRPr="00AE237C" w:rsidRDefault="00210557" w:rsidP="00781B02">
      <w:pPr>
        <w:jc w:val="center"/>
        <w:rPr>
          <w:b/>
          <w:lang w:val="sr-Cyrl-RS"/>
        </w:rPr>
      </w:pPr>
      <w:r w:rsidRPr="00AE237C">
        <w:rPr>
          <w:b/>
        </w:rPr>
        <w:t xml:space="preserve">за јавну набавку </w:t>
      </w:r>
      <w:r w:rsidR="00BD3B9E" w:rsidRPr="00F71F45">
        <w:rPr>
          <w:rFonts w:cs="Arial"/>
          <w:b/>
          <w:lang w:val="sr-Cyrl-RS"/>
        </w:rPr>
        <w:t>радова</w:t>
      </w:r>
      <w:r w:rsidR="00A63575" w:rsidRPr="00AE237C">
        <w:rPr>
          <w:b/>
          <w:lang w:val="sr-Cyrl-RS"/>
        </w:rPr>
        <w:t xml:space="preserve"> </w:t>
      </w:r>
      <w:r w:rsidRPr="00AE237C">
        <w:rPr>
          <w:b/>
        </w:rPr>
        <w:t>бр.</w:t>
      </w:r>
      <w:bookmarkEnd w:id="10"/>
      <w:bookmarkEnd w:id="11"/>
      <w:bookmarkEnd w:id="12"/>
      <w:r w:rsidR="00543567" w:rsidRPr="00AE237C">
        <w:rPr>
          <w:b/>
          <w:lang w:val="sr-Cyrl-RS"/>
        </w:rPr>
        <w:t xml:space="preserve"> </w:t>
      </w:r>
      <w:r w:rsidR="00095DDA">
        <w:rPr>
          <w:rFonts w:cs="Arial"/>
          <w:b/>
          <w:lang w:val="sr-Latn-RS"/>
        </w:rPr>
        <w:t>3000/0075/2018 (2236/2018)</w:t>
      </w:r>
    </w:p>
    <w:p w:rsidR="009D3699" w:rsidRPr="00AE237C" w:rsidRDefault="009D3699" w:rsidP="000C50A0">
      <w:pPr>
        <w:pStyle w:val="BodyText"/>
        <w:spacing w:before="0"/>
        <w:rPr>
          <w:rFonts w:cs="Arial"/>
          <w:i/>
          <w:color w:val="00B0F0"/>
          <w:sz w:val="22"/>
          <w:szCs w:val="22"/>
          <w:lang w:val="sr-Latn-CS"/>
        </w:rPr>
      </w:pPr>
    </w:p>
    <w:p w:rsidR="009D3699" w:rsidRPr="00AE237C" w:rsidRDefault="009D3699" w:rsidP="000C50A0">
      <w:pPr>
        <w:pStyle w:val="BodyText"/>
        <w:spacing w:before="0"/>
        <w:rPr>
          <w:rFonts w:cs="Arial"/>
          <w:i/>
          <w:color w:val="00B0F0"/>
          <w:sz w:val="22"/>
          <w:szCs w:val="22"/>
          <w:lang w:val="sr-Latn-CS"/>
        </w:rPr>
      </w:pPr>
    </w:p>
    <w:p w:rsidR="009D3699" w:rsidRPr="00AE237C" w:rsidRDefault="009D3699" w:rsidP="000C50A0">
      <w:pPr>
        <w:pStyle w:val="BodyText"/>
        <w:spacing w:before="0"/>
        <w:rPr>
          <w:rFonts w:cs="Arial"/>
          <w:i/>
          <w:color w:val="00B0F0"/>
          <w:sz w:val="22"/>
          <w:szCs w:val="22"/>
          <w:lang w:val="sr-Latn-CS"/>
        </w:rPr>
      </w:pPr>
    </w:p>
    <w:p w:rsidR="00C62AA7" w:rsidRPr="00AE237C" w:rsidRDefault="00C62AA7" w:rsidP="00C62AA7">
      <w:pPr>
        <w:pStyle w:val="Title"/>
        <w:rPr>
          <w:sz w:val="22"/>
          <w:szCs w:val="22"/>
          <w:lang w:val="de-DE"/>
        </w:rPr>
      </w:pPr>
      <w:r w:rsidRPr="00AE237C">
        <w:rPr>
          <w:sz w:val="22"/>
          <w:szCs w:val="22"/>
          <w:lang w:val="de-DE"/>
        </w:rPr>
        <w:t>Садр</w:t>
      </w:r>
      <w:r w:rsidRPr="00AE237C">
        <w:rPr>
          <w:sz w:val="22"/>
          <w:szCs w:val="22"/>
          <w:lang w:val="ru-RU"/>
        </w:rPr>
        <w:t>ж</w:t>
      </w:r>
      <w:r w:rsidRPr="00AE237C">
        <w:rPr>
          <w:sz w:val="22"/>
          <w:szCs w:val="22"/>
          <w:lang w:val="de-DE"/>
        </w:rPr>
        <w:t>ај</w:t>
      </w:r>
      <w:r w:rsidRPr="00AE237C">
        <w:rPr>
          <w:sz w:val="22"/>
          <w:szCs w:val="22"/>
          <w:lang w:val="ru-RU"/>
        </w:rPr>
        <w:t xml:space="preserve"> к</w:t>
      </w:r>
      <w:r w:rsidRPr="00AE237C">
        <w:rPr>
          <w:sz w:val="22"/>
          <w:szCs w:val="22"/>
          <w:lang w:val="de-DE"/>
        </w:rPr>
        <w:t>онкурсне</w:t>
      </w:r>
      <w:r w:rsidRPr="00AE237C">
        <w:rPr>
          <w:sz w:val="22"/>
          <w:szCs w:val="22"/>
          <w:lang w:val="ru-RU"/>
        </w:rPr>
        <w:t xml:space="preserve"> </w:t>
      </w:r>
      <w:r w:rsidRPr="00AE237C">
        <w:rPr>
          <w:sz w:val="22"/>
          <w:szCs w:val="22"/>
          <w:lang w:val="de-DE"/>
        </w:rPr>
        <w:t>документације:</w:t>
      </w:r>
    </w:p>
    <w:p w:rsidR="00C62AA7" w:rsidRPr="00AE237C" w:rsidRDefault="00C62AA7" w:rsidP="00C62AA7">
      <w:pPr>
        <w:pStyle w:val="Title"/>
        <w:rPr>
          <w:b w:val="0"/>
          <w:sz w:val="22"/>
          <w:szCs w:val="22"/>
          <w:lang w:val="ru-RU"/>
        </w:rPr>
      </w:pPr>
      <w:r w:rsidRPr="00AE237C">
        <w:rPr>
          <w:sz w:val="22"/>
          <w:szCs w:val="22"/>
          <w:lang w:val="ru-RU"/>
        </w:rPr>
        <w:tab/>
      </w:r>
      <w:r w:rsidRPr="00AE237C">
        <w:rPr>
          <w:sz w:val="22"/>
          <w:szCs w:val="22"/>
          <w:lang w:val="ru-RU"/>
        </w:rPr>
        <w:tab/>
      </w:r>
      <w:r w:rsidRPr="00AE237C">
        <w:rPr>
          <w:sz w:val="22"/>
          <w:szCs w:val="22"/>
          <w:lang w:val="ru-RU"/>
        </w:rPr>
        <w:tab/>
      </w:r>
      <w:r w:rsidRPr="00AE237C">
        <w:rPr>
          <w:sz w:val="22"/>
          <w:szCs w:val="22"/>
          <w:lang w:val="ru-RU"/>
        </w:rPr>
        <w:tab/>
      </w:r>
      <w:r w:rsidRPr="00AE237C">
        <w:rPr>
          <w:sz w:val="22"/>
          <w:szCs w:val="22"/>
          <w:lang w:val="ru-RU"/>
        </w:rPr>
        <w:tab/>
      </w:r>
      <w:r w:rsidRPr="00AE237C">
        <w:rPr>
          <w:sz w:val="22"/>
          <w:szCs w:val="22"/>
          <w:lang w:val="ru-RU"/>
        </w:rPr>
        <w:tab/>
      </w:r>
      <w:r w:rsidRPr="00AE237C">
        <w:rPr>
          <w:sz w:val="22"/>
          <w:szCs w:val="22"/>
          <w:lang w:val="ru-RU"/>
        </w:rPr>
        <w:tab/>
      </w:r>
      <w:r w:rsidRPr="00AE237C">
        <w:rPr>
          <w:sz w:val="22"/>
          <w:szCs w:val="22"/>
          <w:lang w:val="ru-RU"/>
        </w:rPr>
        <w:tab/>
      </w:r>
      <w:r w:rsidRPr="00AE237C">
        <w:rPr>
          <w:sz w:val="22"/>
          <w:szCs w:val="22"/>
          <w:lang w:val="ru-RU"/>
        </w:rPr>
        <w:tab/>
      </w:r>
      <w:r w:rsidRPr="00AE237C">
        <w:rPr>
          <w:sz w:val="22"/>
          <w:szCs w:val="22"/>
          <w:lang w:val="ru-RU"/>
        </w:rPr>
        <w:tab/>
      </w:r>
      <w:r w:rsidRPr="00AE237C">
        <w:rPr>
          <w:sz w:val="22"/>
          <w:szCs w:val="22"/>
          <w:lang w:val="ru-RU"/>
        </w:rPr>
        <w:tab/>
        <w:t xml:space="preserve">    </w:t>
      </w:r>
      <w:r w:rsidRPr="00AE237C">
        <w:rPr>
          <w:b w:val="0"/>
          <w:sz w:val="22"/>
          <w:szCs w:val="22"/>
          <w:lang w:val="ru-RU"/>
        </w:rPr>
        <w:t>страна</w:t>
      </w:r>
      <w:r w:rsidRPr="00AE237C">
        <w:rPr>
          <w:b w:val="0"/>
          <w:sz w:val="22"/>
          <w:szCs w:val="22"/>
          <w:lang w:val="ru-RU"/>
        </w:rPr>
        <w:tab/>
        <w:t xml:space="preserve">                              </w:t>
      </w:r>
    </w:p>
    <w:tbl>
      <w:tblPr>
        <w:tblW w:w="900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7"/>
        <w:gridCol w:w="7624"/>
        <w:gridCol w:w="815"/>
      </w:tblGrid>
      <w:tr w:rsidR="00C62AA7" w:rsidRPr="00AE237C" w:rsidTr="00F71F45">
        <w:trPr>
          <w:trHeight w:val="313"/>
        </w:trPr>
        <w:tc>
          <w:tcPr>
            <w:tcW w:w="567" w:type="dxa"/>
          </w:tcPr>
          <w:p w:rsidR="00C62AA7" w:rsidRPr="00AE237C" w:rsidRDefault="00C62AA7" w:rsidP="00F71F45">
            <w:pPr>
              <w:tabs>
                <w:tab w:val="left" w:pos="360"/>
                <w:tab w:val="left" w:pos="567"/>
                <w:tab w:val="right" w:leader="dot" w:pos="9639"/>
              </w:tabs>
              <w:spacing w:before="0"/>
              <w:jc w:val="center"/>
              <w:rPr>
                <w:rFonts w:cs="Arial"/>
              </w:rPr>
            </w:pPr>
            <w:r w:rsidRPr="00AE237C">
              <w:rPr>
                <w:rFonts w:cs="Arial"/>
              </w:rPr>
              <w:t>1.</w:t>
            </w:r>
          </w:p>
        </w:tc>
        <w:tc>
          <w:tcPr>
            <w:tcW w:w="7624" w:type="dxa"/>
          </w:tcPr>
          <w:p w:rsidR="00C62AA7" w:rsidRPr="00AE237C" w:rsidRDefault="00C62AA7" w:rsidP="00F71F45">
            <w:pPr>
              <w:tabs>
                <w:tab w:val="left" w:pos="360"/>
                <w:tab w:val="left" w:pos="567"/>
                <w:tab w:val="right" w:leader="dot" w:pos="9639"/>
              </w:tabs>
              <w:spacing w:before="0"/>
              <w:rPr>
                <w:rFonts w:cs="Arial"/>
                <w:lang w:val="sr-Cyrl-RS"/>
              </w:rPr>
            </w:pPr>
            <w:r w:rsidRPr="00AE237C">
              <w:rPr>
                <w:rFonts w:cs="Arial"/>
                <w:lang w:val="sr-Cyrl-RS"/>
              </w:rPr>
              <w:t>Општи подаци о јавној набавци</w:t>
            </w:r>
          </w:p>
        </w:tc>
        <w:tc>
          <w:tcPr>
            <w:tcW w:w="815" w:type="dxa"/>
          </w:tcPr>
          <w:p w:rsidR="00C62AA7" w:rsidRPr="00AE237C" w:rsidRDefault="00E972EB" w:rsidP="00F71F45">
            <w:pPr>
              <w:tabs>
                <w:tab w:val="left" w:pos="360"/>
                <w:tab w:val="left" w:pos="567"/>
                <w:tab w:val="right" w:leader="dot" w:pos="9639"/>
              </w:tabs>
              <w:spacing w:before="0"/>
              <w:jc w:val="center"/>
              <w:rPr>
                <w:lang w:val="sr-Cyrl-RS"/>
              </w:rPr>
            </w:pPr>
            <w:r>
              <w:rPr>
                <w:lang w:val="sr-Cyrl-RS"/>
              </w:rPr>
              <w:t>3</w:t>
            </w:r>
          </w:p>
        </w:tc>
      </w:tr>
      <w:tr w:rsidR="00C62AA7" w:rsidRPr="00AE237C" w:rsidTr="00F71F45">
        <w:trPr>
          <w:trHeight w:val="295"/>
        </w:trPr>
        <w:tc>
          <w:tcPr>
            <w:tcW w:w="567" w:type="dxa"/>
          </w:tcPr>
          <w:p w:rsidR="00C62AA7" w:rsidRPr="00AE237C" w:rsidRDefault="00C62AA7" w:rsidP="00F71F45">
            <w:pPr>
              <w:tabs>
                <w:tab w:val="left" w:pos="360"/>
                <w:tab w:val="left" w:pos="567"/>
                <w:tab w:val="right" w:leader="dot" w:pos="9639"/>
              </w:tabs>
              <w:spacing w:before="0"/>
              <w:jc w:val="center"/>
              <w:rPr>
                <w:rFonts w:cs="Arial"/>
                <w:lang w:val="sr-Cyrl-RS"/>
              </w:rPr>
            </w:pPr>
            <w:r w:rsidRPr="00AE237C">
              <w:rPr>
                <w:rFonts w:cs="Arial"/>
                <w:lang w:val="sr-Cyrl-RS"/>
              </w:rPr>
              <w:t>2.</w:t>
            </w:r>
          </w:p>
        </w:tc>
        <w:tc>
          <w:tcPr>
            <w:tcW w:w="7624" w:type="dxa"/>
          </w:tcPr>
          <w:p w:rsidR="00C62AA7" w:rsidRPr="00AE237C" w:rsidRDefault="00C62AA7" w:rsidP="00F71F45">
            <w:pPr>
              <w:tabs>
                <w:tab w:val="left" w:pos="317"/>
                <w:tab w:val="left" w:pos="360"/>
                <w:tab w:val="right" w:leader="dot" w:pos="9639"/>
              </w:tabs>
              <w:spacing w:before="0"/>
              <w:rPr>
                <w:rFonts w:cs="Arial"/>
                <w:lang w:val="sr-Cyrl-RS"/>
              </w:rPr>
            </w:pPr>
            <w:r w:rsidRPr="00AE237C">
              <w:rPr>
                <w:rFonts w:cs="Arial"/>
                <w:lang w:val="sr-Cyrl-RS"/>
              </w:rPr>
              <w:t>Подаци о предмету набавке</w:t>
            </w:r>
          </w:p>
        </w:tc>
        <w:tc>
          <w:tcPr>
            <w:tcW w:w="815" w:type="dxa"/>
          </w:tcPr>
          <w:p w:rsidR="00C62AA7" w:rsidRPr="00AE237C" w:rsidRDefault="00E972EB" w:rsidP="00F71F45">
            <w:pPr>
              <w:tabs>
                <w:tab w:val="left" w:pos="360"/>
                <w:tab w:val="left" w:pos="567"/>
                <w:tab w:val="right" w:leader="dot" w:pos="9639"/>
              </w:tabs>
              <w:spacing w:before="0"/>
              <w:jc w:val="center"/>
              <w:rPr>
                <w:lang w:val="sr-Cyrl-RS"/>
              </w:rPr>
            </w:pPr>
            <w:r>
              <w:rPr>
                <w:lang w:val="sr-Cyrl-RS"/>
              </w:rPr>
              <w:t>3</w:t>
            </w:r>
          </w:p>
        </w:tc>
      </w:tr>
      <w:tr w:rsidR="00C62AA7" w:rsidRPr="00AE237C" w:rsidTr="00F71F45">
        <w:trPr>
          <w:trHeight w:val="608"/>
        </w:trPr>
        <w:tc>
          <w:tcPr>
            <w:tcW w:w="567" w:type="dxa"/>
          </w:tcPr>
          <w:p w:rsidR="00C62AA7" w:rsidRPr="00AE237C" w:rsidRDefault="00C62AA7" w:rsidP="00F71F45">
            <w:pPr>
              <w:tabs>
                <w:tab w:val="left" w:pos="360"/>
                <w:tab w:val="left" w:pos="567"/>
                <w:tab w:val="right" w:leader="dot" w:pos="9639"/>
              </w:tabs>
              <w:spacing w:before="0"/>
              <w:jc w:val="center"/>
              <w:rPr>
                <w:rFonts w:cs="Arial"/>
                <w:lang w:val="sr-Cyrl-RS"/>
              </w:rPr>
            </w:pPr>
            <w:r w:rsidRPr="00AE237C">
              <w:rPr>
                <w:rFonts w:cs="Arial"/>
                <w:lang w:val="sr-Cyrl-RS"/>
              </w:rPr>
              <w:t>3.</w:t>
            </w:r>
          </w:p>
        </w:tc>
        <w:tc>
          <w:tcPr>
            <w:tcW w:w="7624" w:type="dxa"/>
          </w:tcPr>
          <w:p w:rsidR="00C62AA7" w:rsidRPr="00AE237C" w:rsidRDefault="00C62AA7" w:rsidP="00F71F45">
            <w:pPr>
              <w:tabs>
                <w:tab w:val="left" w:pos="317"/>
                <w:tab w:val="left" w:pos="360"/>
                <w:tab w:val="right" w:leader="dot" w:pos="9639"/>
              </w:tabs>
              <w:spacing w:before="0"/>
              <w:rPr>
                <w:rFonts w:cs="Arial"/>
                <w:lang w:val="sr-Cyrl-RS"/>
              </w:rPr>
            </w:pPr>
            <w:r w:rsidRPr="00AE237C">
              <w:rPr>
                <w:rFonts w:cs="Arial"/>
                <w:lang w:val="sr-Cyrl-RS"/>
              </w:rPr>
              <w:t xml:space="preserve">Техничка спецификација (врста, техничке карактеристике, квалитет, </w:t>
            </w:r>
            <w:r w:rsidR="006F517A" w:rsidRPr="00AE237C">
              <w:rPr>
                <w:rFonts w:cs="Arial"/>
                <w:lang w:val="sr-Cyrl-RS"/>
              </w:rPr>
              <w:t>обим</w:t>
            </w:r>
            <w:r w:rsidRPr="00AE237C">
              <w:rPr>
                <w:rFonts w:cs="Arial"/>
                <w:lang w:val="sr-Cyrl-RS"/>
              </w:rPr>
              <w:t xml:space="preserve"> и опис</w:t>
            </w:r>
            <w:r w:rsidR="00BD3B9E">
              <w:rPr>
                <w:rFonts w:cs="Arial"/>
                <w:lang w:val="sr-Cyrl-RS"/>
              </w:rPr>
              <w:t xml:space="preserve">  радова</w:t>
            </w:r>
            <w:r w:rsidRPr="00AE237C">
              <w:rPr>
                <w:rFonts w:cs="Arial"/>
                <w:lang w:val="sr-Cyrl-RS"/>
              </w:rPr>
              <w:t>...)</w:t>
            </w:r>
          </w:p>
        </w:tc>
        <w:tc>
          <w:tcPr>
            <w:tcW w:w="815" w:type="dxa"/>
          </w:tcPr>
          <w:p w:rsidR="00C62AA7" w:rsidRPr="00AE237C" w:rsidRDefault="00E972EB" w:rsidP="00F71F45">
            <w:pPr>
              <w:tabs>
                <w:tab w:val="left" w:pos="360"/>
                <w:tab w:val="left" w:pos="567"/>
                <w:tab w:val="right" w:leader="dot" w:pos="9639"/>
              </w:tabs>
              <w:spacing w:before="0"/>
              <w:jc w:val="center"/>
              <w:rPr>
                <w:lang w:val="sr-Cyrl-RS"/>
              </w:rPr>
            </w:pPr>
            <w:r>
              <w:rPr>
                <w:lang w:val="sr-Cyrl-RS"/>
              </w:rPr>
              <w:t>4</w:t>
            </w:r>
          </w:p>
        </w:tc>
      </w:tr>
      <w:tr w:rsidR="00C62AA7" w:rsidRPr="00AE237C" w:rsidTr="00F71F45">
        <w:trPr>
          <w:trHeight w:val="627"/>
        </w:trPr>
        <w:tc>
          <w:tcPr>
            <w:tcW w:w="567" w:type="dxa"/>
          </w:tcPr>
          <w:p w:rsidR="00C62AA7" w:rsidRPr="00AE237C" w:rsidRDefault="00C62AA7" w:rsidP="00F71F45">
            <w:pPr>
              <w:tabs>
                <w:tab w:val="left" w:pos="360"/>
                <w:tab w:val="left" w:pos="567"/>
                <w:tab w:val="right" w:leader="dot" w:pos="9639"/>
              </w:tabs>
              <w:spacing w:before="0"/>
              <w:jc w:val="center"/>
              <w:rPr>
                <w:rFonts w:cs="Arial"/>
                <w:lang w:val="sr-Cyrl-RS"/>
              </w:rPr>
            </w:pPr>
            <w:r w:rsidRPr="00AE237C">
              <w:rPr>
                <w:rFonts w:cs="Arial"/>
              </w:rPr>
              <w:t>4</w:t>
            </w:r>
            <w:r w:rsidRPr="00AE237C">
              <w:rPr>
                <w:rFonts w:cs="Arial"/>
                <w:lang w:val="sr-Cyrl-RS"/>
              </w:rPr>
              <w:t>.</w:t>
            </w:r>
          </w:p>
        </w:tc>
        <w:tc>
          <w:tcPr>
            <w:tcW w:w="7624" w:type="dxa"/>
          </w:tcPr>
          <w:p w:rsidR="00C62AA7" w:rsidRPr="00AE237C" w:rsidRDefault="00C62AA7" w:rsidP="00F71F45">
            <w:pPr>
              <w:tabs>
                <w:tab w:val="left" w:pos="317"/>
                <w:tab w:val="left" w:pos="360"/>
                <w:tab w:val="right" w:leader="dot" w:pos="9639"/>
              </w:tabs>
              <w:spacing w:before="0"/>
              <w:rPr>
                <w:rFonts w:cs="Arial"/>
              </w:rPr>
            </w:pPr>
            <w:r w:rsidRPr="00AE237C">
              <w:rPr>
                <w:rFonts w:cs="Arial"/>
                <w:lang w:val="sr-Cyrl-RS"/>
              </w:rPr>
              <w:t>Услови за учешће у поступку ЈН и упутство како се доказује испуњеност услова</w:t>
            </w:r>
          </w:p>
        </w:tc>
        <w:tc>
          <w:tcPr>
            <w:tcW w:w="815" w:type="dxa"/>
          </w:tcPr>
          <w:p w:rsidR="00C62AA7" w:rsidRPr="007658D5" w:rsidRDefault="007658D5" w:rsidP="00F71F45">
            <w:pPr>
              <w:tabs>
                <w:tab w:val="left" w:pos="360"/>
                <w:tab w:val="left" w:pos="567"/>
                <w:tab w:val="right" w:leader="dot" w:pos="9639"/>
              </w:tabs>
              <w:spacing w:before="0"/>
              <w:jc w:val="center"/>
            </w:pPr>
            <w:r>
              <w:t>8</w:t>
            </w:r>
          </w:p>
        </w:tc>
      </w:tr>
      <w:tr w:rsidR="00C62AA7" w:rsidRPr="00AE237C" w:rsidTr="00F71F45">
        <w:trPr>
          <w:trHeight w:val="295"/>
        </w:trPr>
        <w:tc>
          <w:tcPr>
            <w:tcW w:w="567" w:type="dxa"/>
          </w:tcPr>
          <w:p w:rsidR="00C62AA7" w:rsidRPr="00AE237C" w:rsidRDefault="00C62AA7" w:rsidP="00F71F45">
            <w:pPr>
              <w:tabs>
                <w:tab w:val="left" w:pos="360"/>
                <w:tab w:val="left" w:pos="567"/>
                <w:tab w:val="right" w:leader="dot" w:pos="9639"/>
              </w:tabs>
              <w:spacing w:before="0"/>
              <w:jc w:val="center"/>
              <w:rPr>
                <w:rFonts w:cs="Arial"/>
                <w:lang w:val="sr-Cyrl-RS"/>
              </w:rPr>
            </w:pPr>
            <w:r w:rsidRPr="00AE237C">
              <w:rPr>
                <w:rFonts w:cs="Arial"/>
                <w:lang w:val="sr-Cyrl-RS"/>
              </w:rPr>
              <w:t>5.</w:t>
            </w:r>
          </w:p>
        </w:tc>
        <w:tc>
          <w:tcPr>
            <w:tcW w:w="7624" w:type="dxa"/>
          </w:tcPr>
          <w:p w:rsidR="00C62AA7" w:rsidRPr="00AE237C" w:rsidRDefault="00C62AA7" w:rsidP="00F71F45">
            <w:pPr>
              <w:tabs>
                <w:tab w:val="left" w:pos="317"/>
                <w:tab w:val="left" w:pos="360"/>
                <w:tab w:val="right" w:leader="dot" w:pos="9639"/>
              </w:tabs>
              <w:spacing w:before="0"/>
              <w:rPr>
                <w:rFonts w:cs="Arial"/>
                <w:lang w:val="sr-Cyrl-RS"/>
              </w:rPr>
            </w:pPr>
            <w:r w:rsidRPr="00AE237C">
              <w:rPr>
                <w:rFonts w:cs="Arial"/>
                <w:lang w:val="sr-Cyrl-RS"/>
              </w:rPr>
              <w:t xml:space="preserve">Критеријум за доделу </w:t>
            </w:r>
            <w:r w:rsidR="00D049C0" w:rsidRPr="00AE237C">
              <w:rPr>
                <w:rFonts w:cs="Arial"/>
                <w:lang w:val="sr-Cyrl-RS"/>
              </w:rPr>
              <w:t>оквирног споразума</w:t>
            </w:r>
          </w:p>
        </w:tc>
        <w:tc>
          <w:tcPr>
            <w:tcW w:w="815" w:type="dxa"/>
          </w:tcPr>
          <w:p w:rsidR="00C62AA7" w:rsidRPr="007658D5" w:rsidRDefault="007658D5" w:rsidP="00F71F45">
            <w:pPr>
              <w:tabs>
                <w:tab w:val="left" w:pos="360"/>
                <w:tab w:val="left" w:pos="567"/>
                <w:tab w:val="right" w:leader="dot" w:pos="9639"/>
              </w:tabs>
              <w:spacing w:before="0"/>
              <w:jc w:val="center"/>
            </w:pPr>
            <w:r>
              <w:t>13</w:t>
            </w:r>
          </w:p>
        </w:tc>
      </w:tr>
      <w:tr w:rsidR="00C62AA7" w:rsidRPr="00AE237C" w:rsidTr="00F71F45">
        <w:trPr>
          <w:trHeight w:val="313"/>
        </w:trPr>
        <w:tc>
          <w:tcPr>
            <w:tcW w:w="567" w:type="dxa"/>
          </w:tcPr>
          <w:p w:rsidR="00C62AA7" w:rsidRPr="00AE237C" w:rsidRDefault="00C62AA7" w:rsidP="00F71F45">
            <w:pPr>
              <w:tabs>
                <w:tab w:val="left" w:pos="360"/>
                <w:tab w:val="left" w:pos="567"/>
                <w:tab w:val="right" w:leader="dot" w:pos="9639"/>
              </w:tabs>
              <w:spacing w:before="0"/>
              <w:jc w:val="center"/>
              <w:rPr>
                <w:rFonts w:cs="Arial"/>
              </w:rPr>
            </w:pPr>
            <w:r w:rsidRPr="00AE237C">
              <w:rPr>
                <w:rFonts w:cs="Arial"/>
                <w:lang w:val="sr-Cyrl-RS"/>
              </w:rPr>
              <w:t>6</w:t>
            </w:r>
            <w:r w:rsidRPr="00AE237C">
              <w:rPr>
                <w:rFonts w:cs="Arial"/>
              </w:rPr>
              <w:t>.</w:t>
            </w:r>
          </w:p>
        </w:tc>
        <w:tc>
          <w:tcPr>
            <w:tcW w:w="7624" w:type="dxa"/>
          </w:tcPr>
          <w:p w:rsidR="00C62AA7" w:rsidRPr="00AE237C" w:rsidRDefault="00C62AA7" w:rsidP="00F71F45">
            <w:pPr>
              <w:tabs>
                <w:tab w:val="left" w:pos="360"/>
                <w:tab w:val="left" w:pos="567"/>
                <w:tab w:val="right" w:leader="dot" w:pos="9639"/>
              </w:tabs>
              <w:spacing w:before="0"/>
              <w:rPr>
                <w:rFonts w:cs="Arial"/>
                <w:lang w:val="sr-Cyrl-RS"/>
              </w:rPr>
            </w:pPr>
            <w:r w:rsidRPr="00AE237C">
              <w:rPr>
                <w:rFonts w:cs="Arial"/>
                <w:lang w:val="sr-Cyrl-RS"/>
              </w:rPr>
              <w:t>Упутство понуђачима како да сачине понуду</w:t>
            </w:r>
          </w:p>
        </w:tc>
        <w:tc>
          <w:tcPr>
            <w:tcW w:w="815" w:type="dxa"/>
          </w:tcPr>
          <w:p w:rsidR="00C62AA7" w:rsidRPr="007658D5" w:rsidRDefault="007658D5" w:rsidP="00F71F45">
            <w:pPr>
              <w:tabs>
                <w:tab w:val="left" w:pos="360"/>
                <w:tab w:val="left" w:pos="567"/>
                <w:tab w:val="right" w:leader="dot" w:pos="9639"/>
              </w:tabs>
              <w:spacing w:before="0"/>
              <w:jc w:val="center"/>
            </w:pPr>
            <w:r>
              <w:t>14</w:t>
            </w:r>
          </w:p>
        </w:tc>
      </w:tr>
      <w:tr w:rsidR="00C62AA7" w:rsidRPr="00AE237C" w:rsidTr="00F71F45">
        <w:trPr>
          <w:trHeight w:val="295"/>
        </w:trPr>
        <w:tc>
          <w:tcPr>
            <w:tcW w:w="567" w:type="dxa"/>
          </w:tcPr>
          <w:p w:rsidR="00C62AA7" w:rsidRPr="00AE237C" w:rsidRDefault="00C62AA7" w:rsidP="00F71F45">
            <w:pPr>
              <w:tabs>
                <w:tab w:val="left" w:pos="360"/>
                <w:tab w:val="left" w:pos="567"/>
                <w:tab w:val="right" w:leader="dot" w:pos="9639"/>
              </w:tabs>
              <w:spacing w:before="0"/>
              <w:jc w:val="center"/>
              <w:rPr>
                <w:rFonts w:cs="Arial"/>
              </w:rPr>
            </w:pPr>
            <w:r w:rsidRPr="00AE237C">
              <w:rPr>
                <w:rFonts w:cs="Arial"/>
                <w:lang w:val="sr-Cyrl-RS"/>
              </w:rPr>
              <w:t>7</w:t>
            </w:r>
            <w:r w:rsidRPr="00AE237C">
              <w:rPr>
                <w:rFonts w:cs="Arial"/>
              </w:rPr>
              <w:t>.</w:t>
            </w:r>
          </w:p>
        </w:tc>
        <w:tc>
          <w:tcPr>
            <w:tcW w:w="7624" w:type="dxa"/>
          </w:tcPr>
          <w:p w:rsidR="00C62AA7" w:rsidRPr="00AE237C" w:rsidRDefault="00C62AA7" w:rsidP="00F71F45">
            <w:pPr>
              <w:tabs>
                <w:tab w:val="left" w:pos="360"/>
                <w:tab w:val="left" w:pos="567"/>
                <w:tab w:val="right" w:leader="dot" w:pos="9639"/>
              </w:tabs>
              <w:spacing w:before="0"/>
              <w:rPr>
                <w:rFonts w:cs="Arial"/>
                <w:lang w:val="sr-Cyrl-RS"/>
              </w:rPr>
            </w:pPr>
            <w:r w:rsidRPr="00AE237C">
              <w:rPr>
                <w:rFonts w:cs="Arial"/>
                <w:lang w:val="sr-Cyrl-RS"/>
              </w:rPr>
              <w:t xml:space="preserve">Обрасци ( 1 - </w:t>
            </w:r>
            <w:r w:rsidR="00F802D0">
              <w:rPr>
                <w:rFonts w:cs="Arial"/>
                <w:lang w:val="sr-Cyrl-RS"/>
              </w:rPr>
              <w:t>7</w:t>
            </w:r>
            <w:r w:rsidRPr="00AE237C">
              <w:rPr>
                <w:rFonts w:cs="Arial"/>
                <w:lang w:val="sr-Cyrl-RS"/>
              </w:rPr>
              <w:t>)</w:t>
            </w:r>
          </w:p>
        </w:tc>
        <w:tc>
          <w:tcPr>
            <w:tcW w:w="815" w:type="dxa"/>
          </w:tcPr>
          <w:p w:rsidR="00C62AA7" w:rsidRPr="00E972EB" w:rsidRDefault="00E972EB" w:rsidP="00F71F45">
            <w:pPr>
              <w:tabs>
                <w:tab w:val="left" w:pos="360"/>
                <w:tab w:val="left" w:pos="567"/>
                <w:tab w:val="right" w:leader="dot" w:pos="9639"/>
              </w:tabs>
              <w:spacing w:before="0"/>
              <w:jc w:val="center"/>
              <w:rPr>
                <w:lang w:val="sr-Cyrl-RS"/>
              </w:rPr>
            </w:pPr>
            <w:r>
              <w:rPr>
                <w:lang w:val="sr-Cyrl-RS"/>
              </w:rPr>
              <w:t>30</w:t>
            </w:r>
          </w:p>
        </w:tc>
      </w:tr>
      <w:tr w:rsidR="00E4028C" w:rsidRPr="00AE237C" w:rsidTr="00F71F45">
        <w:trPr>
          <w:trHeight w:val="313"/>
        </w:trPr>
        <w:tc>
          <w:tcPr>
            <w:tcW w:w="567" w:type="dxa"/>
          </w:tcPr>
          <w:p w:rsidR="00E4028C" w:rsidRPr="00AE237C" w:rsidRDefault="00E4028C" w:rsidP="00F71F45">
            <w:pPr>
              <w:tabs>
                <w:tab w:val="left" w:pos="360"/>
                <w:tab w:val="left" w:pos="567"/>
                <w:tab w:val="right" w:leader="dot" w:pos="9639"/>
              </w:tabs>
              <w:spacing w:before="0"/>
              <w:jc w:val="center"/>
              <w:rPr>
                <w:rFonts w:cs="Arial"/>
                <w:lang w:val="sr-Cyrl-RS"/>
              </w:rPr>
            </w:pPr>
            <w:r w:rsidRPr="00AE237C">
              <w:rPr>
                <w:rFonts w:cs="Arial"/>
                <w:lang w:val="sr-Cyrl-RS"/>
              </w:rPr>
              <w:t>8.</w:t>
            </w:r>
          </w:p>
        </w:tc>
        <w:tc>
          <w:tcPr>
            <w:tcW w:w="7624" w:type="dxa"/>
          </w:tcPr>
          <w:p w:rsidR="00E4028C" w:rsidRPr="00AE237C" w:rsidRDefault="00E4028C" w:rsidP="00F71F45">
            <w:pPr>
              <w:tabs>
                <w:tab w:val="left" w:pos="360"/>
                <w:tab w:val="left" w:pos="567"/>
                <w:tab w:val="right" w:leader="dot" w:pos="9639"/>
              </w:tabs>
              <w:spacing w:before="0"/>
              <w:rPr>
                <w:rFonts w:cs="Arial"/>
                <w:lang w:val="sr-Cyrl-RS"/>
              </w:rPr>
            </w:pPr>
            <w:r w:rsidRPr="00AE237C">
              <w:rPr>
                <w:rFonts w:cs="Arial"/>
                <w:lang w:val="sr-Cyrl-RS"/>
              </w:rPr>
              <w:t>Модел оквирног споразума</w:t>
            </w:r>
          </w:p>
        </w:tc>
        <w:tc>
          <w:tcPr>
            <w:tcW w:w="815" w:type="dxa"/>
          </w:tcPr>
          <w:p w:rsidR="00E4028C" w:rsidRPr="007658D5" w:rsidRDefault="007658D5" w:rsidP="00F71F45">
            <w:pPr>
              <w:tabs>
                <w:tab w:val="left" w:pos="360"/>
                <w:tab w:val="left" w:pos="567"/>
                <w:tab w:val="right" w:leader="dot" w:pos="9639"/>
              </w:tabs>
              <w:spacing w:before="0"/>
              <w:jc w:val="center"/>
            </w:pPr>
            <w:r>
              <w:t>55</w:t>
            </w:r>
          </w:p>
        </w:tc>
      </w:tr>
    </w:tbl>
    <w:p w:rsidR="009D3699" w:rsidRPr="00AE237C" w:rsidRDefault="009D3699" w:rsidP="000C50A0">
      <w:pPr>
        <w:pStyle w:val="BodyText"/>
        <w:spacing w:before="0"/>
        <w:rPr>
          <w:rFonts w:cs="Arial"/>
          <w:b/>
          <w:spacing w:val="80"/>
          <w:sz w:val="22"/>
          <w:szCs w:val="22"/>
          <w:highlight w:val="yellow"/>
        </w:rPr>
      </w:pPr>
    </w:p>
    <w:p w:rsidR="00F5264D" w:rsidRPr="007658D5" w:rsidRDefault="00C53AC6" w:rsidP="00C53AC6">
      <w:pPr>
        <w:jc w:val="right"/>
        <w:rPr>
          <w:rFonts w:cs="Arial"/>
          <w:color w:val="548DD4" w:themeColor="text2" w:themeTint="99"/>
          <w:szCs w:val="24"/>
        </w:rPr>
      </w:pPr>
      <w:r w:rsidRPr="00AE237C">
        <w:rPr>
          <w:rFonts w:cs="Arial"/>
          <w:bCs/>
          <w:noProof/>
          <w:szCs w:val="24"/>
          <w:lang w:val="sr-Cyrl-CS"/>
        </w:rPr>
        <w:t>Укупан број страна документације:</w:t>
      </w:r>
      <w:r w:rsidR="007658D5">
        <w:rPr>
          <w:rFonts w:cs="Arial"/>
          <w:bCs/>
          <w:noProof/>
          <w:szCs w:val="24"/>
        </w:rPr>
        <w:t>75</w:t>
      </w:r>
    </w:p>
    <w:p w:rsidR="001853E1" w:rsidRPr="00EC5BB4" w:rsidRDefault="001853E1" w:rsidP="000C50A0">
      <w:pPr>
        <w:pStyle w:val="BodyText"/>
        <w:spacing w:before="0"/>
        <w:rPr>
          <w:rFonts w:cs="Arial"/>
          <w:szCs w:val="24"/>
        </w:rPr>
      </w:pPr>
    </w:p>
    <w:p w:rsidR="004276AD" w:rsidRPr="00AE237C" w:rsidRDefault="00473AD5" w:rsidP="002417D8">
      <w:pPr>
        <w:pStyle w:val="Heading10"/>
        <w:numPr>
          <w:ilvl w:val="0"/>
          <w:numId w:val="13"/>
        </w:numPr>
        <w:rPr>
          <w:rFonts w:cs="Arial"/>
          <w:lang w:val="en-US"/>
        </w:rPr>
      </w:pPr>
      <w:r w:rsidRPr="00EC5BB4">
        <w:rPr>
          <w:rFonts w:cs="Arial"/>
          <w:sz w:val="24"/>
          <w:szCs w:val="24"/>
          <w:lang w:val="ru-RU"/>
        </w:rPr>
        <w:br w:type="page"/>
      </w:r>
      <w:bookmarkStart w:id="13" w:name="_Toc430335136"/>
      <w:bookmarkStart w:id="14" w:name="_Toc442559876"/>
      <w:bookmarkStart w:id="15" w:name="_Toc427817447"/>
      <w:r w:rsidR="00FA0E61" w:rsidRPr="00AE237C">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9"/>
      </w:tblGrid>
      <w:tr w:rsidR="004276AD" w:rsidRPr="00AE237C" w:rsidTr="00597C18">
        <w:tc>
          <w:tcPr>
            <w:tcW w:w="2830" w:type="dxa"/>
            <w:shd w:val="clear" w:color="auto" w:fill="auto"/>
          </w:tcPr>
          <w:p w:rsidR="004276AD" w:rsidRPr="00AE237C" w:rsidRDefault="004276AD" w:rsidP="00543567">
            <w:pPr>
              <w:autoSpaceDE w:val="0"/>
              <w:autoSpaceDN w:val="0"/>
              <w:adjustRightInd w:val="0"/>
              <w:jc w:val="center"/>
              <w:rPr>
                <w:rFonts w:eastAsia="TimesNewRomanPSMT" w:cs="Arial"/>
                <w:bCs/>
                <w:lang w:val="sr-Cyrl-RS"/>
              </w:rPr>
            </w:pPr>
            <w:r w:rsidRPr="00AE237C">
              <w:rPr>
                <w:rFonts w:eastAsia="TimesNewRomanPSMT" w:cs="Arial"/>
                <w:bCs/>
              </w:rPr>
              <w:t xml:space="preserve">Назив и адреса </w:t>
            </w:r>
            <w:r w:rsidR="000A4C18" w:rsidRPr="00AE237C">
              <w:rPr>
                <w:rFonts w:eastAsia="TimesNewRomanPSMT" w:cs="Arial"/>
                <w:bCs/>
              </w:rPr>
              <w:t>Наручиоца</w:t>
            </w:r>
          </w:p>
        </w:tc>
        <w:tc>
          <w:tcPr>
            <w:tcW w:w="6189" w:type="dxa"/>
            <w:shd w:val="clear" w:color="auto" w:fill="auto"/>
          </w:tcPr>
          <w:p w:rsidR="00543567" w:rsidRPr="00AE237C" w:rsidRDefault="00543567" w:rsidP="00543567">
            <w:pPr>
              <w:suppressAutoHyphens/>
              <w:spacing w:before="0" w:line="100" w:lineRule="atLeast"/>
              <w:jc w:val="center"/>
              <w:rPr>
                <w:rFonts w:cs="Arial"/>
              </w:rPr>
            </w:pPr>
            <w:r w:rsidRPr="00AE237C">
              <w:rPr>
                <w:rFonts w:cs="Arial"/>
              </w:rPr>
              <w:t>Јавно предузеће „Електропривреда Србије“ Београд,</w:t>
            </w:r>
          </w:p>
          <w:p w:rsidR="00543567" w:rsidRPr="00AE237C" w:rsidRDefault="00543567" w:rsidP="00543567">
            <w:pPr>
              <w:suppressAutoHyphens/>
              <w:spacing w:before="0" w:line="100" w:lineRule="atLeast"/>
              <w:jc w:val="center"/>
              <w:rPr>
                <w:rFonts w:cs="Arial"/>
              </w:rPr>
            </w:pPr>
            <w:r w:rsidRPr="00AE237C">
              <w:rPr>
                <w:rFonts w:cs="Arial"/>
              </w:rPr>
              <w:t xml:space="preserve">Улица </w:t>
            </w:r>
            <w:r w:rsidRPr="00AE237C">
              <w:rPr>
                <w:rFonts w:cs="Arial"/>
                <w:lang w:val="sr-Cyrl-RS"/>
              </w:rPr>
              <w:t>Балканска 13</w:t>
            </w:r>
            <w:r w:rsidRPr="00AE237C">
              <w:rPr>
                <w:rFonts w:cs="Arial"/>
              </w:rPr>
              <w:t>, 11000 Београд</w:t>
            </w:r>
          </w:p>
          <w:p w:rsidR="00543567" w:rsidRPr="00AE237C" w:rsidRDefault="00543567" w:rsidP="00543567">
            <w:pPr>
              <w:suppressAutoHyphens/>
              <w:spacing w:before="0" w:line="100" w:lineRule="atLeast"/>
              <w:jc w:val="center"/>
              <w:rPr>
                <w:rFonts w:cs="Arial"/>
              </w:rPr>
            </w:pPr>
            <w:r w:rsidRPr="00AE237C">
              <w:rPr>
                <w:rFonts w:cs="Arial"/>
              </w:rPr>
              <w:t xml:space="preserve">Огранак ТЕНТ, Богољуба Урошевића Црног бр.44., </w:t>
            </w:r>
          </w:p>
          <w:p w:rsidR="002E12CC" w:rsidRPr="00AE237C" w:rsidRDefault="00543567" w:rsidP="00543567">
            <w:pPr>
              <w:suppressAutoHyphens/>
              <w:spacing w:before="0" w:line="100" w:lineRule="atLeast"/>
              <w:jc w:val="center"/>
              <w:rPr>
                <w:rFonts w:cs="Arial"/>
                <w:color w:val="00B0F0"/>
                <w:lang w:val="sr-Cyrl-RS"/>
              </w:rPr>
            </w:pPr>
            <w:r w:rsidRPr="00AE237C">
              <w:rPr>
                <w:rFonts w:cs="Arial"/>
              </w:rPr>
              <w:t>11500 Обреновац</w:t>
            </w:r>
          </w:p>
        </w:tc>
      </w:tr>
      <w:tr w:rsidR="000A4C18" w:rsidRPr="00AE237C" w:rsidTr="00597C18">
        <w:trPr>
          <w:trHeight w:val="1174"/>
        </w:trPr>
        <w:tc>
          <w:tcPr>
            <w:tcW w:w="2830" w:type="dxa"/>
            <w:shd w:val="clear" w:color="auto" w:fill="auto"/>
          </w:tcPr>
          <w:p w:rsidR="000A4C18" w:rsidRPr="00AE237C" w:rsidRDefault="000A4C18" w:rsidP="004276AD">
            <w:pPr>
              <w:autoSpaceDE w:val="0"/>
              <w:autoSpaceDN w:val="0"/>
              <w:adjustRightInd w:val="0"/>
              <w:jc w:val="center"/>
              <w:rPr>
                <w:rFonts w:eastAsia="TimesNewRomanPSMT" w:cs="Arial"/>
                <w:bCs/>
              </w:rPr>
            </w:pPr>
          </w:p>
          <w:p w:rsidR="000A4C18" w:rsidRPr="00AE237C" w:rsidRDefault="000A4C18" w:rsidP="004276AD">
            <w:pPr>
              <w:autoSpaceDE w:val="0"/>
              <w:autoSpaceDN w:val="0"/>
              <w:adjustRightInd w:val="0"/>
              <w:jc w:val="center"/>
              <w:rPr>
                <w:rFonts w:eastAsia="TimesNewRomanPSMT" w:cs="Arial"/>
                <w:bCs/>
              </w:rPr>
            </w:pPr>
            <w:r w:rsidRPr="00AE237C">
              <w:rPr>
                <w:rFonts w:eastAsia="TimesNewRomanPSMT" w:cs="Arial"/>
                <w:bCs/>
              </w:rPr>
              <w:t>Назив и адреса крајњег корисника</w:t>
            </w:r>
          </w:p>
        </w:tc>
        <w:tc>
          <w:tcPr>
            <w:tcW w:w="6189" w:type="dxa"/>
            <w:shd w:val="clear" w:color="auto" w:fill="auto"/>
          </w:tcPr>
          <w:p w:rsidR="00543567" w:rsidRPr="00AE237C" w:rsidRDefault="00543567" w:rsidP="00543567">
            <w:pPr>
              <w:suppressAutoHyphens/>
              <w:spacing w:before="0" w:line="100" w:lineRule="atLeast"/>
              <w:jc w:val="center"/>
              <w:rPr>
                <w:rFonts w:cs="Arial"/>
                <w:lang w:val="sr-Cyrl-RS"/>
              </w:rPr>
            </w:pPr>
          </w:p>
          <w:p w:rsidR="00543567" w:rsidRPr="00AE237C" w:rsidRDefault="00543567" w:rsidP="00543567">
            <w:pPr>
              <w:suppressAutoHyphens/>
              <w:spacing w:before="0" w:line="100" w:lineRule="atLeast"/>
              <w:jc w:val="center"/>
              <w:rPr>
                <w:rFonts w:cs="Arial"/>
              </w:rPr>
            </w:pPr>
            <w:r w:rsidRPr="00AE237C">
              <w:rPr>
                <w:rFonts w:cs="Arial"/>
              </w:rPr>
              <w:t xml:space="preserve">Огранак ТЕНТ, Богољуба Урошевића Црног бр.44., </w:t>
            </w:r>
          </w:p>
          <w:p w:rsidR="000A4C18" w:rsidRPr="00AE237C" w:rsidRDefault="00543567" w:rsidP="00543567">
            <w:pPr>
              <w:suppressAutoHyphens/>
              <w:spacing w:before="0" w:line="100" w:lineRule="atLeast"/>
              <w:jc w:val="center"/>
              <w:rPr>
                <w:rFonts w:cs="Arial"/>
                <w:lang w:val="sr-Cyrl-RS"/>
              </w:rPr>
            </w:pPr>
            <w:r w:rsidRPr="00AE237C">
              <w:rPr>
                <w:rFonts w:cs="Arial"/>
              </w:rPr>
              <w:t>11500 Обреновац</w:t>
            </w:r>
            <w:r w:rsidRPr="00AE237C">
              <w:rPr>
                <w:rFonts w:cs="Arial"/>
                <w:lang w:val="sr-Cyrl-RS"/>
              </w:rPr>
              <w:t xml:space="preserve"> </w:t>
            </w:r>
          </w:p>
        </w:tc>
      </w:tr>
      <w:tr w:rsidR="004276AD" w:rsidRPr="00AE237C" w:rsidTr="00597C18">
        <w:tc>
          <w:tcPr>
            <w:tcW w:w="2830" w:type="dxa"/>
            <w:shd w:val="clear" w:color="auto" w:fill="auto"/>
          </w:tcPr>
          <w:p w:rsidR="004276AD" w:rsidRPr="00AE237C" w:rsidRDefault="004276AD" w:rsidP="004276AD">
            <w:pPr>
              <w:autoSpaceDE w:val="0"/>
              <w:autoSpaceDN w:val="0"/>
              <w:adjustRightInd w:val="0"/>
              <w:jc w:val="center"/>
              <w:rPr>
                <w:rFonts w:eastAsia="TimesNewRomanPSMT" w:cs="Arial"/>
                <w:bCs/>
              </w:rPr>
            </w:pPr>
            <w:r w:rsidRPr="00AE237C">
              <w:rPr>
                <w:rFonts w:eastAsia="TimesNewRomanPSMT" w:cs="Arial"/>
                <w:bCs/>
              </w:rPr>
              <w:t>Интернет страница Наручиоца</w:t>
            </w:r>
          </w:p>
        </w:tc>
        <w:tc>
          <w:tcPr>
            <w:tcW w:w="6189" w:type="dxa"/>
            <w:shd w:val="clear" w:color="auto" w:fill="auto"/>
          </w:tcPr>
          <w:p w:rsidR="002E12CC" w:rsidRPr="00AE237C" w:rsidRDefault="00436F4C" w:rsidP="00543567">
            <w:pPr>
              <w:autoSpaceDE w:val="0"/>
              <w:autoSpaceDN w:val="0"/>
              <w:adjustRightInd w:val="0"/>
              <w:jc w:val="center"/>
              <w:rPr>
                <w:rFonts w:eastAsia="Arial Unicode MS" w:cs="Arial"/>
                <w:color w:val="00B0F0"/>
                <w:kern w:val="1"/>
                <w:u w:val="single"/>
                <w:lang w:val="sr-Cyrl-RS" w:eastAsia="ar-SA"/>
              </w:rPr>
            </w:pPr>
            <w:hyperlink r:id="rId166" w:history="1">
              <w:r w:rsidR="004276AD" w:rsidRPr="00AE237C">
                <w:rPr>
                  <w:rStyle w:val="Hyperlink"/>
                  <w:rFonts w:eastAsia="Arial Unicode MS" w:cs="Arial"/>
                  <w:color w:val="00B0F0"/>
                  <w:kern w:val="1"/>
                  <w:lang w:eastAsia="ar-SA"/>
                </w:rPr>
                <w:t>www.eps.rs</w:t>
              </w:r>
            </w:hyperlink>
          </w:p>
        </w:tc>
      </w:tr>
      <w:tr w:rsidR="004276AD" w:rsidRPr="00AE237C" w:rsidTr="00597C18">
        <w:tc>
          <w:tcPr>
            <w:tcW w:w="2830" w:type="dxa"/>
            <w:shd w:val="clear" w:color="auto" w:fill="auto"/>
          </w:tcPr>
          <w:p w:rsidR="004276AD" w:rsidRPr="00AE237C" w:rsidRDefault="004276AD" w:rsidP="004276AD">
            <w:pPr>
              <w:autoSpaceDE w:val="0"/>
              <w:autoSpaceDN w:val="0"/>
              <w:adjustRightInd w:val="0"/>
              <w:jc w:val="center"/>
              <w:rPr>
                <w:rFonts w:eastAsia="TimesNewRomanPSMT" w:cs="Arial"/>
                <w:bCs/>
              </w:rPr>
            </w:pPr>
            <w:r w:rsidRPr="00AE237C">
              <w:rPr>
                <w:rFonts w:eastAsia="TimesNewRomanPSMT" w:cs="Arial"/>
                <w:bCs/>
              </w:rPr>
              <w:t>Врста поступка</w:t>
            </w:r>
          </w:p>
        </w:tc>
        <w:tc>
          <w:tcPr>
            <w:tcW w:w="6189" w:type="dxa"/>
            <w:shd w:val="clear" w:color="auto" w:fill="auto"/>
            <w:vAlign w:val="center"/>
          </w:tcPr>
          <w:p w:rsidR="004276AD" w:rsidRPr="00AE237C" w:rsidRDefault="00010E49" w:rsidP="004276AD">
            <w:pPr>
              <w:autoSpaceDE w:val="0"/>
              <w:autoSpaceDN w:val="0"/>
              <w:adjustRightInd w:val="0"/>
              <w:jc w:val="center"/>
              <w:rPr>
                <w:rFonts w:eastAsia="TimesNewRomanPSMT" w:cs="Arial"/>
                <w:bCs/>
                <w:lang w:val="sr-Cyrl-RS"/>
              </w:rPr>
            </w:pPr>
            <w:r w:rsidRPr="00AE237C">
              <w:rPr>
                <w:rFonts w:eastAsia="TimesNewRomanPSMT" w:cs="Arial"/>
                <w:bCs/>
                <w:lang w:val="sr-Cyrl-RS"/>
              </w:rPr>
              <w:t>Отворени поступак</w:t>
            </w:r>
          </w:p>
        </w:tc>
      </w:tr>
      <w:tr w:rsidR="004276AD" w:rsidRPr="00AE237C" w:rsidTr="00597C18">
        <w:trPr>
          <w:trHeight w:val="575"/>
        </w:trPr>
        <w:tc>
          <w:tcPr>
            <w:tcW w:w="2830" w:type="dxa"/>
            <w:shd w:val="clear" w:color="auto" w:fill="auto"/>
          </w:tcPr>
          <w:p w:rsidR="004276AD" w:rsidRPr="00AE237C" w:rsidRDefault="004276AD" w:rsidP="004276AD">
            <w:pPr>
              <w:autoSpaceDE w:val="0"/>
              <w:autoSpaceDN w:val="0"/>
              <w:adjustRightInd w:val="0"/>
              <w:jc w:val="center"/>
              <w:rPr>
                <w:rFonts w:eastAsia="TimesNewRomanPSMT" w:cs="Arial"/>
                <w:bCs/>
              </w:rPr>
            </w:pPr>
            <w:r w:rsidRPr="00AE237C">
              <w:rPr>
                <w:rFonts w:eastAsia="TimesNewRomanPSMT" w:cs="Arial"/>
                <w:bCs/>
              </w:rPr>
              <w:t>Предмет јавне набавке</w:t>
            </w:r>
          </w:p>
        </w:tc>
        <w:tc>
          <w:tcPr>
            <w:tcW w:w="6189" w:type="dxa"/>
            <w:shd w:val="clear" w:color="auto" w:fill="auto"/>
          </w:tcPr>
          <w:p w:rsidR="004276AD" w:rsidRPr="00AE237C" w:rsidRDefault="004276AD" w:rsidP="00543567">
            <w:pPr>
              <w:pStyle w:val="Heading10"/>
              <w:jc w:val="center"/>
              <w:rPr>
                <w:rFonts w:cs="Arial"/>
                <w:b w:val="0"/>
                <w:lang w:val="sr-Cyrl-RS"/>
              </w:rPr>
            </w:pPr>
            <w:bookmarkStart w:id="16" w:name="_Toc442559877"/>
            <w:r w:rsidRPr="00AE237C">
              <w:rPr>
                <w:rFonts w:cs="Arial"/>
                <w:b w:val="0"/>
              </w:rPr>
              <w:t xml:space="preserve">Набавка </w:t>
            </w:r>
            <w:r w:rsidR="00BD3B9E" w:rsidRPr="00F71F45">
              <w:rPr>
                <w:rFonts w:cs="Arial"/>
                <w:b w:val="0"/>
                <w:lang w:val="sr-Cyrl-RS"/>
              </w:rPr>
              <w:t>радова</w:t>
            </w:r>
            <w:r w:rsidRPr="00AE237C">
              <w:rPr>
                <w:rFonts w:cs="Arial"/>
                <w:b w:val="0"/>
              </w:rPr>
              <w:t xml:space="preserve">: </w:t>
            </w:r>
            <w:r w:rsidR="00543567" w:rsidRPr="00AE237C">
              <w:rPr>
                <w:rFonts w:cs="Arial"/>
                <w:b w:val="0"/>
              </w:rPr>
              <w:t>„</w:t>
            </w:r>
            <w:r w:rsidR="00095DDA">
              <w:rPr>
                <w:rFonts w:cs="Arial"/>
                <w:b w:val="0"/>
              </w:rPr>
              <w:t>Унапређење и проширење  телекомуникационе мреже ТЕНТ</w:t>
            </w:r>
            <w:r w:rsidR="00543567" w:rsidRPr="00AE237C">
              <w:rPr>
                <w:rFonts w:cs="Arial"/>
                <w:b w:val="0"/>
              </w:rPr>
              <w:t>“</w:t>
            </w:r>
            <w:bookmarkEnd w:id="16"/>
          </w:p>
        </w:tc>
      </w:tr>
      <w:tr w:rsidR="002E12CC" w:rsidRPr="00AE237C" w:rsidTr="00597C18">
        <w:trPr>
          <w:trHeight w:val="496"/>
        </w:trPr>
        <w:tc>
          <w:tcPr>
            <w:tcW w:w="2830" w:type="dxa"/>
            <w:shd w:val="clear" w:color="auto" w:fill="auto"/>
          </w:tcPr>
          <w:p w:rsidR="002E12CC" w:rsidRPr="00AE237C" w:rsidRDefault="002E12CC" w:rsidP="00AE237C">
            <w:pPr>
              <w:autoSpaceDE w:val="0"/>
              <w:autoSpaceDN w:val="0"/>
              <w:adjustRightInd w:val="0"/>
              <w:jc w:val="center"/>
              <w:rPr>
                <w:rFonts w:eastAsia="TimesNewRomanPSMT" w:cs="Arial"/>
                <w:bCs/>
              </w:rPr>
            </w:pPr>
            <w:r w:rsidRPr="00AE237C">
              <w:rPr>
                <w:rFonts w:cs="Arial"/>
              </w:rPr>
              <w:t>Опис сваке партије</w:t>
            </w:r>
          </w:p>
        </w:tc>
        <w:tc>
          <w:tcPr>
            <w:tcW w:w="6189" w:type="dxa"/>
            <w:shd w:val="clear" w:color="auto" w:fill="auto"/>
            <w:vAlign w:val="center"/>
          </w:tcPr>
          <w:p w:rsidR="002E12CC" w:rsidRPr="00AE237C" w:rsidRDefault="002E12CC" w:rsidP="00543567">
            <w:pPr>
              <w:pStyle w:val="ListParagraph"/>
              <w:widowControl w:val="0"/>
              <w:ind w:left="0"/>
              <w:jc w:val="center"/>
              <w:rPr>
                <w:rFonts w:ascii="Arial" w:hAnsi="Arial" w:cs="Arial"/>
                <w:color w:val="00B0F0"/>
                <w:lang w:val="sr-Cyrl-RS"/>
              </w:rPr>
            </w:pPr>
            <w:r w:rsidRPr="00AE237C">
              <w:rPr>
                <w:rFonts w:ascii="Arial" w:hAnsi="Arial" w:cs="Arial"/>
              </w:rPr>
              <w:t>Jавна набавка није обликована по партијама</w:t>
            </w:r>
          </w:p>
        </w:tc>
      </w:tr>
      <w:tr w:rsidR="004276AD" w:rsidRPr="00AE237C" w:rsidTr="00597C18">
        <w:trPr>
          <w:trHeight w:val="594"/>
        </w:trPr>
        <w:tc>
          <w:tcPr>
            <w:tcW w:w="2830" w:type="dxa"/>
            <w:shd w:val="clear" w:color="auto" w:fill="auto"/>
          </w:tcPr>
          <w:p w:rsidR="004276AD" w:rsidRPr="00AE237C" w:rsidRDefault="004276AD" w:rsidP="004276AD">
            <w:pPr>
              <w:autoSpaceDE w:val="0"/>
              <w:autoSpaceDN w:val="0"/>
              <w:adjustRightInd w:val="0"/>
              <w:jc w:val="center"/>
              <w:rPr>
                <w:rFonts w:eastAsia="TimesNewRomanPSMT" w:cs="Arial"/>
                <w:bCs/>
              </w:rPr>
            </w:pPr>
            <w:r w:rsidRPr="00AE237C">
              <w:rPr>
                <w:rFonts w:eastAsia="TimesNewRomanPSMT" w:cs="Arial"/>
                <w:bCs/>
              </w:rPr>
              <w:t>Циљ поступка</w:t>
            </w:r>
          </w:p>
        </w:tc>
        <w:tc>
          <w:tcPr>
            <w:tcW w:w="6189" w:type="dxa"/>
            <w:shd w:val="clear" w:color="auto" w:fill="auto"/>
          </w:tcPr>
          <w:p w:rsidR="00F42E13" w:rsidRPr="00AE237C" w:rsidRDefault="004276AD" w:rsidP="00F42E13">
            <w:pPr>
              <w:autoSpaceDE w:val="0"/>
              <w:autoSpaceDN w:val="0"/>
              <w:adjustRightInd w:val="0"/>
              <w:jc w:val="center"/>
              <w:rPr>
                <w:rFonts w:eastAsia="TimesNewRomanPSMT" w:cs="Arial"/>
                <w:bCs/>
                <w:lang w:val="ru-RU"/>
              </w:rPr>
            </w:pPr>
            <w:r w:rsidRPr="00AE237C">
              <w:rPr>
                <w:rFonts w:eastAsia="TimesNewRomanPSMT" w:cs="Arial"/>
                <w:bCs/>
              </w:rPr>
              <w:t xml:space="preserve"> </w:t>
            </w:r>
            <w:r w:rsidR="00F42E13" w:rsidRPr="00AE237C">
              <w:rPr>
                <w:rFonts w:eastAsia="TimesNewRomanPSMT" w:cs="Arial"/>
                <w:bCs/>
                <w:lang w:val="ru-RU"/>
              </w:rPr>
              <w:t xml:space="preserve">Закључење Оквирног споразума </w:t>
            </w:r>
          </w:p>
          <w:p w:rsidR="00E37DD9" w:rsidRPr="00AE237C" w:rsidRDefault="00F42E13" w:rsidP="00E37DD9">
            <w:pPr>
              <w:spacing w:before="0"/>
              <w:rPr>
                <w:rFonts w:cs="Arial"/>
                <w:lang w:val="sr-Latn-RS"/>
              </w:rPr>
            </w:pPr>
            <w:r w:rsidRPr="00AE237C">
              <w:rPr>
                <w:rFonts w:cs="Arial"/>
                <w:lang w:val="ru-RU"/>
              </w:rPr>
              <w:t>Оквирни споразум ће бити закључен са једним</w:t>
            </w:r>
            <w:r w:rsidR="00543567" w:rsidRPr="00AE237C">
              <w:rPr>
                <w:rFonts w:cs="Arial"/>
                <w:color w:val="00B0F0"/>
                <w:lang w:val="ru-RU"/>
              </w:rPr>
              <w:t xml:space="preserve"> </w:t>
            </w:r>
            <w:r w:rsidRPr="00AE237C">
              <w:rPr>
                <w:rFonts w:cs="Arial"/>
                <w:lang w:val="ru-RU"/>
              </w:rPr>
              <w:t>понуђач</w:t>
            </w:r>
            <w:r w:rsidRPr="00AE237C">
              <w:rPr>
                <w:rFonts w:cs="Arial"/>
                <w:lang w:val="sr-Cyrl-RS"/>
              </w:rPr>
              <w:t>ем</w:t>
            </w:r>
            <w:r w:rsidRPr="00AE237C">
              <w:rPr>
                <w:rFonts w:cs="Arial"/>
                <w:lang w:val="ru-RU"/>
              </w:rPr>
              <w:t xml:space="preserve">. </w:t>
            </w:r>
          </w:p>
          <w:p w:rsidR="002E12CC" w:rsidRPr="00AE237C" w:rsidRDefault="00F42E13" w:rsidP="00AF7B01">
            <w:pPr>
              <w:spacing w:before="0"/>
              <w:rPr>
                <w:rFonts w:cs="Arial"/>
                <w:lang w:val="ru-RU"/>
              </w:rPr>
            </w:pPr>
            <w:r w:rsidRPr="00AE237C">
              <w:rPr>
                <w:rFonts w:cs="Arial"/>
                <w:lang w:val="ru-RU"/>
              </w:rPr>
              <w:t>Наручилац</w:t>
            </w:r>
            <w:r w:rsidR="00E37DD9" w:rsidRPr="00AE237C">
              <w:rPr>
                <w:rFonts w:eastAsia="TimesNewRomanPSMT" w:cs="Arial"/>
                <w:bCs/>
              </w:rPr>
              <w:t xml:space="preserve"> ће донети Одлуку о закључењу</w:t>
            </w:r>
            <w:r w:rsidR="00E37DD9" w:rsidRPr="00AE237C">
              <w:rPr>
                <w:rFonts w:cs="Arial"/>
              </w:rPr>
              <w:t xml:space="preserve"> оквирног споразума</w:t>
            </w:r>
            <w:r w:rsidR="00E37DD9" w:rsidRPr="00AE237C">
              <w:rPr>
                <w:rFonts w:eastAsia="TimesNewRomanPSMT" w:cs="Arial"/>
                <w:bCs/>
              </w:rPr>
              <w:t xml:space="preserve"> </w:t>
            </w:r>
            <w:r w:rsidR="00E37DD9" w:rsidRPr="00AE237C">
              <w:rPr>
                <w:rFonts w:cs="Arial"/>
              </w:rPr>
              <w:t xml:space="preserve">са једним понуђачем на период до 2 године </w:t>
            </w:r>
          </w:p>
        </w:tc>
      </w:tr>
      <w:tr w:rsidR="00E37DD9" w:rsidRPr="00AE237C" w:rsidTr="00597C18">
        <w:trPr>
          <w:trHeight w:val="594"/>
        </w:trPr>
        <w:tc>
          <w:tcPr>
            <w:tcW w:w="2830" w:type="dxa"/>
            <w:shd w:val="clear" w:color="auto" w:fill="auto"/>
          </w:tcPr>
          <w:p w:rsidR="00E37DD9" w:rsidRPr="00AE237C" w:rsidRDefault="00E37DD9" w:rsidP="004276AD">
            <w:pPr>
              <w:autoSpaceDE w:val="0"/>
              <w:autoSpaceDN w:val="0"/>
              <w:adjustRightInd w:val="0"/>
              <w:jc w:val="center"/>
              <w:rPr>
                <w:rFonts w:eastAsia="TimesNewRomanPSMT" w:cs="Arial"/>
                <w:bCs/>
              </w:rPr>
            </w:pPr>
            <w:r w:rsidRPr="00AE237C">
              <w:rPr>
                <w:rFonts w:eastAsia="TimesNewRomanPSMT" w:cs="Arial"/>
                <w:bCs/>
                <w:lang w:val="sr-Cyrl-CS"/>
              </w:rPr>
              <w:t>Подаци о Оквирном споразуму</w:t>
            </w:r>
          </w:p>
        </w:tc>
        <w:tc>
          <w:tcPr>
            <w:tcW w:w="6189" w:type="dxa"/>
            <w:shd w:val="clear" w:color="auto" w:fill="auto"/>
          </w:tcPr>
          <w:p w:rsidR="00F82F44" w:rsidRPr="00AE237C" w:rsidRDefault="00F82F44" w:rsidP="00F82F44">
            <w:pPr>
              <w:spacing w:before="0"/>
              <w:jc w:val="left"/>
              <w:rPr>
                <w:rFonts w:cs="Arial"/>
                <w:lang w:val="sr-Cyrl-CS"/>
              </w:rPr>
            </w:pPr>
            <w:r w:rsidRPr="00AE237C">
              <w:rPr>
                <w:rFonts w:cs="Arial"/>
                <w:lang w:val="sr-Cyrl-CS"/>
              </w:rPr>
              <w:t>Наручилац који ће користити Оквирни споразум је ЈП ЕПС.</w:t>
            </w:r>
          </w:p>
          <w:p w:rsidR="00F82F44" w:rsidRPr="00AE237C" w:rsidRDefault="00F82F44" w:rsidP="00F82F44">
            <w:pPr>
              <w:spacing w:before="0"/>
              <w:jc w:val="left"/>
              <w:rPr>
                <w:rFonts w:cs="Arial"/>
              </w:rPr>
            </w:pPr>
            <w:r w:rsidRPr="00AE237C">
              <w:rPr>
                <w:rFonts w:cs="Arial"/>
              </w:rPr>
              <w:t>Оквирни споразум ће се закључити на износ процењене вредности за предметну јавну набавку.</w:t>
            </w:r>
          </w:p>
          <w:p w:rsidR="00F82F44" w:rsidRPr="00AE237C" w:rsidRDefault="00F82F44" w:rsidP="00F82F44">
            <w:pPr>
              <w:spacing w:before="0"/>
              <w:jc w:val="left"/>
              <w:rPr>
                <w:rFonts w:cs="Arial"/>
                <w:lang w:val="sr-Cyrl-CS"/>
              </w:rPr>
            </w:pPr>
          </w:p>
          <w:p w:rsidR="00F82F44" w:rsidRPr="00AE237C" w:rsidRDefault="00F82F44" w:rsidP="00F82F44">
            <w:pPr>
              <w:spacing w:before="0"/>
              <w:jc w:val="left"/>
              <w:rPr>
                <w:rFonts w:cs="Arial"/>
                <w:lang w:val="sr-Cyrl-CS"/>
              </w:rPr>
            </w:pPr>
            <w:r w:rsidRPr="00AE237C">
              <w:rPr>
                <w:rFonts w:cs="Arial"/>
                <w:lang w:val="sr-Cyrl-CS"/>
              </w:rPr>
              <w:t xml:space="preserve">На основу Оквирног споразума </w:t>
            </w:r>
            <w:r w:rsidRPr="00F10933">
              <w:rPr>
                <w:rFonts w:cs="Arial"/>
                <w:lang w:val="sr-Cyrl-CS"/>
              </w:rPr>
              <w:t>изд</w:t>
            </w:r>
            <w:r w:rsidR="00F71F45" w:rsidRPr="00F10933">
              <w:rPr>
                <w:rFonts w:cs="Arial"/>
                <w:lang w:val="sr-Latn-RS"/>
              </w:rPr>
              <w:t>a</w:t>
            </w:r>
            <w:r w:rsidRPr="00F10933">
              <w:rPr>
                <w:rFonts w:cs="Arial"/>
                <w:lang w:val="sr-Cyrl-CS"/>
              </w:rPr>
              <w:t>ваће</w:t>
            </w:r>
            <w:r w:rsidRPr="00AE237C">
              <w:rPr>
                <w:rFonts w:cs="Arial"/>
                <w:lang w:val="sr-Cyrl-CS"/>
              </w:rPr>
              <w:t xml:space="preserve"> се наруџбенице које ће садржати битне елементе уговора.</w:t>
            </w:r>
          </w:p>
          <w:p w:rsidR="00F82F44" w:rsidRPr="00AE237C" w:rsidRDefault="00F82F44" w:rsidP="00F82F44">
            <w:pPr>
              <w:spacing w:before="0"/>
              <w:jc w:val="left"/>
              <w:rPr>
                <w:rFonts w:cs="Arial"/>
                <w:lang w:val="sr-Cyrl-CS"/>
              </w:rPr>
            </w:pPr>
          </w:p>
          <w:p w:rsidR="00E37DD9" w:rsidRPr="00AE237C" w:rsidRDefault="00F82F44" w:rsidP="00F82F44">
            <w:pPr>
              <w:spacing w:before="0"/>
              <w:jc w:val="left"/>
              <w:rPr>
                <w:rFonts w:eastAsia="TimesNewRomanPSMT" w:cs="Arial"/>
                <w:bCs/>
              </w:rPr>
            </w:pPr>
            <w:r w:rsidRPr="00AE237C">
              <w:rPr>
                <w:rFonts w:cs="Arial"/>
              </w:rPr>
              <w:t xml:space="preserve">Приликом издавања </w:t>
            </w:r>
            <w:r w:rsidRPr="00AE237C">
              <w:rPr>
                <w:rFonts w:cs="Arial"/>
                <w:lang w:val="sr-Cyrl-CS"/>
              </w:rPr>
              <w:t>н</w:t>
            </w:r>
            <w:r w:rsidRPr="00AE237C">
              <w:rPr>
                <w:rFonts w:cs="Arial"/>
              </w:rPr>
              <w:t xml:space="preserve">аруџбенице не могу се мењати битни услови </w:t>
            </w:r>
            <w:r w:rsidRPr="00AE237C">
              <w:rPr>
                <w:rFonts w:cs="Arial"/>
                <w:lang w:val="sr-Cyrl-CS"/>
              </w:rPr>
              <w:t>О</w:t>
            </w:r>
            <w:r w:rsidRPr="00AE237C">
              <w:rPr>
                <w:rFonts w:cs="Arial"/>
              </w:rPr>
              <w:t>квирног споразума.</w:t>
            </w:r>
          </w:p>
        </w:tc>
      </w:tr>
      <w:tr w:rsidR="00E37DD9" w:rsidRPr="00AE237C" w:rsidTr="00597C18">
        <w:trPr>
          <w:trHeight w:val="1057"/>
        </w:trPr>
        <w:tc>
          <w:tcPr>
            <w:tcW w:w="2830" w:type="dxa"/>
            <w:shd w:val="clear" w:color="auto" w:fill="auto"/>
          </w:tcPr>
          <w:p w:rsidR="00E37DD9" w:rsidRPr="00AE237C" w:rsidRDefault="00E37DD9" w:rsidP="004276AD">
            <w:pPr>
              <w:autoSpaceDE w:val="0"/>
              <w:autoSpaceDN w:val="0"/>
              <w:adjustRightInd w:val="0"/>
              <w:jc w:val="center"/>
              <w:rPr>
                <w:rFonts w:eastAsia="TimesNewRomanPSMT" w:cs="Arial"/>
                <w:bCs/>
              </w:rPr>
            </w:pPr>
          </w:p>
          <w:p w:rsidR="00E37DD9" w:rsidRPr="00AE237C" w:rsidRDefault="00E37DD9" w:rsidP="004276AD">
            <w:pPr>
              <w:autoSpaceDE w:val="0"/>
              <w:autoSpaceDN w:val="0"/>
              <w:adjustRightInd w:val="0"/>
              <w:jc w:val="center"/>
              <w:rPr>
                <w:rFonts w:eastAsia="TimesNewRomanPSMT" w:cs="Arial"/>
                <w:bCs/>
              </w:rPr>
            </w:pPr>
            <w:r w:rsidRPr="00AE237C">
              <w:rPr>
                <w:rFonts w:eastAsia="TimesNewRomanPSMT" w:cs="Arial"/>
                <w:bCs/>
              </w:rPr>
              <w:t>Контакт</w:t>
            </w:r>
          </w:p>
        </w:tc>
        <w:tc>
          <w:tcPr>
            <w:tcW w:w="6189" w:type="dxa"/>
            <w:shd w:val="clear" w:color="auto" w:fill="auto"/>
            <w:vAlign w:val="center"/>
          </w:tcPr>
          <w:p w:rsidR="00E37DD9" w:rsidRPr="00E73110" w:rsidRDefault="00E73110" w:rsidP="00543567">
            <w:pPr>
              <w:jc w:val="center"/>
              <w:rPr>
                <w:rFonts w:cs="Arial"/>
                <w:lang w:val="sr-Cyrl-RS"/>
              </w:rPr>
            </w:pPr>
            <w:r>
              <w:rPr>
                <w:rFonts w:cs="Arial"/>
                <w:lang w:val="sr-Cyrl-RS"/>
              </w:rPr>
              <w:t>Владимир Филиповић</w:t>
            </w:r>
          </w:p>
          <w:p w:rsidR="00E37DD9" w:rsidRPr="00AE237C" w:rsidRDefault="00E37DD9" w:rsidP="00AE237C">
            <w:pPr>
              <w:jc w:val="center"/>
              <w:rPr>
                <w:rFonts w:cs="Arial"/>
                <w:lang w:val="sr-Cyrl-RS"/>
              </w:rPr>
            </w:pPr>
            <w:r w:rsidRPr="00AE237C">
              <w:rPr>
                <w:rFonts w:cs="Arial"/>
              </w:rPr>
              <w:t xml:space="preserve">e-mail: </w:t>
            </w:r>
            <w:r w:rsidR="00457A84" w:rsidRPr="00457A84">
              <w:t>filipovic.vladimir@eps.rs</w:t>
            </w:r>
          </w:p>
        </w:tc>
      </w:tr>
    </w:tbl>
    <w:p w:rsidR="002E12CC" w:rsidRPr="00AE237C" w:rsidRDefault="002E12CC" w:rsidP="002417D8">
      <w:pPr>
        <w:pStyle w:val="Heading10"/>
        <w:numPr>
          <w:ilvl w:val="0"/>
          <w:numId w:val="13"/>
        </w:numPr>
        <w:jc w:val="both"/>
        <w:rPr>
          <w:rFonts w:cs="Arial"/>
          <w:szCs w:val="24"/>
          <w:lang w:val="sr-Cyrl-RS"/>
        </w:rPr>
      </w:pPr>
      <w:bookmarkStart w:id="17" w:name="_Toc442559878"/>
      <w:bookmarkStart w:id="18" w:name="_Toc427817448"/>
      <w:r w:rsidRPr="00AE237C">
        <w:rPr>
          <w:rFonts w:cs="Arial"/>
          <w:szCs w:val="24"/>
          <w:lang w:val="sr-Cyrl-RS"/>
        </w:rPr>
        <w:t>ПОДАЦИ О ПРЕДМЕТУ ЈАВНЕ НАБАВКЕ</w:t>
      </w:r>
    </w:p>
    <w:p w:rsidR="0032186E" w:rsidRPr="00AE237C" w:rsidRDefault="002E12CC" w:rsidP="00543567">
      <w:pPr>
        <w:pStyle w:val="Heading10"/>
        <w:ind w:left="0" w:firstLine="0"/>
        <w:jc w:val="both"/>
        <w:rPr>
          <w:rFonts w:cs="Arial"/>
          <w:szCs w:val="24"/>
          <w:lang w:val="sr-Cyrl-RS"/>
        </w:rPr>
      </w:pPr>
      <w:r w:rsidRPr="00AE237C">
        <w:rPr>
          <w:rFonts w:cs="Arial"/>
          <w:szCs w:val="24"/>
          <w:lang w:val="sr-Cyrl-RS"/>
        </w:rPr>
        <w:t xml:space="preserve">2.1 Опис предмета јавне набавке, назив и ознака из општег речника </w:t>
      </w:r>
      <w:r w:rsidR="0032186E" w:rsidRPr="00AE237C">
        <w:rPr>
          <w:rFonts w:cs="Arial"/>
          <w:szCs w:val="24"/>
          <w:lang w:val="sr-Cyrl-RS"/>
        </w:rPr>
        <w:t xml:space="preserve"> </w:t>
      </w:r>
      <w:r w:rsidRPr="00AE237C">
        <w:rPr>
          <w:rFonts w:cs="Arial"/>
          <w:szCs w:val="24"/>
          <w:lang w:val="sr-Cyrl-RS"/>
        </w:rPr>
        <w:t>набавке</w:t>
      </w:r>
    </w:p>
    <w:p w:rsidR="002E12CC" w:rsidRPr="00AE237C" w:rsidRDefault="002E12CC" w:rsidP="0032186E">
      <w:pPr>
        <w:spacing w:before="0"/>
        <w:rPr>
          <w:rFonts w:cs="Arial"/>
          <w:szCs w:val="24"/>
          <w:lang w:val="sr-Cyrl-RS" w:eastAsia="zh-CN"/>
        </w:rPr>
      </w:pPr>
      <w:r w:rsidRPr="00AE237C">
        <w:rPr>
          <w:rFonts w:cs="Arial"/>
          <w:szCs w:val="24"/>
          <w:lang w:eastAsia="zh-CN"/>
        </w:rPr>
        <w:t>Опис предмета јавне набавке:</w:t>
      </w:r>
      <w:r w:rsidRPr="00AE237C">
        <w:rPr>
          <w:rFonts w:cs="Arial"/>
          <w:sz w:val="24"/>
          <w:szCs w:val="24"/>
          <w:lang w:eastAsia="zh-CN"/>
        </w:rPr>
        <w:t xml:space="preserve"> </w:t>
      </w:r>
      <w:r w:rsidR="00543567" w:rsidRPr="00AE237C">
        <w:rPr>
          <w:rFonts w:cs="Arial"/>
          <w:lang w:val="ru-RU"/>
        </w:rPr>
        <w:t>„</w:t>
      </w:r>
      <w:r w:rsidR="00095DDA">
        <w:rPr>
          <w:rFonts w:cs="Arial"/>
          <w:lang w:val="ru-RU"/>
        </w:rPr>
        <w:t>Унапређење и проширење  телекомуникационе мреже ТЕНТ</w:t>
      </w:r>
      <w:r w:rsidR="00543567" w:rsidRPr="00AE237C">
        <w:rPr>
          <w:rFonts w:cs="Arial"/>
          <w:lang w:val="ru-RU"/>
        </w:rPr>
        <w:t>“</w:t>
      </w:r>
    </w:p>
    <w:p w:rsidR="002E12CC" w:rsidRPr="00AE237C" w:rsidRDefault="002E12CC" w:rsidP="0032186E">
      <w:pPr>
        <w:spacing w:before="0"/>
        <w:rPr>
          <w:rFonts w:cs="Arial"/>
          <w:szCs w:val="24"/>
          <w:lang w:eastAsia="zh-CN"/>
        </w:rPr>
      </w:pPr>
      <w:r w:rsidRPr="00AE237C">
        <w:rPr>
          <w:rFonts w:cs="Arial"/>
          <w:szCs w:val="24"/>
          <w:lang w:eastAsia="zh-CN"/>
        </w:rPr>
        <w:t>Назив из општег речника набавке:</w:t>
      </w:r>
      <w:r w:rsidR="00543567" w:rsidRPr="00AE237C">
        <w:rPr>
          <w:rFonts w:cs="Arial"/>
          <w:sz w:val="20"/>
          <w:lang w:val="ru-RU"/>
        </w:rPr>
        <w:t xml:space="preserve"> </w:t>
      </w:r>
      <w:r w:rsidR="00183824" w:rsidRPr="00183824">
        <w:rPr>
          <w:rFonts w:cs="Arial"/>
          <w:szCs w:val="24"/>
          <w:lang w:val="ru-RU" w:eastAsia="zh-CN"/>
        </w:rPr>
        <w:t xml:space="preserve">Услуге одржавања телекомуникационе инфраструктуре </w:t>
      </w:r>
    </w:p>
    <w:p w:rsidR="0032186E" w:rsidRPr="00AE237C" w:rsidRDefault="002E12CC" w:rsidP="0032186E">
      <w:pPr>
        <w:spacing w:before="0"/>
        <w:rPr>
          <w:rFonts w:cs="Arial"/>
          <w:szCs w:val="24"/>
          <w:lang w:val="sr-Cyrl-RS" w:eastAsia="zh-CN"/>
        </w:rPr>
      </w:pPr>
      <w:r w:rsidRPr="00AE237C">
        <w:rPr>
          <w:rFonts w:cs="Arial"/>
          <w:szCs w:val="24"/>
          <w:lang w:eastAsia="zh-CN"/>
        </w:rPr>
        <w:t xml:space="preserve">Ознака из општег речника набавке: </w:t>
      </w:r>
      <w:r w:rsidR="00183824">
        <w:rPr>
          <w:rFonts w:cs="Arial"/>
          <w:szCs w:val="24"/>
          <w:lang w:val="ru-RU" w:eastAsia="zh-CN"/>
        </w:rPr>
        <w:t>50332000</w:t>
      </w:r>
    </w:p>
    <w:p w:rsidR="005A74EB" w:rsidRPr="00AE237C" w:rsidRDefault="002E12CC" w:rsidP="00FF68EC">
      <w:pPr>
        <w:spacing w:before="0"/>
        <w:rPr>
          <w:rFonts w:cs="Arial"/>
          <w:szCs w:val="24"/>
          <w:lang w:val="sr-Cyrl-RS" w:eastAsia="zh-CN"/>
        </w:rPr>
      </w:pPr>
      <w:r w:rsidRPr="00AE237C">
        <w:rPr>
          <w:rFonts w:cs="Arial"/>
          <w:szCs w:val="24"/>
          <w:lang w:eastAsia="zh-CN"/>
        </w:rPr>
        <w:t>Детаљани подаци о предмету набавке наведени су у техничкој спецификацији (поглавље 3. Конкурсне документације)</w:t>
      </w:r>
    </w:p>
    <w:p w:rsidR="00543567" w:rsidRPr="00E37DD9" w:rsidRDefault="00543567" w:rsidP="00FF68EC">
      <w:pPr>
        <w:spacing w:before="0"/>
        <w:rPr>
          <w:rFonts w:cs="Arial"/>
          <w:sz w:val="24"/>
          <w:szCs w:val="24"/>
          <w:lang w:val="sr-Latn-RS" w:eastAsia="zh-CN"/>
        </w:rPr>
      </w:pPr>
    </w:p>
    <w:p w:rsidR="00543567" w:rsidRDefault="00543567" w:rsidP="00FF68EC">
      <w:pPr>
        <w:spacing w:before="0"/>
        <w:rPr>
          <w:rFonts w:cs="Arial"/>
          <w:sz w:val="24"/>
          <w:szCs w:val="24"/>
          <w:lang w:val="sr-Latn-RS" w:eastAsia="zh-CN"/>
        </w:rPr>
      </w:pPr>
    </w:p>
    <w:p w:rsidR="00457A84" w:rsidRDefault="00457A84" w:rsidP="00FF68EC">
      <w:pPr>
        <w:spacing w:before="0"/>
        <w:rPr>
          <w:rFonts w:cs="Arial"/>
          <w:sz w:val="24"/>
          <w:szCs w:val="24"/>
          <w:lang w:val="sr-Latn-RS" w:eastAsia="zh-CN"/>
        </w:rPr>
      </w:pPr>
    </w:p>
    <w:p w:rsidR="00AF7B01" w:rsidRDefault="00AF7B01" w:rsidP="00FF68EC">
      <w:pPr>
        <w:spacing w:before="0"/>
        <w:rPr>
          <w:rFonts w:cs="Arial"/>
          <w:sz w:val="24"/>
          <w:szCs w:val="24"/>
          <w:lang w:val="sr-Latn-RS" w:eastAsia="zh-CN"/>
        </w:rPr>
      </w:pPr>
    </w:p>
    <w:p w:rsidR="006850DF" w:rsidRDefault="006850DF" w:rsidP="00FF68EC">
      <w:pPr>
        <w:spacing w:before="0"/>
        <w:rPr>
          <w:rFonts w:cs="Arial"/>
          <w:sz w:val="24"/>
          <w:szCs w:val="24"/>
          <w:lang w:val="sr-Latn-RS" w:eastAsia="zh-CN"/>
        </w:rPr>
      </w:pPr>
    </w:p>
    <w:p w:rsidR="0032186E" w:rsidRPr="00AE237C" w:rsidRDefault="00DB369C" w:rsidP="002417D8">
      <w:pPr>
        <w:pStyle w:val="Heading10"/>
        <w:numPr>
          <w:ilvl w:val="0"/>
          <w:numId w:val="13"/>
        </w:numPr>
        <w:jc w:val="both"/>
        <w:rPr>
          <w:rFonts w:cs="Arial"/>
          <w:lang w:val="sr-Cyrl-RS"/>
        </w:rPr>
      </w:pPr>
      <w:r w:rsidRPr="00AE237C">
        <w:rPr>
          <w:rFonts w:cs="Arial"/>
        </w:rPr>
        <w:lastRenderedPageBreak/>
        <w:t>ТЕХНИЧК</w:t>
      </w:r>
      <w:r w:rsidR="0032186E" w:rsidRPr="00AE237C">
        <w:rPr>
          <w:rFonts w:cs="Arial"/>
          <w:lang w:val="sr-Cyrl-RS"/>
        </w:rPr>
        <w:t>А</w:t>
      </w:r>
      <w:r w:rsidRPr="00AE237C">
        <w:rPr>
          <w:rFonts w:cs="Arial"/>
        </w:rPr>
        <w:t xml:space="preserve"> </w:t>
      </w:r>
      <w:r w:rsidR="0032186E" w:rsidRPr="00AE237C">
        <w:rPr>
          <w:rFonts w:cs="Arial"/>
          <w:lang w:val="sr-Cyrl-RS"/>
        </w:rPr>
        <w:t>СПЕЦИФИКАЦИЈА</w:t>
      </w:r>
      <w:r w:rsidRPr="00AE237C">
        <w:rPr>
          <w:rFonts w:cs="Arial"/>
        </w:rPr>
        <w:t xml:space="preserve"> </w:t>
      </w:r>
    </w:p>
    <w:p w:rsidR="00DB369C" w:rsidRDefault="0032186E" w:rsidP="0032186E">
      <w:pPr>
        <w:pStyle w:val="Heading10"/>
        <w:ind w:left="0" w:firstLine="0"/>
        <w:jc w:val="both"/>
        <w:rPr>
          <w:rFonts w:cs="Arial"/>
          <w:lang w:val="sr-Cyrl-RS"/>
        </w:rPr>
      </w:pPr>
      <w:bookmarkStart w:id="19" w:name="_Toc441651541"/>
      <w:bookmarkStart w:id="20" w:name="_Toc442559879"/>
      <w:bookmarkEnd w:id="17"/>
      <w:r w:rsidRPr="00AE237C">
        <w:rPr>
          <w:rFonts w:cs="Arial"/>
          <w:lang w:val="sr-Cyrl-RS"/>
        </w:rPr>
        <w:t xml:space="preserve">3.1 </w:t>
      </w:r>
      <w:r w:rsidR="00DB369C" w:rsidRPr="00AE237C">
        <w:rPr>
          <w:rFonts w:cs="Arial"/>
          <w:lang w:val="sr-Cyrl-RS"/>
        </w:rPr>
        <w:t>Врста</w:t>
      </w:r>
      <w:r w:rsidR="005551C2" w:rsidRPr="00AE237C">
        <w:rPr>
          <w:rFonts w:cs="Arial"/>
          <w:lang w:val="sr-Cyrl-RS"/>
        </w:rPr>
        <w:t xml:space="preserve"> и </w:t>
      </w:r>
      <w:r w:rsidR="006F517A" w:rsidRPr="00AE237C">
        <w:rPr>
          <w:rFonts w:cs="Arial"/>
          <w:lang w:val="sr-Cyrl-RS"/>
        </w:rPr>
        <w:t>обим</w:t>
      </w:r>
      <w:r w:rsidR="00DB369C" w:rsidRPr="00AE237C">
        <w:rPr>
          <w:rFonts w:cs="Arial"/>
          <w:lang w:val="sr-Cyrl-RS"/>
        </w:rPr>
        <w:t xml:space="preserve"> </w:t>
      </w:r>
      <w:bookmarkEnd w:id="19"/>
      <w:bookmarkEnd w:id="20"/>
      <w:r w:rsidR="00BD3B9E" w:rsidRPr="00BD3B9E">
        <w:rPr>
          <w:rFonts w:cs="Arial"/>
          <w:lang w:val="sr-Cyrl-RS"/>
        </w:rPr>
        <w:t>радова</w:t>
      </w:r>
    </w:p>
    <w:p w:rsidR="004844E2" w:rsidRPr="004844E2" w:rsidRDefault="004844E2" w:rsidP="004844E2">
      <w:pPr>
        <w:rPr>
          <w:lang w:val="sr-Cyrl-RS" w:eastAsia="ar-SA"/>
        </w:rPr>
      </w:pPr>
    </w:p>
    <w:p w:rsidR="00457A84" w:rsidRPr="006850DF" w:rsidRDefault="00457A84" w:rsidP="00457A84">
      <w:pPr>
        <w:contextualSpacing/>
        <w:rPr>
          <w:rFonts w:cs="Arial"/>
          <w:szCs w:val="24"/>
        </w:rPr>
      </w:pPr>
      <w:r w:rsidRPr="006850DF">
        <w:rPr>
          <w:rFonts w:cs="Arial"/>
          <w:szCs w:val="24"/>
        </w:rPr>
        <w:t xml:space="preserve">Радови </w:t>
      </w:r>
      <w:r w:rsidRPr="006850DF">
        <w:rPr>
          <w:rFonts w:cs="Arial"/>
          <w:szCs w:val="24"/>
          <w:lang w:val="sr-Cyrl-RS"/>
        </w:rPr>
        <w:t xml:space="preserve">на </w:t>
      </w:r>
      <w:r w:rsidRPr="006850DF">
        <w:rPr>
          <w:rFonts w:cs="Arial"/>
          <w:szCs w:val="24"/>
        </w:rPr>
        <w:t xml:space="preserve">проширењу рачунарске мреже </w:t>
      </w:r>
      <w:r w:rsidRPr="006850DF">
        <w:rPr>
          <w:rFonts w:cs="Arial"/>
          <w:szCs w:val="24"/>
          <w:lang w:val="sr-Cyrl-RS"/>
        </w:rPr>
        <w:t>ће се одвијати на 4 локације огранка</w:t>
      </w:r>
      <w:r w:rsidRPr="006850DF">
        <w:rPr>
          <w:rFonts w:cs="Arial"/>
          <w:szCs w:val="24"/>
        </w:rPr>
        <w:t xml:space="preserve"> ТЕНТ:</w:t>
      </w:r>
    </w:p>
    <w:p w:rsidR="00457A84" w:rsidRPr="006850DF" w:rsidRDefault="00457A84" w:rsidP="00A403C9">
      <w:pPr>
        <w:numPr>
          <w:ilvl w:val="0"/>
          <w:numId w:val="31"/>
        </w:numPr>
        <w:spacing w:before="0"/>
        <w:contextualSpacing/>
        <w:rPr>
          <w:rFonts w:cs="Arial"/>
          <w:szCs w:val="24"/>
          <w:lang w:val="sr-Cyrl-RS"/>
        </w:rPr>
      </w:pPr>
      <w:r w:rsidRPr="006850DF">
        <w:rPr>
          <w:rFonts w:cs="Arial"/>
          <w:szCs w:val="24"/>
          <w:lang w:val="sr-Cyrl-RS"/>
        </w:rPr>
        <w:t>ТЕНТ-А и Железнички транспорт у Обреновцу</w:t>
      </w:r>
    </w:p>
    <w:p w:rsidR="00457A84" w:rsidRPr="006850DF" w:rsidRDefault="00457A84" w:rsidP="00A403C9">
      <w:pPr>
        <w:numPr>
          <w:ilvl w:val="0"/>
          <w:numId w:val="31"/>
        </w:numPr>
        <w:spacing w:before="0"/>
        <w:contextualSpacing/>
        <w:rPr>
          <w:rFonts w:cs="Arial"/>
          <w:szCs w:val="24"/>
          <w:lang w:val="sr-Cyrl-RS"/>
        </w:rPr>
      </w:pPr>
      <w:r w:rsidRPr="006850DF">
        <w:rPr>
          <w:rFonts w:cs="Arial"/>
          <w:szCs w:val="24"/>
          <w:lang w:val="sr-Cyrl-RS"/>
        </w:rPr>
        <w:t>ТЕНТ-Б у Ушћу</w:t>
      </w:r>
    </w:p>
    <w:p w:rsidR="00457A84" w:rsidRPr="006850DF" w:rsidRDefault="00457A84" w:rsidP="00A403C9">
      <w:pPr>
        <w:numPr>
          <w:ilvl w:val="0"/>
          <w:numId w:val="31"/>
        </w:numPr>
        <w:spacing w:before="0"/>
        <w:contextualSpacing/>
        <w:rPr>
          <w:rFonts w:cs="Arial"/>
          <w:szCs w:val="24"/>
          <w:lang w:val="sr-Cyrl-RS"/>
        </w:rPr>
      </w:pPr>
      <w:r w:rsidRPr="006850DF">
        <w:rPr>
          <w:rFonts w:cs="Arial"/>
          <w:szCs w:val="24"/>
          <w:lang w:val="sr-Cyrl-RS"/>
        </w:rPr>
        <w:t>ТЕ Колубара у Великим Црљенима</w:t>
      </w:r>
    </w:p>
    <w:p w:rsidR="00457A84" w:rsidRPr="006850DF" w:rsidRDefault="00457A84" w:rsidP="00A403C9">
      <w:pPr>
        <w:numPr>
          <w:ilvl w:val="0"/>
          <w:numId w:val="31"/>
        </w:numPr>
        <w:spacing w:before="0"/>
        <w:contextualSpacing/>
        <w:rPr>
          <w:rFonts w:cs="Arial"/>
          <w:szCs w:val="24"/>
          <w:lang w:val="sr-Cyrl-RS"/>
        </w:rPr>
      </w:pPr>
      <w:r w:rsidRPr="006850DF">
        <w:rPr>
          <w:rFonts w:cs="Arial"/>
          <w:szCs w:val="24"/>
          <w:lang w:val="sr-Cyrl-RS"/>
        </w:rPr>
        <w:t>ТЕ Морава у Свилајнцу</w:t>
      </w:r>
    </w:p>
    <w:p w:rsidR="00457A84" w:rsidRDefault="00457A84" w:rsidP="00457A84">
      <w:pPr>
        <w:ind w:left="720"/>
        <w:contextualSpacing/>
        <w:rPr>
          <w:rFonts w:cs="Arial"/>
          <w:szCs w:val="24"/>
          <w:lang w:val="sr-Cyrl-RS"/>
        </w:rPr>
      </w:pPr>
    </w:p>
    <w:p w:rsidR="00457A84" w:rsidRPr="006850DF" w:rsidRDefault="00457A84" w:rsidP="00457A84">
      <w:pPr>
        <w:contextualSpacing/>
        <w:rPr>
          <w:rFonts w:cs="Arial"/>
          <w:szCs w:val="24"/>
          <w:lang w:val="sr-Cyrl-RS"/>
        </w:rPr>
      </w:pPr>
      <w:r w:rsidRPr="006850DF">
        <w:rPr>
          <w:rFonts w:cs="Arial"/>
          <w:szCs w:val="24"/>
          <w:lang w:val="sr-Cyrl-RS"/>
        </w:rPr>
        <w:t>Проширење телекомуникационе мреже потребно је да се реализује за:</w:t>
      </w:r>
    </w:p>
    <w:p w:rsidR="00457A84" w:rsidRPr="006850DF" w:rsidRDefault="00457A84" w:rsidP="00A403C9">
      <w:pPr>
        <w:pStyle w:val="ListParagraph"/>
        <w:numPr>
          <w:ilvl w:val="0"/>
          <w:numId w:val="32"/>
        </w:numPr>
        <w:spacing w:before="0" w:after="0" w:line="240" w:lineRule="auto"/>
        <w:jc w:val="left"/>
        <w:rPr>
          <w:rFonts w:ascii="Arial" w:hAnsi="Arial" w:cs="Arial"/>
          <w:szCs w:val="24"/>
          <w:lang w:val="sr-Cyrl-RS"/>
        </w:rPr>
      </w:pPr>
      <w:r w:rsidRPr="006850DF">
        <w:rPr>
          <w:rFonts w:ascii="Arial" w:hAnsi="Arial" w:cs="Arial"/>
          <w:szCs w:val="24"/>
          <w:lang w:val="sr-Cyrl-RS"/>
        </w:rPr>
        <w:t>новоизграђене објекте/постројења којима је пројкетом предвиђена инфраструктура унутар постројења али повезивање на ТЕНТ-ову мрежу није</w:t>
      </w:r>
    </w:p>
    <w:p w:rsidR="00457A84" w:rsidRPr="006850DF" w:rsidRDefault="00457A84" w:rsidP="00A403C9">
      <w:pPr>
        <w:pStyle w:val="ListParagraph"/>
        <w:numPr>
          <w:ilvl w:val="0"/>
          <w:numId w:val="32"/>
        </w:numPr>
        <w:spacing w:before="0" w:after="0" w:line="240" w:lineRule="auto"/>
        <w:jc w:val="left"/>
        <w:rPr>
          <w:rFonts w:ascii="Arial" w:hAnsi="Arial" w:cs="Arial"/>
          <w:szCs w:val="24"/>
          <w:lang w:val="sr-Cyrl-RS"/>
        </w:rPr>
      </w:pPr>
      <w:r w:rsidRPr="006850DF">
        <w:rPr>
          <w:rFonts w:ascii="Arial" w:hAnsi="Arial" w:cs="Arial"/>
          <w:szCs w:val="24"/>
          <w:lang w:val="sr-Cyrl-RS"/>
        </w:rPr>
        <w:t xml:space="preserve">новоизграђене објекте/постројења којима пројкетом није предвиђена  комплетна ТК инфраструктура и повезивање на ТЕНТ-ову мрежу </w:t>
      </w:r>
    </w:p>
    <w:p w:rsidR="00457A84" w:rsidRPr="006850DF" w:rsidRDefault="00457A84" w:rsidP="00A403C9">
      <w:pPr>
        <w:pStyle w:val="ListParagraph"/>
        <w:numPr>
          <w:ilvl w:val="0"/>
          <w:numId w:val="32"/>
        </w:numPr>
        <w:spacing w:before="0" w:after="0" w:line="240" w:lineRule="auto"/>
        <w:jc w:val="left"/>
        <w:rPr>
          <w:rFonts w:ascii="Arial" w:hAnsi="Arial" w:cs="Arial"/>
          <w:szCs w:val="24"/>
          <w:lang w:val="sr-Cyrl-RS"/>
        </w:rPr>
      </w:pPr>
      <w:r w:rsidRPr="006850DF">
        <w:rPr>
          <w:rFonts w:ascii="Arial" w:hAnsi="Arial" w:cs="Arial"/>
          <w:szCs w:val="24"/>
          <w:lang w:val="sr-Cyrl-RS"/>
        </w:rPr>
        <w:t>објекте/постројења чија изградња тек треба да започне и за које је потребно спровести припремне радове за касније повезивање на ТК мрежу</w:t>
      </w:r>
    </w:p>
    <w:p w:rsidR="00457A84" w:rsidRPr="006850DF" w:rsidRDefault="00457A84" w:rsidP="00A403C9">
      <w:pPr>
        <w:pStyle w:val="ListParagraph"/>
        <w:numPr>
          <w:ilvl w:val="0"/>
          <w:numId w:val="32"/>
        </w:numPr>
        <w:spacing w:before="0" w:after="0" w:line="240" w:lineRule="auto"/>
        <w:jc w:val="left"/>
        <w:rPr>
          <w:rFonts w:ascii="Arial" w:hAnsi="Arial" w:cs="Arial"/>
          <w:szCs w:val="24"/>
          <w:lang w:val="sr-Cyrl-RS"/>
        </w:rPr>
      </w:pPr>
      <w:r w:rsidRPr="006850DF">
        <w:rPr>
          <w:rFonts w:ascii="Arial" w:hAnsi="Arial" w:cs="Arial"/>
          <w:szCs w:val="24"/>
          <w:lang w:val="sr-Cyrl-RS"/>
        </w:rPr>
        <w:t>старе објекте за које се накнадно испоставила потреба за умрежавањем</w:t>
      </w:r>
    </w:p>
    <w:p w:rsidR="00457A84" w:rsidRPr="006850DF" w:rsidRDefault="00457A84" w:rsidP="00A403C9">
      <w:pPr>
        <w:pStyle w:val="ListParagraph"/>
        <w:numPr>
          <w:ilvl w:val="0"/>
          <w:numId w:val="32"/>
        </w:numPr>
        <w:spacing w:before="0" w:after="0" w:line="240" w:lineRule="auto"/>
        <w:jc w:val="left"/>
        <w:rPr>
          <w:rFonts w:ascii="Arial" w:hAnsi="Arial" w:cs="Arial"/>
          <w:szCs w:val="24"/>
          <w:lang w:val="sr-Cyrl-RS"/>
        </w:rPr>
      </w:pPr>
      <w:r w:rsidRPr="006850DF">
        <w:rPr>
          <w:rFonts w:ascii="Arial" w:hAnsi="Arial" w:cs="Arial"/>
          <w:szCs w:val="24"/>
          <w:lang w:val="sr-Cyrl-RS"/>
        </w:rPr>
        <w:t>објекте који су већ на ТК мрежи за које се испоставила потреба за проширењем постојећих капацитета ТК инфраструктуре</w:t>
      </w:r>
    </w:p>
    <w:p w:rsidR="00457A84" w:rsidRPr="006850DF" w:rsidRDefault="00457A84" w:rsidP="00457A84">
      <w:pPr>
        <w:contextualSpacing/>
        <w:rPr>
          <w:rFonts w:cs="Arial"/>
          <w:szCs w:val="24"/>
          <w:lang w:val="sr-Cyrl-RS"/>
        </w:rPr>
      </w:pPr>
      <w:r w:rsidRPr="006850DF">
        <w:rPr>
          <w:rFonts w:cs="Arial"/>
          <w:szCs w:val="24"/>
          <w:lang w:val="sr-Cyrl-RS"/>
        </w:rPr>
        <w:t xml:space="preserve">Поменути објекти чија изградња тек треба да започне а завршетак је планиран у наредне 2 године, су од изузетне важности и неопходно је да се обезбеди реализација радова на повезивању на ТК мрежу, како би се постројење што пре пустило у погон са свим неопходним функционалностима. </w:t>
      </w:r>
    </w:p>
    <w:p w:rsidR="00DD4605" w:rsidRDefault="00DD4605" w:rsidP="00457A84">
      <w:pPr>
        <w:contextualSpacing/>
        <w:rPr>
          <w:rFonts w:ascii="Times New Roman" w:hAnsi="Times New Roman"/>
          <w:sz w:val="24"/>
          <w:szCs w:val="24"/>
          <w:lang w:val="sr-Latn-RS"/>
        </w:rPr>
      </w:pPr>
    </w:p>
    <w:tbl>
      <w:tblPr>
        <w:tblStyle w:val="TableGrid"/>
        <w:tblW w:w="9532" w:type="dxa"/>
        <w:jc w:val="center"/>
        <w:tblLook w:val="04A0" w:firstRow="1" w:lastRow="0" w:firstColumn="1" w:lastColumn="0" w:noHBand="0" w:noVBand="1"/>
      </w:tblPr>
      <w:tblGrid>
        <w:gridCol w:w="698"/>
        <w:gridCol w:w="3387"/>
        <w:gridCol w:w="5447"/>
      </w:tblGrid>
      <w:tr w:rsidR="00457A84" w:rsidRPr="00052C8D" w:rsidTr="00597C18">
        <w:trPr>
          <w:trHeight w:val="170"/>
          <w:jc w:val="center"/>
        </w:trPr>
        <w:tc>
          <w:tcPr>
            <w:tcW w:w="698" w:type="dxa"/>
            <w:vAlign w:val="center"/>
          </w:tcPr>
          <w:p w:rsidR="00457A84" w:rsidRPr="004844E2" w:rsidRDefault="00457A84" w:rsidP="00F71F45">
            <w:pPr>
              <w:spacing w:before="0"/>
              <w:contextualSpacing/>
              <w:jc w:val="center"/>
              <w:rPr>
                <w:rFonts w:cs="Arial"/>
                <w:szCs w:val="24"/>
                <w:lang w:val="sr-Cyrl-RS"/>
              </w:rPr>
            </w:pPr>
          </w:p>
        </w:tc>
        <w:tc>
          <w:tcPr>
            <w:tcW w:w="3387" w:type="dxa"/>
            <w:vAlign w:val="center"/>
          </w:tcPr>
          <w:p w:rsidR="00457A84" w:rsidRPr="004844E2" w:rsidRDefault="00457A84" w:rsidP="00F71F45">
            <w:pPr>
              <w:spacing w:before="0"/>
              <w:contextualSpacing/>
              <w:jc w:val="center"/>
              <w:rPr>
                <w:rFonts w:cs="Arial"/>
                <w:szCs w:val="24"/>
                <w:lang w:val="sr-Cyrl-RS"/>
              </w:rPr>
            </w:pPr>
            <w:r w:rsidRPr="004844E2">
              <w:rPr>
                <w:rFonts w:cs="Arial"/>
                <w:szCs w:val="24"/>
                <w:lang w:val="sr-Cyrl-RS"/>
              </w:rPr>
              <w:t>ОБЈЕКАТ / ПОСТРОЈЕЊЕ</w:t>
            </w:r>
          </w:p>
        </w:tc>
        <w:tc>
          <w:tcPr>
            <w:tcW w:w="5447" w:type="dxa"/>
            <w:vAlign w:val="center"/>
          </w:tcPr>
          <w:p w:rsidR="00457A84" w:rsidRPr="004844E2" w:rsidRDefault="00457A84" w:rsidP="00F71F45">
            <w:pPr>
              <w:spacing w:before="0"/>
              <w:contextualSpacing/>
              <w:jc w:val="center"/>
              <w:rPr>
                <w:rFonts w:cs="Arial"/>
                <w:szCs w:val="24"/>
                <w:lang w:val="sr-Cyrl-RS"/>
              </w:rPr>
            </w:pPr>
            <w:r w:rsidRPr="004844E2">
              <w:rPr>
                <w:rFonts w:cs="Arial"/>
                <w:szCs w:val="24"/>
                <w:lang w:val="sr-Cyrl-RS"/>
              </w:rPr>
              <w:t>ОПИС ЗАХТЕВА</w:t>
            </w:r>
          </w:p>
        </w:tc>
      </w:tr>
      <w:tr w:rsidR="00457A84" w:rsidRPr="00052C8D" w:rsidTr="00597C18">
        <w:trPr>
          <w:trHeight w:val="1075"/>
          <w:jc w:val="center"/>
        </w:trPr>
        <w:tc>
          <w:tcPr>
            <w:tcW w:w="698" w:type="dxa"/>
            <w:vMerge w:val="restart"/>
            <w:textDirection w:val="btLr"/>
            <w:vAlign w:val="center"/>
          </w:tcPr>
          <w:p w:rsidR="00457A84" w:rsidRPr="004844E2" w:rsidRDefault="00457A84" w:rsidP="00F71F45">
            <w:pPr>
              <w:spacing w:before="0"/>
              <w:ind w:left="113" w:right="113"/>
              <w:contextualSpacing/>
              <w:jc w:val="center"/>
              <w:rPr>
                <w:rFonts w:cs="Arial"/>
                <w:szCs w:val="24"/>
                <w:lang w:val="sr-Cyrl-RS"/>
              </w:rPr>
            </w:pPr>
            <w:r w:rsidRPr="004844E2">
              <w:rPr>
                <w:rFonts w:cs="Arial"/>
                <w:szCs w:val="24"/>
                <w:lang w:val="sr-Cyrl-RS"/>
              </w:rPr>
              <w:t>ТЕНТ А</w:t>
            </w:r>
          </w:p>
        </w:tc>
        <w:tc>
          <w:tcPr>
            <w:tcW w:w="3387" w:type="dxa"/>
            <w:vAlign w:val="center"/>
          </w:tcPr>
          <w:p w:rsidR="00457A84" w:rsidRPr="00F71F45" w:rsidRDefault="00457A84" w:rsidP="00F71F45">
            <w:pPr>
              <w:pStyle w:val="ListParagraph"/>
              <w:tabs>
                <w:tab w:val="left" w:pos="388"/>
                <w:tab w:val="left" w:pos="711"/>
              </w:tabs>
              <w:spacing w:before="0" w:after="0"/>
              <w:ind w:left="0"/>
              <w:rPr>
                <w:rFonts w:ascii="Arial" w:hAnsi="Arial" w:cs="Arial"/>
                <w:szCs w:val="24"/>
                <w:lang w:val="sr-Cyrl-RS"/>
              </w:rPr>
            </w:pPr>
            <w:r w:rsidRPr="00F71F45">
              <w:rPr>
                <w:rFonts w:ascii="Arial" w:hAnsi="Arial" w:cs="Arial"/>
                <w:szCs w:val="24"/>
                <w:lang w:val="sr-Cyrl-RS"/>
              </w:rPr>
              <w:t>Угушћени транспорт пепела</w:t>
            </w:r>
          </w:p>
          <w:p w:rsidR="00457A84" w:rsidRPr="00F71F45" w:rsidRDefault="00457A84" w:rsidP="00F71F45">
            <w:pPr>
              <w:pStyle w:val="ListParagraph"/>
              <w:tabs>
                <w:tab w:val="left" w:pos="388"/>
                <w:tab w:val="left" w:pos="711"/>
              </w:tabs>
              <w:spacing w:before="0" w:after="0"/>
              <w:ind w:left="0"/>
              <w:rPr>
                <w:rFonts w:ascii="Arial" w:hAnsi="Arial" w:cs="Arial"/>
                <w:szCs w:val="24"/>
                <w:lang w:val="sr-Cyrl-RS"/>
              </w:rPr>
            </w:pPr>
          </w:p>
        </w:tc>
        <w:tc>
          <w:tcPr>
            <w:tcW w:w="5447" w:type="dxa"/>
            <w:vAlign w:val="center"/>
          </w:tcPr>
          <w:p w:rsidR="00457A84" w:rsidRPr="004844E2" w:rsidRDefault="00457A84" w:rsidP="009962EB">
            <w:pPr>
              <w:pStyle w:val="ListParagraph"/>
              <w:spacing w:before="0" w:after="0"/>
              <w:ind w:left="0"/>
              <w:jc w:val="left"/>
              <w:rPr>
                <w:rFonts w:ascii="Arial" w:hAnsi="Arial" w:cs="Arial"/>
                <w:szCs w:val="24"/>
                <w:lang w:val="sr-Cyrl-RS"/>
              </w:rPr>
            </w:pPr>
            <w:r w:rsidRPr="004844E2">
              <w:rPr>
                <w:rFonts w:ascii="Arial" w:hAnsi="Arial" w:cs="Arial"/>
                <w:szCs w:val="24"/>
                <w:lang w:val="sr-Cyrl-RS"/>
              </w:rPr>
              <w:t>У првој фазије неопходно обезбедити тк везе за извођача радова. Инфраструктура унутар постројења предвиђена пројектом. Припремни радови за повезивање наведених објеката на  прикључне тачке</w:t>
            </w:r>
          </w:p>
        </w:tc>
      </w:tr>
      <w:tr w:rsidR="00457A84" w:rsidRPr="00052C8D" w:rsidTr="00597C18">
        <w:trPr>
          <w:trHeight w:val="1041"/>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F71F45" w:rsidRDefault="00457A84" w:rsidP="00F71F45">
            <w:pPr>
              <w:spacing w:before="0"/>
              <w:contextualSpacing/>
              <w:jc w:val="left"/>
              <w:rPr>
                <w:rFonts w:cs="Arial"/>
                <w:szCs w:val="24"/>
                <w:lang w:val="sr-Cyrl-RS"/>
              </w:rPr>
            </w:pPr>
            <w:r w:rsidRPr="00F71F45">
              <w:rPr>
                <w:rFonts w:cs="Arial"/>
                <w:szCs w:val="24"/>
                <w:lang w:val="sr-Cyrl-RS"/>
              </w:rPr>
              <w:t>Одсумпоравање димних гасова</w:t>
            </w:r>
          </w:p>
          <w:p w:rsidR="00457A84" w:rsidRPr="00F71F45" w:rsidRDefault="00457A84" w:rsidP="00F71F45">
            <w:pPr>
              <w:spacing w:before="0"/>
              <w:contextualSpacing/>
              <w:rPr>
                <w:rFonts w:cs="Arial"/>
                <w:szCs w:val="24"/>
                <w:lang w:val="sr-Cyrl-RS"/>
              </w:rPr>
            </w:pPr>
          </w:p>
        </w:tc>
        <w:tc>
          <w:tcPr>
            <w:tcW w:w="5447" w:type="dxa"/>
            <w:vAlign w:val="center"/>
          </w:tcPr>
          <w:p w:rsidR="00457A84" w:rsidRPr="004844E2" w:rsidRDefault="00457A84" w:rsidP="009962EB">
            <w:pPr>
              <w:spacing w:before="0"/>
              <w:jc w:val="left"/>
              <w:rPr>
                <w:rFonts w:cs="Arial"/>
                <w:szCs w:val="24"/>
                <w:lang w:val="sr-Cyrl-RS"/>
              </w:rPr>
            </w:pPr>
            <w:r w:rsidRPr="004844E2">
              <w:rPr>
                <w:rFonts w:cs="Arial"/>
                <w:szCs w:val="24"/>
                <w:lang w:val="sr-Cyrl-RS"/>
              </w:rPr>
              <w:t>Више дислоцираних објеката/постројења  унутар ТЕНТ А</w:t>
            </w:r>
          </w:p>
          <w:p w:rsidR="00457A84" w:rsidRPr="004844E2" w:rsidRDefault="00457A84" w:rsidP="009962EB">
            <w:pPr>
              <w:pStyle w:val="ListParagraph"/>
              <w:spacing w:before="0" w:after="0" w:line="240" w:lineRule="auto"/>
              <w:ind w:left="0"/>
              <w:contextualSpacing w:val="0"/>
              <w:jc w:val="left"/>
              <w:rPr>
                <w:rFonts w:ascii="Arial" w:hAnsi="Arial" w:cs="Arial"/>
                <w:szCs w:val="24"/>
                <w:lang w:val="sr-Cyrl-RS"/>
              </w:rPr>
            </w:pPr>
            <w:r w:rsidRPr="004844E2">
              <w:rPr>
                <w:rFonts w:ascii="Arial" w:hAnsi="Arial" w:cs="Arial"/>
                <w:szCs w:val="24"/>
                <w:lang w:val="sr-Cyrl-RS"/>
              </w:rPr>
              <w:t>Припремни радови за повезивање наведених објеката на  прикључне тачке</w:t>
            </w:r>
          </w:p>
        </w:tc>
      </w:tr>
      <w:tr w:rsidR="00457A84" w:rsidRPr="00052C8D" w:rsidTr="00597C18">
        <w:trPr>
          <w:trHeight w:val="256"/>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F71F45" w:rsidRDefault="00457A84" w:rsidP="00F71F45">
            <w:pPr>
              <w:spacing w:before="0"/>
              <w:contextualSpacing/>
              <w:rPr>
                <w:rFonts w:cs="Arial"/>
                <w:szCs w:val="24"/>
                <w:lang w:val="sr-Cyrl-RS"/>
              </w:rPr>
            </w:pPr>
            <w:r w:rsidRPr="00F71F45">
              <w:rPr>
                <w:rFonts w:cs="Arial"/>
                <w:szCs w:val="24"/>
                <w:lang w:val="sr-Cyrl-RS"/>
              </w:rPr>
              <w:t>Архива ЕПС-а</w:t>
            </w:r>
          </w:p>
          <w:p w:rsidR="00457A84" w:rsidRPr="00F71F45" w:rsidRDefault="00457A84" w:rsidP="00F71F45">
            <w:pPr>
              <w:spacing w:before="0"/>
              <w:contextualSpacing/>
              <w:rPr>
                <w:rFonts w:cs="Arial"/>
                <w:szCs w:val="24"/>
                <w:lang w:val="sr-Cyrl-RS"/>
              </w:rPr>
            </w:pPr>
          </w:p>
        </w:tc>
        <w:tc>
          <w:tcPr>
            <w:tcW w:w="5447" w:type="dxa"/>
            <w:vAlign w:val="center"/>
          </w:tcPr>
          <w:p w:rsidR="00457A84" w:rsidRPr="004844E2" w:rsidRDefault="00457A84" w:rsidP="009962EB">
            <w:pPr>
              <w:pStyle w:val="ListParagraph"/>
              <w:spacing w:before="0" w:after="0"/>
              <w:ind w:left="0"/>
              <w:jc w:val="left"/>
              <w:rPr>
                <w:rFonts w:ascii="Arial" w:hAnsi="Arial" w:cs="Arial"/>
                <w:szCs w:val="24"/>
                <w:lang w:val="sr-Cyrl-RS"/>
              </w:rPr>
            </w:pPr>
            <w:r w:rsidRPr="004844E2">
              <w:rPr>
                <w:rFonts w:ascii="Arial" w:hAnsi="Arial" w:cs="Arial"/>
                <w:szCs w:val="24"/>
                <w:lang w:val="sr-Cyrl-RS"/>
              </w:rPr>
              <w:t>Инфраструктура унутар постројења предвиђена пројектом. Припремни радови за повезивање наведених објеката на  прикључне тачке</w:t>
            </w:r>
          </w:p>
        </w:tc>
      </w:tr>
      <w:tr w:rsidR="00457A84" w:rsidRPr="00052C8D" w:rsidTr="00597C18">
        <w:trPr>
          <w:trHeight w:val="256"/>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F71F45" w:rsidRDefault="00457A84" w:rsidP="00F71F45">
            <w:pPr>
              <w:spacing w:before="0"/>
              <w:contextualSpacing/>
              <w:rPr>
                <w:rFonts w:cs="Arial"/>
                <w:szCs w:val="24"/>
                <w:lang w:val="sr-Cyrl-RS"/>
              </w:rPr>
            </w:pPr>
            <w:r w:rsidRPr="00F71F45">
              <w:rPr>
                <w:rFonts w:cs="Arial"/>
                <w:szCs w:val="24"/>
                <w:lang w:val="sr-Cyrl-RS"/>
              </w:rPr>
              <w:t xml:space="preserve">Повезивање </w:t>
            </w:r>
            <w:r w:rsidRPr="00F71F45">
              <w:rPr>
                <w:rFonts w:cs="Arial"/>
                <w:szCs w:val="24"/>
              </w:rPr>
              <w:t xml:space="preserve">U1 </w:t>
            </w:r>
            <w:r w:rsidRPr="00F71F45">
              <w:rPr>
                <w:rFonts w:cs="Arial"/>
                <w:szCs w:val="24"/>
                <w:lang w:val="sr-Cyrl-RS"/>
              </w:rPr>
              <w:t>са Зградом депоније</w:t>
            </w:r>
          </w:p>
        </w:tc>
        <w:tc>
          <w:tcPr>
            <w:tcW w:w="5447" w:type="dxa"/>
            <w:vAlign w:val="center"/>
          </w:tcPr>
          <w:p w:rsidR="00457A84" w:rsidRPr="004844E2" w:rsidRDefault="00457A84" w:rsidP="009962EB">
            <w:pPr>
              <w:spacing w:before="0"/>
              <w:contextualSpacing/>
              <w:jc w:val="left"/>
              <w:rPr>
                <w:rFonts w:cs="Arial"/>
                <w:szCs w:val="24"/>
                <w:lang w:val="sr-Cyrl-RS"/>
              </w:rPr>
            </w:pPr>
            <w:r w:rsidRPr="004844E2">
              <w:rPr>
                <w:rFonts w:cs="Arial"/>
                <w:szCs w:val="24"/>
                <w:lang w:val="sr-Cyrl-RS"/>
              </w:rPr>
              <w:t>Повећање капацитета оптичког кабла који овај објекат повезује на мрежу како би се будуће пристаниште могло повезати преко овог објекта</w:t>
            </w:r>
          </w:p>
        </w:tc>
      </w:tr>
      <w:tr w:rsidR="00457A84" w:rsidRPr="00052C8D" w:rsidTr="00597C18">
        <w:trPr>
          <w:trHeight w:val="363"/>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4844E2" w:rsidRDefault="00F71F45" w:rsidP="00F71F45">
            <w:pPr>
              <w:spacing w:before="0"/>
              <w:contextualSpacing/>
              <w:rPr>
                <w:rFonts w:cs="Arial"/>
                <w:szCs w:val="24"/>
                <w:lang w:val="sr-Cyrl-RS"/>
              </w:rPr>
            </w:pPr>
            <w:r>
              <w:rPr>
                <w:rFonts w:cs="Arial"/>
                <w:szCs w:val="24"/>
                <w:lang w:val="sr-Cyrl-RS"/>
              </w:rPr>
              <w:t xml:space="preserve">Нова архива и </w:t>
            </w:r>
            <w:r w:rsidR="00457A84" w:rsidRPr="004844E2">
              <w:rPr>
                <w:rFonts w:cs="Arial"/>
                <w:szCs w:val="24"/>
                <w:lang w:val="sr-Cyrl-RS"/>
              </w:rPr>
              <w:t>склониште</w:t>
            </w:r>
          </w:p>
        </w:tc>
        <w:tc>
          <w:tcPr>
            <w:tcW w:w="5447" w:type="dxa"/>
            <w:vAlign w:val="center"/>
          </w:tcPr>
          <w:p w:rsidR="00457A84" w:rsidRPr="004844E2" w:rsidRDefault="00457A84" w:rsidP="00F71F45">
            <w:pPr>
              <w:spacing w:before="0"/>
              <w:contextualSpacing/>
              <w:rPr>
                <w:rFonts w:cs="Arial"/>
                <w:szCs w:val="24"/>
                <w:lang w:val="sr-Latn-RS"/>
              </w:rPr>
            </w:pPr>
            <w:r w:rsidRPr="004844E2">
              <w:rPr>
                <w:rFonts w:cs="Arial"/>
                <w:szCs w:val="24"/>
                <w:lang w:val="sr-Cyrl-RS"/>
              </w:rPr>
              <w:t>Проширење мреже за потребе техничке заштите</w:t>
            </w:r>
          </w:p>
        </w:tc>
      </w:tr>
      <w:tr w:rsidR="00457A84" w:rsidRPr="00052C8D" w:rsidTr="00597C18">
        <w:trPr>
          <w:trHeight w:val="379"/>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4844E2" w:rsidRDefault="00457A84" w:rsidP="00F71F45">
            <w:pPr>
              <w:spacing w:before="0"/>
              <w:contextualSpacing/>
              <w:rPr>
                <w:rFonts w:cs="Arial"/>
                <w:szCs w:val="24"/>
                <w:lang w:val="sr-Cyrl-RS"/>
              </w:rPr>
            </w:pPr>
            <w:r w:rsidRPr="004844E2">
              <w:rPr>
                <w:rFonts w:cs="Arial"/>
                <w:szCs w:val="24"/>
                <w:lang w:val="sr-Cyrl-RS"/>
              </w:rPr>
              <w:t>Булдожерска гаража</w:t>
            </w:r>
          </w:p>
        </w:tc>
        <w:tc>
          <w:tcPr>
            <w:tcW w:w="5447" w:type="dxa"/>
            <w:vAlign w:val="center"/>
          </w:tcPr>
          <w:p w:rsidR="00457A84" w:rsidRPr="004844E2" w:rsidRDefault="00457A84" w:rsidP="00F71F45">
            <w:pPr>
              <w:spacing w:before="0"/>
              <w:contextualSpacing/>
              <w:rPr>
                <w:rFonts w:cs="Arial"/>
                <w:szCs w:val="24"/>
                <w:lang w:val="sr-Latn-RS"/>
              </w:rPr>
            </w:pPr>
            <w:r w:rsidRPr="004844E2">
              <w:rPr>
                <w:rFonts w:cs="Arial"/>
                <w:szCs w:val="24"/>
                <w:lang w:val="sr-Cyrl-RS"/>
              </w:rPr>
              <w:t>Проширење мреже за потребе техничке заштите</w:t>
            </w:r>
          </w:p>
        </w:tc>
      </w:tr>
      <w:tr w:rsidR="00457A84" w:rsidRPr="00052C8D" w:rsidTr="00597C18">
        <w:trPr>
          <w:trHeight w:val="189"/>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4844E2" w:rsidRDefault="00F71F45" w:rsidP="00F71F45">
            <w:pPr>
              <w:spacing w:before="0"/>
              <w:contextualSpacing/>
              <w:rPr>
                <w:rFonts w:cs="Arial"/>
                <w:szCs w:val="24"/>
                <w:lang w:val="sr-Cyrl-RS"/>
              </w:rPr>
            </w:pPr>
            <w:r>
              <w:rPr>
                <w:rFonts w:cs="Arial"/>
                <w:szCs w:val="24"/>
                <w:lang w:val="sr-Cyrl-RS"/>
              </w:rPr>
              <w:t>У</w:t>
            </w:r>
            <w:r w:rsidR="00457A84" w:rsidRPr="004844E2">
              <w:rPr>
                <w:rFonts w:cs="Arial"/>
                <w:szCs w:val="24"/>
                <w:lang w:val="sr-Cyrl-RS"/>
              </w:rPr>
              <w:t>лази у млинско и котловско постројење</w:t>
            </w:r>
          </w:p>
        </w:tc>
        <w:tc>
          <w:tcPr>
            <w:tcW w:w="5447" w:type="dxa"/>
            <w:vAlign w:val="center"/>
          </w:tcPr>
          <w:p w:rsidR="00457A84" w:rsidRPr="004844E2" w:rsidRDefault="00457A84" w:rsidP="00F71F45">
            <w:pPr>
              <w:spacing w:before="0"/>
              <w:contextualSpacing/>
              <w:rPr>
                <w:rFonts w:cs="Arial"/>
                <w:szCs w:val="24"/>
                <w:lang w:val="sr-Latn-RS"/>
              </w:rPr>
            </w:pPr>
            <w:r w:rsidRPr="004844E2">
              <w:rPr>
                <w:rFonts w:cs="Arial"/>
                <w:szCs w:val="24"/>
                <w:lang w:val="sr-Cyrl-RS"/>
              </w:rPr>
              <w:t>Проширење мреже за потребе техничке заштите</w:t>
            </w:r>
          </w:p>
        </w:tc>
      </w:tr>
      <w:tr w:rsidR="00457A84" w:rsidRPr="00052C8D" w:rsidTr="00597C18">
        <w:trPr>
          <w:trHeight w:val="380"/>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4844E2" w:rsidRDefault="00457A84" w:rsidP="00F71F45">
            <w:pPr>
              <w:spacing w:before="0"/>
              <w:contextualSpacing/>
              <w:rPr>
                <w:rFonts w:cs="Arial"/>
                <w:szCs w:val="24"/>
                <w:lang w:val="sr-Cyrl-RS"/>
              </w:rPr>
            </w:pPr>
            <w:r w:rsidRPr="004844E2">
              <w:rPr>
                <w:rFonts w:cs="Arial"/>
                <w:szCs w:val="24"/>
                <w:lang w:val="sr-Cyrl-RS"/>
              </w:rPr>
              <w:t>Допрема угља 2</w:t>
            </w:r>
            <w:r w:rsidRPr="004844E2">
              <w:rPr>
                <w:rFonts w:cs="Arial"/>
                <w:szCs w:val="24"/>
                <w:lang w:val="sr-Latn-RS"/>
              </w:rPr>
              <w:t xml:space="preserve"> </w:t>
            </w:r>
            <w:r w:rsidRPr="004844E2">
              <w:rPr>
                <w:rFonts w:cs="Arial"/>
                <w:szCs w:val="24"/>
                <w:lang w:val="sr-Cyrl-RS"/>
              </w:rPr>
              <w:t xml:space="preserve">                                                            </w:t>
            </w:r>
          </w:p>
        </w:tc>
        <w:tc>
          <w:tcPr>
            <w:tcW w:w="5447" w:type="dxa"/>
            <w:vAlign w:val="center"/>
          </w:tcPr>
          <w:p w:rsidR="00457A84" w:rsidRPr="004844E2" w:rsidRDefault="00457A84" w:rsidP="00F71F45">
            <w:pPr>
              <w:spacing w:before="0"/>
              <w:contextualSpacing/>
              <w:rPr>
                <w:rFonts w:cs="Arial"/>
                <w:szCs w:val="24"/>
                <w:lang w:val="sr-Cyrl-RS"/>
              </w:rPr>
            </w:pPr>
            <w:r w:rsidRPr="004844E2">
              <w:rPr>
                <w:rFonts w:cs="Arial"/>
                <w:szCs w:val="24"/>
                <w:lang w:val="sr-Cyrl-RS"/>
              </w:rPr>
              <w:t>Проширење мреже за потребе техничке заштите</w:t>
            </w:r>
          </w:p>
        </w:tc>
      </w:tr>
      <w:tr w:rsidR="00457A84" w:rsidRPr="00052C8D" w:rsidTr="00597C18">
        <w:trPr>
          <w:trHeight w:hRule="exact" w:val="454"/>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4844E2" w:rsidRDefault="00457A84" w:rsidP="00F71F45">
            <w:pPr>
              <w:spacing w:before="0"/>
              <w:contextualSpacing/>
              <w:rPr>
                <w:rFonts w:cs="Arial"/>
                <w:szCs w:val="24"/>
                <w:lang w:val="sr-Cyrl-RS"/>
              </w:rPr>
            </w:pPr>
            <w:r w:rsidRPr="004844E2">
              <w:rPr>
                <w:rFonts w:cs="Arial"/>
                <w:szCs w:val="24"/>
                <w:lang w:val="sr-Cyrl-RS"/>
              </w:rPr>
              <w:t>Складиште отпада ТЕНТ А</w:t>
            </w:r>
          </w:p>
        </w:tc>
        <w:tc>
          <w:tcPr>
            <w:tcW w:w="5447" w:type="dxa"/>
            <w:vAlign w:val="center"/>
          </w:tcPr>
          <w:p w:rsidR="00457A84" w:rsidRPr="004844E2" w:rsidRDefault="00457A84" w:rsidP="00F71F45">
            <w:pPr>
              <w:pStyle w:val="ListParagraph"/>
              <w:spacing w:before="0" w:after="0"/>
              <w:ind w:left="0"/>
              <w:rPr>
                <w:rFonts w:ascii="Arial" w:hAnsi="Arial" w:cs="Arial"/>
                <w:szCs w:val="24"/>
                <w:lang w:val="sr-Cyrl-RS"/>
              </w:rPr>
            </w:pPr>
            <w:r w:rsidRPr="004844E2">
              <w:rPr>
                <w:rFonts w:ascii="Arial" w:hAnsi="Arial" w:cs="Arial"/>
                <w:szCs w:val="24"/>
                <w:lang w:val="sr-Cyrl-RS"/>
              </w:rPr>
              <w:t>Проширење мреже за потребе техничке заштите</w:t>
            </w:r>
          </w:p>
        </w:tc>
      </w:tr>
      <w:tr w:rsidR="00457A84" w:rsidRPr="00052C8D" w:rsidTr="00597C18">
        <w:trPr>
          <w:trHeight w:val="189"/>
          <w:jc w:val="center"/>
        </w:trPr>
        <w:tc>
          <w:tcPr>
            <w:tcW w:w="698" w:type="dxa"/>
            <w:vMerge/>
            <w:vAlign w:val="center"/>
          </w:tcPr>
          <w:p w:rsidR="00457A84" w:rsidRPr="004844E2" w:rsidRDefault="00457A84" w:rsidP="00F71F45">
            <w:pPr>
              <w:spacing w:before="0"/>
              <w:contextualSpacing/>
              <w:rPr>
                <w:rFonts w:cs="Arial"/>
                <w:szCs w:val="24"/>
                <w:lang w:val="sr-Cyrl-RS"/>
              </w:rPr>
            </w:pPr>
          </w:p>
        </w:tc>
        <w:tc>
          <w:tcPr>
            <w:tcW w:w="3387" w:type="dxa"/>
            <w:vAlign w:val="center"/>
          </w:tcPr>
          <w:p w:rsidR="00457A84" w:rsidRPr="004844E2" w:rsidRDefault="00457A84" w:rsidP="00F71F45">
            <w:pPr>
              <w:spacing w:before="0"/>
              <w:contextualSpacing/>
              <w:jc w:val="left"/>
              <w:rPr>
                <w:rFonts w:cs="Arial"/>
                <w:szCs w:val="24"/>
                <w:lang w:val="sr-Cyrl-RS"/>
              </w:rPr>
            </w:pPr>
            <w:r w:rsidRPr="004844E2">
              <w:rPr>
                <w:rFonts w:cs="Arial"/>
                <w:szCs w:val="24"/>
                <w:lang w:val="sr-Cyrl-RS"/>
              </w:rPr>
              <w:t>Барака комерцијале, инвестиција и правних послова</w:t>
            </w:r>
          </w:p>
        </w:tc>
        <w:tc>
          <w:tcPr>
            <w:tcW w:w="5447" w:type="dxa"/>
            <w:vAlign w:val="center"/>
          </w:tcPr>
          <w:p w:rsidR="00457A84" w:rsidRPr="004844E2" w:rsidRDefault="00457A84" w:rsidP="00F71F45">
            <w:pPr>
              <w:pStyle w:val="ListParagraph"/>
              <w:spacing w:before="0" w:after="0"/>
              <w:ind w:left="0"/>
              <w:rPr>
                <w:rFonts w:ascii="Arial" w:hAnsi="Arial" w:cs="Arial"/>
                <w:szCs w:val="24"/>
                <w:lang w:val="sr-Cyrl-RS"/>
              </w:rPr>
            </w:pPr>
            <w:r w:rsidRPr="004844E2">
              <w:rPr>
                <w:rFonts w:ascii="Arial" w:hAnsi="Arial" w:cs="Arial"/>
                <w:szCs w:val="24"/>
                <w:lang w:val="sr-Cyrl-RS"/>
              </w:rPr>
              <w:t>Проширење мреже за потребе техничке заштите</w:t>
            </w:r>
          </w:p>
        </w:tc>
      </w:tr>
    </w:tbl>
    <w:p w:rsidR="004844E2" w:rsidRDefault="004844E2" w:rsidP="00457A84">
      <w:pPr>
        <w:contextualSpacing/>
        <w:rPr>
          <w:rFonts w:ascii="Times New Roman" w:hAnsi="Times New Roman"/>
          <w:sz w:val="24"/>
          <w:szCs w:val="24"/>
          <w:lang w:val="sr-Cyrl-RS"/>
        </w:rPr>
      </w:pPr>
    </w:p>
    <w:tbl>
      <w:tblPr>
        <w:tblStyle w:val="TableGrid"/>
        <w:tblW w:w="9498" w:type="dxa"/>
        <w:jc w:val="center"/>
        <w:tblLook w:val="04A0" w:firstRow="1" w:lastRow="0" w:firstColumn="1" w:lastColumn="0" w:noHBand="0" w:noVBand="1"/>
      </w:tblPr>
      <w:tblGrid>
        <w:gridCol w:w="704"/>
        <w:gridCol w:w="3359"/>
        <w:gridCol w:w="5435"/>
      </w:tblGrid>
      <w:tr w:rsidR="00457A84" w:rsidRPr="00F71F45" w:rsidTr="00F71F45">
        <w:trPr>
          <w:trHeight w:val="196"/>
          <w:jc w:val="center"/>
        </w:trPr>
        <w:tc>
          <w:tcPr>
            <w:tcW w:w="704" w:type="dxa"/>
            <w:vAlign w:val="center"/>
          </w:tcPr>
          <w:p w:rsidR="00457A84" w:rsidRPr="00F71F45" w:rsidRDefault="004844E2" w:rsidP="00F71F45">
            <w:pPr>
              <w:spacing w:before="0"/>
              <w:contextualSpacing/>
              <w:jc w:val="center"/>
              <w:rPr>
                <w:rFonts w:cs="Arial"/>
                <w:lang w:val="sr-Cyrl-RS"/>
              </w:rPr>
            </w:pPr>
            <w:r>
              <w:rPr>
                <w:rFonts w:ascii="Times New Roman" w:hAnsi="Times New Roman"/>
                <w:sz w:val="24"/>
                <w:szCs w:val="24"/>
                <w:lang w:val="sr-Cyrl-RS"/>
              </w:rPr>
              <w:br w:type="page"/>
            </w:r>
          </w:p>
        </w:tc>
        <w:tc>
          <w:tcPr>
            <w:tcW w:w="3359" w:type="dxa"/>
            <w:vAlign w:val="center"/>
          </w:tcPr>
          <w:p w:rsidR="00457A84" w:rsidRPr="00F71F45" w:rsidRDefault="00457A84" w:rsidP="00F71F45">
            <w:pPr>
              <w:spacing w:before="0"/>
              <w:contextualSpacing/>
              <w:jc w:val="center"/>
              <w:rPr>
                <w:rFonts w:cs="Arial"/>
                <w:lang w:val="sr-Cyrl-RS"/>
              </w:rPr>
            </w:pPr>
            <w:r w:rsidRPr="00F71F45">
              <w:rPr>
                <w:rFonts w:cs="Arial"/>
                <w:lang w:val="sr-Cyrl-RS"/>
              </w:rPr>
              <w:t>ОБЈЕКАТ / ПОСТРОЈЕЊЕ</w:t>
            </w:r>
          </w:p>
        </w:tc>
        <w:tc>
          <w:tcPr>
            <w:tcW w:w="5435" w:type="dxa"/>
            <w:vAlign w:val="center"/>
          </w:tcPr>
          <w:p w:rsidR="00457A84" w:rsidRPr="00F71F45" w:rsidRDefault="00457A84" w:rsidP="00F71F45">
            <w:pPr>
              <w:spacing w:before="0"/>
              <w:contextualSpacing/>
              <w:jc w:val="center"/>
              <w:rPr>
                <w:rFonts w:cs="Arial"/>
                <w:lang w:val="sr-Cyrl-RS"/>
              </w:rPr>
            </w:pPr>
            <w:r w:rsidRPr="00F71F45">
              <w:rPr>
                <w:rFonts w:cs="Arial"/>
                <w:lang w:val="sr-Cyrl-RS"/>
              </w:rPr>
              <w:t>ОПИС ЗАХТЕВА</w:t>
            </w:r>
          </w:p>
        </w:tc>
      </w:tr>
      <w:tr w:rsidR="00457A84" w:rsidRPr="00F71F45" w:rsidTr="00F71F45">
        <w:trPr>
          <w:trHeight w:val="294"/>
          <w:jc w:val="center"/>
        </w:trPr>
        <w:tc>
          <w:tcPr>
            <w:tcW w:w="704" w:type="dxa"/>
            <w:vMerge w:val="restart"/>
            <w:textDirection w:val="btLr"/>
            <w:vAlign w:val="center"/>
          </w:tcPr>
          <w:p w:rsidR="00457A84" w:rsidRPr="00F71F45" w:rsidRDefault="00457A84" w:rsidP="00F71F45">
            <w:pPr>
              <w:spacing w:before="0"/>
              <w:ind w:left="113" w:right="113"/>
              <w:contextualSpacing/>
              <w:jc w:val="center"/>
              <w:rPr>
                <w:rFonts w:cs="Arial"/>
                <w:lang w:val="sr-Cyrl-RS"/>
              </w:rPr>
            </w:pPr>
            <w:r w:rsidRPr="00F71F45">
              <w:rPr>
                <w:rFonts w:cs="Arial"/>
                <w:lang w:val="sr-Cyrl-RS"/>
              </w:rPr>
              <w:t>ТЕНТ Б</w:t>
            </w:r>
          </w:p>
        </w:tc>
        <w:tc>
          <w:tcPr>
            <w:tcW w:w="3359" w:type="dxa"/>
            <w:vAlign w:val="center"/>
          </w:tcPr>
          <w:p w:rsidR="00457A84" w:rsidRPr="00F71F45" w:rsidRDefault="00457A84" w:rsidP="00F71F45">
            <w:pPr>
              <w:spacing w:before="0"/>
              <w:contextualSpacing/>
              <w:jc w:val="left"/>
              <w:rPr>
                <w:rFonts w:cs="Arial"/>
                <w:b/>
                <w:lang w:val="sr-Cyrl-RS"/>
              </w:rPr>
            </w:pPr>
            <w:r w:rsidRPr="00F71F45">
              <w:rPr>
                <w:rFonts w:cs="Arial"/>
                <w:b/>
                <w:lang w:val="sr-Cyrl-RS"/>
              </w:rPr>
              <w:t>Одсумпоравање димних гасова</w:t>
            </w:r>
          </w:p>
        </w:tc>
        <w:tc>
          <w:tcPr>
            <w:tcW w:w="5435" w:type="dxa"/>
            <w:vAlign w:val="center"/>
          </w:tcPr>
          <w:p w:rsidR="00457A84" w:rsidRPr="00F71F45" w:rsidRDefault="00457A84" w:rsidP="00F71F45">
            <w:pPr>
              <w:spacing w:before="0"/>
              <w:contextualSpacing/>
              <w:jc w:val="left"/>
              <w:rPr>
                <w:rFonts w:cs="Arial"/>
                <w:lang w:val="sr-Cyrl-RS"/>
              </w:rPr>
            </w:pPr>
          </w:p>
        </w:tc>
      </w:tr>
      <w:tr w:rsidR="00457A84" w:rsidRPr="00F71F45" w:rsidTr="00F71F45">
        <w:trPr>
          <w:trHeight w:val="280"/>
          <w:jc w:val="center"/>
        </w:trPr>
        <w:tc>
          <w:tcPr>
            <w:tcW w:w="704" w:type="dxa"/>
            <w:vMerge/>
            <w:vAlign w:val="center"/>
          </w:tcPr>
          <w:p w:rsidR="00457A84" w:rsidRPr="00F71F45" w:rsidRDefault="00457A84" w:rsidP="00F71F45">
            <w:pPr>
              <w:spacing w:before="0"/>
              <w:contextualSpacing/>
              <w:rPr>
                <w:rFonts w:cs="Arial"/>
                <w:lang w:val="sr-Cyrl-RS"/>
              </w:rPr>
            </w:pPr>
          </w:p>
        </w:tc>
        <w:tc>
          <w:tcPr>
            <w:tcW w:w="3359" w:type="dxa"/>
            <w:vAlign w:val="center"/>
          </w:tcPr>
          <w:p w:rsidR="00457A84" w:rsidRPr="00F71F45" w:rsidRDefault="00457A84" w:rsidP="00F71F45">
            <w:pPr>
              <w:spacing w:before="0"/>
              <w:contextualSpacing/>
              <w:jc w:val="left"/>
              <w:rPr>
                <w:rFonts w:cs="Arial"/>
                <w:lang w:val="sr-Cyrl-RS"/>
              </w:rPr>
            </w:pPr>
            <w:r w:rsidRPr="00F71F45">
              <w:rPr>
                <w:rFonts w:cs="Arial"/>
                <w:lang w:val="sr-Cyrl-RS"/>
              </w:rPr>
              <w:t>Складиште отпада</w:t>
            </w:r>
          </w:p>
        </w:tc>
        <w:tc>
          <w:tcPr>
            <w:tcW w:w="5435" w:type="dxa"/>
            <w:vAlign w:val="center"/>
          </w:tcPr>
          <w:p w:rsidR="00457A84" w:rsidRPr="00F71F45" w:rsidRDefault="00457A84" w:rsidP="00F71F45">
            <w:pPr>
              <w:spacing w:before="0"/>
              <w:contextualSpacing/>
              <w:jc w:val="left"/>
              <w:rPr>
                <w:rFonts w:cs="Arial"/>
                <w:lang w:val="sr-Cyrl-RS"/>
              </w:rPr>
            </w:pPr>
            <w:r w:rsidRPr="00F71F45">
              <w:rPr>
                <w:rFonts w:cs="Arial"/>
                <w:lang w:val="sr-Cyrl-RS"/>
              </w:rPr>
              <w:t>Рачунарска мрежа унутар наведених објеката и повезивање на  прикључну тачку</w:t>
            </w:r>
          </w:p>
        </w:tc>
      </w:tr>
      <w:tr w:rsidR="00457A84" w:rsidRPr="00F71F45" w:rsidTr="00F71F45">
        <w:trPr>
          <w:trHeight w:val="409"/>
          <w:jc w:val="center"/>
        </w:trPr>
        <w:tc>
          <w:tcPr>
            <w:tcW w:w="704" w:type="dxa"/>
            <w:vMerge/>
            <w:vAlign w:val="center"/>
          </w:tcPr>
          <w:p w:rsidR="00457A84" w:rsidRPr="00F71F45" w:rsidRDefault="00457A84" w:rsidP="00F71F45">
            <w:pPr>
              <w:spacing w:before="0"/>
              <w:contextualSpacing/>
              <w:rPr>
                <w:rFonts w:cs="Arial"/>
                <w:lang w:val="sr-Cyrl-RS"/>
              </w:rPr>
            </w:pPr>
          </w:p>
        </w:tc>
        <w:tc>
          <w:tcPr>
            <w:tcW w:w="3359" w:type="dxa"/>
            <w:vAlign w:val="center"/>
          </w:tcPr>
          <w:p w:rsidR="00457A84" w:rsidRPr="00F71F45" w:rsidRDefault="00457A84" w:rsidP="00F71F45">
            <w:pPr>
              <w:pStyle w:val="ListParagraph"/>
              <w:spacing w:before="0" w:after="0"/>
              <w:ind w:left="0"/>
              <w:jc w:val="left"/>
              <w:rPr>
                <w:rFonts w:ascii="Arial" w:hAnsi="Arial" w:cs="Arial"/>
                <w:lang w:val="sr-Cyrl-RS"/>
              </w:rPr>
            </w:pPr>
            <w:r w:rsidRPr="00F71F45">
              <w:rPr>
                <w:rFonts w:ascii="Arial" w:hAnsi="Arial" w:cs="Arial"/>
                <w:lang w:val="sr-Cyrl-RS"/>
              </w:rPr>
              <w:t>Део око капије 5</w:t>
            </w:r>
          </w:p>
        </w:tc>
        <w:tc>
          <w:tcPr>
            <w:tcW w:w="5435" w:type="dxa"/>
            <w:vAlign w:val="center"/>
          </w:tcPr>
          <w:p w:rsidR="00457A84" w:rsidRPr="00F71F45" w:rsidRDefault="00457A84" w:rsidP="00F71F45">
            <w:pPr>
              <w:pStyle w:val="ListParagraph"/>
              <w:spacing w:before="0" w:after="0"/>
              <w:ind w:left="0"/>
              <w:jc w:val="left"/>
              <w:rPr>
                <w:rFonts w:ascii="Arial" w:hAnsi="Arial" w:cs="Arial"/>
                <w:lang w:val="sr-Cyrl-RS"/>
              </w:rPr>
            </w:pPr>
            <w:r w:rsidRPr="00F71F45">
              <w:rPr>
                <w:rFonts w:ascii="Arial" w:hAnsi="Arial" w:cs="Arial"/>
                <w:lang w:val="sr-Cyrl-RS"/>
              </w:rPr>
              <w:t>Проширење мреже за потребе техничке заштите</w:t>
            </w:r>
          </w:p>
        </w:tc>
      </w:tr>
      <w:tr w:rsidR="00457A84" w:rsidRPr="00F71F45" w:rsidTr="00F71F45">
        <w:trPr>
          <w:trHeight w:val="220"/>
          <w:jc w:val="center"/>
        </w:trPr>
        <w:tc>
          <w:tcPr>
            <w:tcW w:w="704" w:type="dxa"/>
            <w:vMerge/>
            <w:vAlign w:val="center"/>
          </w:tcPr>
          <w:p w:rsidR="00457A84" w:rsidRPr="00F71F45" w:rsidRDefault="00457A84" w:rsidP="00F71F45">
            <w:pPr>
              <w:spacing w:before="0"/>
              <w:contextualSpacing/>
              <w:rPr>
                <w:rFonts w:cs="Arial"/>
                <w:lang w:val="sr-Cyrl-RS"/>
              </w:rPr>
            </w:pPr>
          </w:p>
        </w:tc>
        <w:tc>
          <w:tcPr>
            <w:tcW w:w="3359" w:type="dxa"/>
            <w:vAlign w:val="center"/>
          </w:tcPr>
          <w:p w:rsidR="00457A84" w:rsidRPr="00F71F45" w:rsidRDefault="00457A84" w:rsidP="00F71F45">
            <w:pPr>
              <w:spacing w:before="0"/>
              <w:contextualSpacing/>
              <w:jc w:val="left"/>
              <w:rPr>
                <w:rFonts w:cs="Arial"/>
                <w:lang w:val="sr-Cyrl-RS"/>
              </w:rPr>
            </w:pPr>
            <w:r w:rsidRPr="00F71F45">
              <w:rPr>
                <w:rFonts w:cs="Arial"/>
                <w:lang w:val="sr-Cyrl-RS"/>
              </w:rPr>
              <w:t>Део око капије 1</w:t>
            </w:r>
          </w:p>
        </w:tc>
        <w:tc>
          <w:tcPr>
            <w:tcW w:w="5435" w:type="dxa"/>
            <w:vAlign w:val="center"/>
          </w:tcPr>
          <w:p w:rsidR="00457A84" w:rsidRPr="00F71F45" w:rsidRDefault="00457A84" w:rsidP="00F71F45">
            <w:pPr>
              <w:pStyle w:val="ListParagraph"/>
              <w:spacing w:before="0" w:after="0"/>
              <w:ind w:left="0"/>
              <w:jc w:val="left"/>
              <w:rPr>
                <w:rFonts w:ascii="Arial" w:hAnsi="Arial" w:cs="Arial"/>
                <w:lang w:val="sr-Cyrl-RS"/>
              </w:rPr>
            </w:pPr>
            <w:r w:rsidRPr="00F71F45">
              <w:rPr>
                <w:rFonts w:ascii="Arial" w:hAnsi="Arial" w:cs="Arial"/>
                <w:lang w:val="sr-Cyrl-RS"/>
              </w:rPr>
              <w:t>Проширење мреже за потребе техничке заштите</w:t>
            </w:r>
          </w:p>
        </w:tc>
      </w:tr>
      <w:tr w:rsidR="00457A84" w:rsidRPr="00F71F45" w:rsidTr="00F71F45">
        <w:trPr>
          <w:trHeight w:val="220"/>
          <w:jc w:val="center"/>
        </w:trPr>
        <w:tc>
          <w:tcPr>
            <w:tcW w:w="704" w:type="dxa"/>
            <w:vMerge/>
            <w:vAlign w:val="center"/>
          </w:tcPr>
          <w:p w:rsidR="00457A84" w:rsidRPr="00F71F45" w:rsidRDefault="00457A84" w:rsidP="00F71F45">
            <w:pPr>
              <w:spacing w:before="0"/>
              <w:contextualSpacing/>
              <w:rPr>
                <w:rFonts w:cs="Arial"/>
                <w:lang w:val="sr-Cyrl-RS"/>
              </w:rPr>
            </w:pPr>
          </w:p>
        </w:tc>
        <w:tc>
          <w:tcPr>
            <w:tcW w:w="3359" w:type="dxa"/>
            <w:vAlign w:val="center"/>
          </w:tcPr>
          <w:p w:rsidR="00457A84" w:rsidRPr="00F71F45" w:rsidRDefault="00457A84" w:rsidP="00F71F45">
            <w:pPr>
              <w:spacing w:before="0"/>
              <w:contextualSpacing/>
              <w:jc w:val="left"/>
              <w:rPr>
                <w:rFonts w:cs="Arial"/>
                <w:lang w:val="sr-Cyrl-RS"/>
              </w:rPr>
            </w:pPr>
            <w:r w:rsidRPr="00F71F45">
              <w:rPr>
                <w:rFonts w:cs="Arial"/>
                <w:lang w:val="sr-Cyrl-RS"/>
              </w:rPr>
              <w:t>Периметар око ПРО ТЕНТ-а</w:t>
            </w:r>
          </w:p>
        </w:tc>
        <w:tc>
          <w:tcPr>
            <w:tcW w:w="5435" w:type="dxa"/>
            <w:vAlign w:val="center"/>
          </w:tcPr>
          <w:p w:rsidR="00457A84" w:rsidRPr="00F71F45" w:rsidRDefault="00457A84" w:rsidP="00F71F45">
            <w:pPr>
              <w:pStyle w:val="ListParagraph"/>
              <w:spacing w:before="0" w:after="0"/>
              <w:ind w:left="0"/>
              <w:jc w:val="left"/>
              <w:rPr>
                <w:rFonts w:ascii="Arial" w:hAnsi="Arial" w:cs="Arial"/>
                <w:lang w:val="sr-Cyrl-RS"/>
              </w:rPr>
            </w:pPr>
            <w:r w:rsidRPr="00F71F45">
              <w:rPr>
                <w:rFonts w:ascii="Arial" w:hAnsi="Arial" w:cs="Arial"/>
                <w:lang w:val="sr-Cyrl-RS"/>
              </w:rPr>
              <w:t>Проширење мреже за потребе техничке заштите</w:t>
            </w:r>
          </w:p>
        </w:tc>
      </w:tr>
      <w:tr w:rsidR="00457A84" w:rsidRPr="00F71F45" w:rsidTr="00F71F45">
        <w:trPr>
          <w:trHeight w:val="220"/>
          <w:jc w:val="center"/>
        </w:trPr>
        <w:tc>
          <w:tcPr>
            <w:tcW w:w="704" w:type="dxa"/>
            <w:vMerge/>
            <w:vAlign w:val="center"/>
          </w:tcPr>
          <w:p w:rsidR="00457A84" w:rsidRPr="00F71F45" w:rsidRDefault="00457A84" w:rsidP="00F71F45">
            <w:pPr>
              <w:spacing w:before="0"/>
              <w:contextualSpacing/>
              <w:rPr>
                <w:rFonts w:cs="Arial"/>
                <w:lang w:val="sr-Cyrl-RS"/>
              </w:rPr>
            </w:pPr>
          </w:p>
        </w:tc>
        <w:tc>
          <w:tcPr>
            <w:tcW w:w="3359" w:type="dxa"/>
            <w:vAlign w:val="center"/>
          </w:tcPr>
          <w:p w:rsidR="00457A84" w:rsidRPr="00F71F45" w:rsidRDefault="00457A84" w:rsidP="00F71F45">
            <w:pPr>
              <w:spacing w:before="0"/>
              <w:contextualSpacing/>
              <w:jc w:val="left"/>
              <w:rPr>
                <w:rFonts w:cs="Arial"/>
                <w:lang w:val="sr-Cyrl-RS"/>
              </w:rPr>
            </w:pPr>
            <w:r w:rsidRPr="00F71F45">
              <w:rPr>
                <w:rFonts w:cs="Arial"/>
                <w:lang w:val="sr-Cyrl-RS"/>
              </w:rPr>
              <w:t>Булдожерска гаража</w:t>
            </w:r>
          </w:p>
        </w:tc>
        <w:tc>
          <w:tcPr>
            <w:tcW w:w="5435" w:type="dxa"/>
            <w:vAlign w:val="center"/>
          </w:tcPr>
          <w:p w:rsidR="00457A84" w:rsidRPr="00F71F45" w:rsidRDefault="00457A84" w:rsidP="00F71F45">
            <w:pPr>
              <w:pStyle w:val="ListParagraph"/>
              <w:spacing w:before="0" w:after="0"/>
              <w:ind w:left="0"/>
              <w:jc w:val="left"/>
              <w:rPr>
                <w:rFonts w:ascii="Arial" w:hAnsi="Arial" w:cs="Arial"/>
                <w:lang w:val="sr-Cyrl-RS"/>
              </w:rPr>
            </w:pPr>
            <w:r w:rsidRPr="00F71F45">
              <w:rPr>
                <w:rFonts w:ascii="Arial" w:hAnsi="Arial" w:cs="Arial"/>
                <w:lang w:val="sr-Cyrl-RS"/>
              </w:rPr>
              <w:t>Проширење мреже за потребе техничке заштите</w:t>
            </w:r>
          </w:p>
        </w:tc>
      </w:tr>
      <w:tr w:rsidR="00457A84" w:rsidRPr="00F71F45" w:rsidTr="00F71F45">
        <w:trPr>
          <w:trHeight w:val="220"/>
          <w:jc w:val="center"/>
        </w:trPr>
        <w:tc>
          <w:tcPr>
            <w:tcW w:w="704" w:type="dxa"/>
            <w:vMerge/>
            <w:vAlign w:val="center"/>
          </w:tcPr>
          <w:p w:rsidR="00457A84" w:rsidRPr="00F71F45" w:rsidRDefault="00457A84" w:rsidP="00F71F45">
            <w:pPr>
              <w:spacing w:before="0"/>
              <w:contextualSpacing/>
              <w:rPr>
                <w:rFonts w:cs="Arial"/>
                <w:lang w:val="sr-Cyrl-RS"/>
              </w:rPr>
            </w:pPr>
          </w:p>
        </w:tc>
        <w:tc>
          <w:tcPr>
            <w:tcW w:w="3359" w:type="dxa"/>
            <w:vAlign w:val="center"/>
          </w:tcPr>
          <w:p w:rsidR="00457A84" w:rsidRPr="00F71F45" w:rsidRDefault="00457A84" w:rsidP="00F71F45">
            <w:pPr>
              <w:spacing w:before="0"/>
              <w:contextualSpacing/>
              <w:jc w:val="left"/>
              <w:rPr>
                <w:rFonts w:cs="Arial"/>
              </w:rPr>
            </w:pPr>
            <w:r w:rsidRPr="00F71F45">
              <w:rPr>
                <w:rFonts w:cs="Arial"/>
                <w:lang w:val="sr-Cyrl-RS"/>
              </w:rPr>
              <w:t>Са капије 4а извући мрежу на другу страну пута</w:t>
            </w:r>
          </w:p>
        </w:tc>
        <w:tc>
          <w:tcPr>
            <w:tcW w:w="5435" w:type="dxa"/>
            <w:vAlign w:val="center"/>
          </w:tcPr>
          <w:p w:rsidR="00457A84" w:rsidRPr="00F71F45" w:rsidRDefault="00457A84" w:rsidP="00F71F45">
            <w:pPr>
              <w:pStyle w:val="ListParagraph"/>
              <w:spacing w:before="0" w:after="0"/>
              <w:ind w:left="0"/>
              <w:jc w:val="left"/>
              <w:rPr>
                <w:rFonts w:ascii="Arial" w:hAnsi="Arial" w:cs="Arial"/>
                <w:lang w:val="sr-Cyrl-RS"/>
              </w:rPr>
            </w:pPr>
            <w:r w:rsidRPr="00F71F45">
              <w:rPr>
                <w:rFonts w:ascii="Arial" w:hAnsi="Arial" w:cs="Arial"/>
                <w:lang w:val="sr-Cyrl-RS"/>
              </w:rPr>
              <w:t>Проширење мреже за потребе техничке заштите</w:t>
            </w:r>
          </w:p>
        </w:tc>
      </w:tr>
    </w:tbl>
    <w:p w:rsidR="00457A84" w:rsidRPr="00052C8D" w:rsidRDefault="00457A84" w:rsidP="00457A84">
      <w:pPr>
        <w:contextualSpacing/>
        <w:rPr>
          <w:rFonts w:ascii="Times New Roman" w:hAnsi="Times New Roman"/>
          <w:sz w:val="24"/>
          <w:szCs w:val="24"/>
          <w:lang w:val="sr-Cyrl-RS"/>
        </w:rPr>
      </w:pPr>
    </w:p>
    <w:tbl>
      <w:tblPr>
        <w:tblStyle w:val="TableGrid"/>
        <w:tblW w:w="9498" w:type="dxa"/>
        <w:jc w:val="center"/>
        <w:tblLook w:val="04A0" w:firstRow="1" w:lastRow="0" w:firstColumn="1" w:lastColumn="0" w:noHBand="0" w:noVBand="1"/>
      </w:tblPr>
      <w:tblGrid>
        <w:gridCol w:w="482"/>
        <w:gridCol w:w="3629"/>
        <w:gridCol w:w="5387"/>
      </w:tblGrid>
      <w:tr w:rsidR="00457A84" w:rsidRPr="009962EB" w:rsidTr="009962EB">
        <w:trPr>
          <w:trHeight w:val="556"/>
          <w:jc w:val="center"/>
        </w:trPr>
        <w:tc>
          <w:tcPr>
            <w:tcW w:w="475" w:type="dxa"/>
            <w:vAlign w:val="center"/>
          </w:tcPr>
          <w:p w:rsidR="00457A84" w:rsidRPr="009962EB" w:rsidRDefault="00457A84" w:rsidP="00363259">
            <w:pPr>
              <w:contextualSpacing/>
              <w:jc w:val="center"/>
              <w:rPr>
                <w:rFonts w:cs="Arial"/>
                <w:lang w:val="sr-Cyrl-RS"/>
              </w:rPr>
            </w:pPr>
          </w:p>
        </w:tc>
        <w:tc>
          <w:tcPr>
            <w:tcW w:w="3631" w:type="dxa"/>
            <w:vAlign w:val="center"/>
          </w:tcPr>
          <w:p w:rsidR="00457A84" w:rsidRPr="009962EB" w:rsidRDefault="00457A84" w:rsidP="00363259">
            <w:pPr>
              <w:contextualSpacing/>
              <w:jc w:val="center"/>
              <w:rPr>
                <w:rFonts w:cs="Arial"/>
                <w:lang w:val="sr-Cyrl-RS"/>
              </w:rPr>
            </w:pPr>
            <w:r w:rsidRPr="009962EB">
              <w:rPr>
                <w:rFonts w:cs="Arial"/>
                <w:lang w:val="sr-Cyrl-RS"/>
              </w:rPr>
              <w:t>ОБЈЕКАТ / ПОСТРОЈЕЊЕ</w:t>
            </w:r>
          </w:p>
        </w:tc>
        <w:tc>
          <w:tcPr>
            <w:tcW w:w="5392" w:type="dxa"/>
            <w:vAlign w:val="center"/>
          </w:tcPr>
          <w:p w:rsidR="00457A84" w:rsidRPr="009962EB" w:rsidRDefault="00457A84" w:rsidP="00363259">
            <w:pPr>
              <w:contextualSpacing/>
              <w:jc w:val="center"/>
              <w:rPr>
                <w:rFonts w:cs="Arial"/>
                <w:lang w:val="sr-Cyrl-RS"/>
              </w:rPr>
            </w:pPr>
            <w:r w:rsidRPr="009962EB">
              <w:rPr>
                <w:rFonts w:cs="Arial"/>
                <w:lang w:val="sr-Cyrl-RS"/>
              </w:rPr>
              <w:t>ОПИС ЗАХТЕВА</w:t>
            </w:r>
          </w:p>
        </w:tc>
      </w:tr>
      <w:tr w:rsidR="00457A84" w:rsidRPr="009962EB" w:rsidTr="009962EB">
        <w:trPr>
          <w:trHeight w:val="637"/>
          <w:jc w:val="center"/>
        </w:trPr>
        <w:tc>
          <w:tcPr>
            <w:tcW w:w="475" w:type="dxa"/>
            <w:vMerge w:val="restart"/>
            <w:textDirection w:val="btLr"/>
            <w:vAlign w:val="center"/>
          </w:tcPr>
          <w:p w:rsidR="00457A84" w:rsidRPr="009962EB" w:rsidRDefault="00457A84" w:rsidP="00363259">
            <w:pPr>
              <w:ind w:left="113" w:right="113"/>
              <w:contextualSpacing/>
              <w:jc w:val="center"/>
              <w:rPr>
                <w:rFonts w:cs="Arial"/>
                <w:lang w:val="sr-Cyrl-RS"/>
              </w:rPr>
            </w:pPr>
            <w:r w:rsidRPr="009962EB">
              <w:rPr>
                <w:rFonts w:cs="Arial"/>
                <w:lang w:val="sr-Cyrl-RS"/>
              </w:rPr>
              <w:t>ТЕК</w:t>
            </w:r>
          </w:p>
        </w:tc>
        <w:tc>
          <w:tcPr>
            <w:tcW w:w="3631" w:type="dxa"/>
            <w:vAlign w:val="center"/>
          </w:tcPr>
          <w:p w:rsidR="00457A84" w:rsidRPr="009962EB" w:rsidRDefault="00457A84" w:rsidP="009962EB">
            <w:pPr>
              <w:spacing w:before="0"/>
              <w:contextualSpacing/>
              <w:jc w:val="left"/>
              <w:rPr>
                <w:rFonts w:cs="Arial"/>
                <w:lang w:val="sr-Cyrl-RS"/>
              </w:rPr>
            </w:pPr>
            <w:r w:rsidRPr="009962EB">
              <w:rPr>
                <w:rFonts w:cs="Arial"/>
                <w:lang w:val="sr-Cyrl-RS"/>
              </w:rPr>
              <w:t>Складиште отпада</w:t>
            </w:r>
          </w:p>
        </w:tc>
        <w:tc>
          <w:tcPr>
            <w:tcW w:w="5392" w:type="dxa"/>
            <w:vAlign w:val="center"/>
          </w:tcPr>
          <w:p w:rsidR="00457A84" w:rsidRPr="009962EB" w:rsidRDefault="00457A84" w:rsidP="009962EB">
            <w:pPr>
              <w:spacing w:before="0"/>
              <w:contextualSpacing/>
              <w:jc w:val="left"/>
              <w:rPr>
                <w:rFonts w:cs="Arial"/>
              </w:rPr>
            </w:pPr>
            <w:r w:rsidRPr="009962EB">
              <w:rPr>
                <w:rFonts w:cs="Arial"/>
                <w:lang w:val="sr-Cyrl-RS"/>
              </w:rPr>
              <w:t>Рачунарска мрежа унутар комплекса и повезивање на  прикључну тачку</w:t>
            </w:r>
          </w:p>
        </w:tc>
      </w:tr>
      <w:tr w:rsidR="00457A84" w:rsidRPr="009962EB" w:rsidTr="009962EB">
        <w:trPr>
          <w:trHeight w:val="210"/>
          <w:jc w:val="center"/>
        </w:trPr>
        <w:tc>
          <w:tcPr>
            <w:tcW w:w="475" w:type="dxa"/>
            <w:vMerge/>
            <w:vAlign w:val="center"/>
          </w:tcPr>
          <w:p w:rsidR="00457A84" w:rsidRPr="009962EB" w:rsidRDefault="00457A84" w:rsidP="00363259">
            <w:pPr>
              <w:contextualSpacing/>
              <w:rPr>
                <w:rFonts w:cs="Arial"/>
                <w:lang w:val="sr-Cyrl-RS"/>
              </w:rPr>
            </w:pPr>
          </w:p>
        </w:tc>
        <w:tc>
          <w:tcPr>
            <w:tcW w:w="3631" w:type="dxa"/>
            <w:vAlign w:val="center"/>
          </w:tcPr>
          <w:p w:rsidR="00457A84" w:rsidRPr="009962EB" w:rsidRDefault="00457A84" w:rsidP="009962EB">
            <w:pPr>
              <w:spacing w:before="0"/>
              <w:contextualSpacing/>
              <w:jc w:val="left"/>
              <w:rPr>
                <w:rFonts w:cs="Arial"/>
                <w:lang w:val="sr-Cyrl-RS"/>
              </w:rPr>
            </w:pPr>
            <w:r w:rsidRPr="009962EB">
              <w:rPr>
                <w:rFonts w:cs="Arial"/>
                <w:lang w:val="sr-Cyrl-RS"/>
              </w:rPr>
              <w:t>Помоћна котларница</w:t>
            </w:r>
          </w:p>
        </w:tc>
        <w:tc>
          <w:tcPr>
            <w:tcW w:w="5392" w:type="dxa"/>
            <w:vAlign w:val="center"/>
          </w:tcPr>
          <w:p w:rsidR="00457A84" w:rsidRPr="009962EB" w:rsidRDefault="00457A84" w:rsidP="009962EB">
            <w:pPr>
              <w:spacing w:before="0"/>
              <w:contextualSpacing/>
              <w:jc w:val="left"/>
              <w:rPr>
                <w:rFonts w:cs="Arial"/>
                <w:lang w:val="sr-Cyrl-RS"/>
              </w:rPr>
            </w:pPr>
            <w:r w:rsidRPr="009962EB">
              <w:rPr>
                <w:rFonts w:cs="Arial"/>
                <w:lang w:val="sr-Cyrl-RS"/>
              </w:rPr>
              <w:t>Повезивање на  ТК мрежу</w:t>
            </w:r>
          </w:p>
        </w:tc>
      </w:tr>
      <w:tr w:rsidR="00457A84" w:rsidRPr="009962EB" w:rsidTr="009962EB">
        <w:trPr>
          <w:trHeight w:val="109"/>
          <w:jc w:val="center"/>
        </w:trPr>
        <w:tc>
          <w:tcPr>
            <w:tcW w:w="475" w:type="dxa"/>
            <w:vMerge/>
            <w:vAlign w:val="center"/>
          </w:tcPr>
          <w:p w:rsidR="00457A84" w:rsidRPr="009962EB" w:rsidRDefault="00457A84" w:rsidP="00363259">
            <w:pPr>
              <w:contextualSpacing/>
              <w:rPr>
                <w:rFonts w:cs="Arial"/>
                <w:lang w:val="sr-Cyrl-RS"/>
              </w:rPr>
            </w:pPr>
          </w:p>
        </w:tc>
        <w:tc>
          <w:tcPr>
            <w:tcW w:w="3631" w:type="dxa"/>
            <w:vAlign w:val="center"/>
          </w:tcPr>
          <w:p w:rsidR="00457A84" w:rsidRPr="009962EB" w:rsidRDefault="00457A84" w:rsidP="009962EB">
            <w:pPr>
              <w:spacing w:before="0"/>
              <w:contextualSpacing/>
              <w:jc w:val="left"/>
              <w:rPr>
                <w:rFonts w:cs="Arial"/>
                <w:lang w:val="sr-Cyrl-RS"/>
              </w:rPr>
            </w:pPr>
            <w:r w:rsidRPr="009962EB">
              <w:rPr>
                <w:rFonts w:cs="Arial"/>
                <w:lang w:val="sr-Cyrl-RS"/>
              </w:rPr>
              <w:t>Капија 2</w:t>
            </w:r>
          </w:p>
        </w:tc>
        <w:tc>
          <w:tcPr>
            <w:tcW w:w="5392" w:type="dxa"/>
            <w:vAlign w:val="center"/>
          </w:tcPr>
          <w:p w:rsidR="00457A84" w:rsidRPr="009962EB" w:rsidRDefault="00457A84" w:rsidP="009962EB">
            <w:pPr>
              <w:pStyle w:val="ListParagraph"/>
              <w:spacing w:before="0" w:after="0"/>
              <w:ind w:left="0"/>
              <w:jc w:val="left"/>
              <w:rPr>
                <w:rFonts w:ascii="Arial" w:hAnsi="Arial" w:cs="Arial"/>
                <w:lang w:val="sr-Cyrl-RS"/>
              </w:rPr>
            </w:pPr>
            <w:r w:rsidRPr="009962EB">
              <w:rPr>
                <w:rFonts w:ascii="Arial" w:hAnsi="Arial" w:cs="Arial"/>
                <w:lang w:val="sr-Cyrl-RS"/>
              </w:rPr>
              <w:t>Проширење мреже за потребе техничке заштите</w:t>
            </w:r>
          </w:p>
        </w:tc>
      </w:tr>
      <w:tr w:rsidR="00457A84" w:rsidRPr="009962EB" w:rsidTr="009962EB">
        <w:trPr>
          <w:trHeight w:val="222"/>
          <w:jc w:val="center"/>
        </w:trPr>
        <w:tc>
          <w:tcPr>
            <w:tcW w:w="475" w:type="dxa"/>
            <w:vMerge/>
            <w:vAlign w:val="center"/>
          </w:tcPr>
          <w:p w:rsidR="00457A84" w:rsidRPr="009962EB" w:rsidRDefault="00457A84" w:rsidP="00363259">
            <w:pPr>
              <w:contextualSpacing/>
              <w:rPr>
                <w:rFonts w:cs="Arial"/>
                <w:lang w:val="sr-Cyrl-RS"/>
              </w:rPr>
            </w:pPr>
          </w:p>
        </w:tc>
        <w:tc>
          <w:tcPr>
            <w:tcW w:w="3631" w:type="dxa"/>
            <w:vAlign w:val="center"/>
          </w:tcPr>
          <w:p w:rsidR="00457A84" w:rsidRPr="009962EB" w:rsidRDefault="00457A84" w:rsidP="009962EB">
            <w:pPr>
              <w:pStyle w:val="ListParagraph"/>
              <w:spacing w:before="0" w:after="0"/>
              <w:ind w:left="357" w:hanging="357"/>
              <w:jc w:val="left"/>
              <w:rPr>
                <w:rFonts w:ascii="Arial" w:hAnsi="Arial" w:cs="Arial"/>
                <w:lang w:val="sr-Latn-RS"/>
              </w:rPr>
            </w:pPr>
            <w:r w:rsidRPr="009962EB">
              <w:rPr>
                <w:rFonts w:ascii="Arial" w:hAnsi="Arial" w:cs="Arial"/>
                <w:lang w:val="sr-Cyrl-RS"/>
              </w:rPr>
              <w:t>Периметар од К5</w:t>
            </w:r>
            <w:r w:rsidRPr="009962EB">
              <w:rPr>
                <w:rFonts w:ascii="Arial" w:hAnsi="Arial" w:cs="Arial"/>
                <w:lang w:val="sr-Latn-RS"/>
              </w:rPr>
              <w:t xml:space="preserve"> – </w:t>
            </w:r>
            <w:r w:rsidRPr="009962EB">
              <w:rPr>
                <w:rFonts w:ascii="Arial" w:hAnsi="Arial" w:cs="Arial"/>
                <w:lang w:val="sr-Cyrl-RS"/>
              </w:rPr>
              <w:t>допрема</w:t>
            </w:r>
            <w:r w:rsidRPr="009962EB">
              <w:rPr>
                <w:rFonts w:ascii="Arial" w:hAnsi="Arial" w:cs="Arial"/>
                <w:lang w:val="sr-Latn-RS"/>
              </w:rPr>
              <w:t xml:space="preserve"> – К4 – </w:t>
            </w:r>
            <w:r w:rsidRPr="009962EB">
              <w:rPr>
                <w:rFonts w:ascii="Arial" w:hAnsi="Arial" w:cs="Arial"/>
                <w:lang w:val="sr-Cyrl-RS"/>
              </w:rPr>
              <w:t>затезни бубњеви</w:t>
            </w:r>
          </w:p>
        </w:tc>
        <w:tc>
          <w:tcPr>
            <w:tcW w:w="5392" w:type="dxa"/>
            <w:vAlign w:val="center"/>
          </w:tcPr>
          <w:p w:rsidR="00457A84" w:rsidRPr="009962EB" w:rsidRDefault="00457A84" w:rsidP="009962EB">
            <w:pPr>
              <w:pStyle w:val="ListParagraph"/>
              <w:spacing w:before="0" w:after="0"/>
              <w:ind w:left="0"/>
              <w:jc w:val="left"/>
              <w:rPr>
                <w:rFonts w:ascii="Arial" w:hAnsi="Arial" w:cs="Arial"/>
                <w:lang w:val="sr-Cyrl-RS"/>
              </w:rPr>
            </w:pPr>
            <w:r w:rsidRPr="009962EB">
              <w:rPr>
                <w:rFonts w:ascii="Arial" w:hAnsi="Arial" w:cs="Arial"/>
                <w:lang w:val="sr-Cyrl-RS"/>
              </w:rPr>
              <w:t>Проширење мреже за потребе техничке заштите</w:t>
            </w:r>
          </w:p>
        </w:tc>
      </w:tr>
      <w:tr w:rsidR="00457A84" w:rsidRPr="009962EB" w:rsidTr="009962EB">
        <w:trPr>
          <w:trHeight w:val="222"/>
          <w:jc w:val="center"/>
        </w:trPr>
        <w:tc>
          <w:tcPr>
            <w:tcW w:w="475" w:type="dxa"/>
            <w:vMerge/>
            <w:vAlign w:val="center"/>
          </w:tcPr>
          <w:p w:rsidR="00457A84" w:rsidRPr="009962EB" w:rsidRDefault="00457A84" w:rsidP="00363259">
            <w:pPr>
              <w:contextualSpacing/>
              <w:rPr>
                <w:rFonts w:cs="Arial"/>
                <w:lang w:val="sr-Cyrl-RS"/>
              </w:rPr>
            </w:pPr>
          </w:p>
        </w:tc>
        <w:tc>
          <w:tcPr>
            <w:tcW w:w="3631" w:type="dxa"/>
          </w:tcPr>
          <w:p w:rsidR="00457A84" w:rsidRPr="009962EB" w:rsidRDefault="00457A84" w:rsidP="009962EB">
            <w:pPr>
              <w:spacing w:before="0"/>
              <w:contextualSpacing/>
              <w:jc w:val="left"/>
              <w:rPr>
                <w:rFonts w:cs="Arial"/>
                <w:lang w:val="sr-Latn-RS"/>
              </w:rPr>
            </w:pPr>
            <w:r w:rsidRPr="009962EB">
              <w:rPr>
                <w:rFonts w:cs="Arial"/>
                <w:lang w:val="sr-Cyrl-RS"/>
              </w:rPr>
              <w:t xml:space="preserve">Периметар од </w:t>
            </w:r>
            <w:r w:rsidRPr="009962EB">
              <w:rPr>
                <w:rFonts w:cs="Arial"/>
                <w:lang w:val="sr-Latn-RS"/>
              </w:rPr>
              <w:t xml:space="preserve">К5 – </w:t>
            </w:r>
            <w:r w:rsidRPr="009962EB">
              <w:rPr>
                <w:rFonts w:cs="Arial"/>
                <w:lang w:val="sr-Cyrl-RS"/>
              </w:rPr>
              <w:t>допрема</w:t>
            </w:r>
            <w:r w:rsidRPr="009962EB">
              <w:rPr>
                <w:rFonts w:cs="Arial"/>
                <w:lang w:val="sr-Latn-RS"/>
              </w:rPr>
              <w:t xml:space="preserve"> – К6 – </w:t>
            </w:r>
            <w:r w:rsidRPr="009962EB">
              <w:rPr>
                <w:rFonts w:cs="Arial"/>
                <w:lang w:val="sr-Cyrl-RS"/>
              </w:rPr>
              <w:t>вагонска вага</w:t>
            </w:r>
          </w:p>
        </w:tc>
        <w:tc>
          <w:tcPr>
            <w:tcW w:w="5392" w:type="dxa"/>
            <w:vAlign w:val="center"/>
          </w:tcPr>
          <w:p w:rsidR="00457A84" w:rsidRPr="009962EB" w:rsidRDefault="00457A84" w:rsidP="009962EB">
            <w:pPr>
              <w:pStyle w:val="ListParagraph"/>
              <w:spacing w:before="0" w:after="0"/>
              <w:ind w:left="0"/>
              <w:jc w:val="left"/>
              <w:rPr>
                <w:rFonts w:ascii="Arial" w:hAnsi="Arial" w:cs="Arial"/>
                <w:lang w:val="sr-Cyrl-RS"/>
              </w:rPr>
            </w:pPr>
            <w:r w:rsidRPr="009962EB">
              <w:rPr>
                <w:rFonts w:ascii="Arial" w:hAnsi="Arial" w:cs="Arial"/>
                <w:lang w:val="sr-Cyrl-RS"/>
              </w:rPr>
              <w:t>Проширење мреже за потребе техничке заштите</w:t>
            </w:r>
          </w:p>
        </w:tc>
      </w:tr>
      <w:tr w:rsidR="00457A84" w:rsidRPr="009962EB" w:rsidTr="009962EB">
        <w:trPr>
          <w:trHeight w:val="222"/>
          <w:jc w:val="center"/>
        </w:trPr>
        <w:tc>
          <w:tcPr>
            <w:tcW w:w="475" w:type="dxa"/>
            <w:vMerge/>
            <w:vAlign w:val="center"/>
          </w:tcPr>
          <w:p w:rsidR="00457A84" w:rsidRPr="009962EB" w:rsidRDefault="00457A84" w:rsidP="00363259">
            <w:pPr>
              <w:contextualSpacing/>
              <w:rPr>
                <w:rFonts w:cs="Arial"/>
                <w:lang w:val="sr-Cyrl-RS"/>
              </w:rPr>
            </w:pPr>
          </w:p>
        </w:tc>
        <w:tc>
          <w:tcPr>
            <w:tcW w:w="3631" w:type="dxa"/>
          </w:tcPr>
          <w:p w:rsidR="00457A84" w:rsidRPr="009962EB" w:rsidRDefault="00457A84" w:rsidP="009962EB">
            <w:pPr>
              <w:spacing w:before="0"/>
              <w:contextualSpacing/>
              <w:jc w:val="left"/>
              <w:rPr>
                <w:rFonts w:cs="Arial"/>
              </w:rPr>
            </w:pPr>
            <w:r w:rsidRPr="009962EB">
              <w:rPr>
                <w:rFonts w:cs="Arial"/>
                <w:lang w:val="sr-Cyrl-RS"/>
              </w:rPr>
              <w:t xml:space="preserve">Периметар од </w:t>
            </w:r>
            <w:r w:rsidRPr="009962EB">
              <w:rPr>
                <w:rFonts w:cs="Arial"/>
                <w:lang w:val="sr-Latn-RS"/>
              </w:rPr>
              <w:t xml:space="preserve">К7 – </w:t>
            </w:r>
            <w:r w:rsidRPr="009962EB">
              <w:rPr>
                <w:rFonts w:cs="Arial"/>
                <w:lang w:val="sr-Cyrl-RS"/>
              </w:rPr>
              <w:t>паркинг</w:t>
            </w:r>
            <w:r w:rsidRPr="009962EB">
              <w:rPr>
                <w:rFonts w:cs="Arial"/>
                <w:lang w:val="sr-Latn-RS"/>
              </w:rPr>
              <w:t xml:space="preserve"> – К6 – </w:t>
            </w:r>
            <w:r w:rsidRPr="009962EB">
              <w:rPr>
                <w:rFonts w:cs="Arial"/>
                <w:lang w:val="sr-Cyrl-RS"/>
              </w:rPr>
              <w:t>вагонска вага</w:t>
            </w:r>
          </w:p>
        </w:tc>
        <w:tc>
          <w:tcPr>
            <w:tcW w:w="5392" w:type="dxa"/>
            <w:vAlign w:val="center"/>
          </w:tcPr>
          <w:p w:rsidR="00457A84" w:rsidRPr="009962EB" w:rsidRDefault="00457A84" w:rsidP="009962EB">
            <w:pPr>
              <w:pStyle w:val="ListParagraph"/>
              <w:spacing w:before="0" w:after="0"/>
              <w:ind w:left="0"/>
              <w:jc w:val="left"/>
              <w:rPr>
                <w:rFonts w:ascii="Arial" w:hAnsi="Arial" w:cs="Arial"/>
                <w:lang w:val="sr-Cyrl-RS"/>
              </w:rPr>
            </w:pPr>
            <w:r w:rsidRPr="009962EB">
              <w:rPr>
                <w:rFonts w:ascii="Arial" w:hAnsi="Arial" w:cs="Arial"/>
                <w:lang w:val="sr-Cyrl-RS"/>
              </w:rPr>
              <w:t>Проширење мреже за потребе техничке заштите</w:t>
            </w:r>
          </w:p>
        </w:tc>
      </w:tr>
    </w:tbl>
    <w:p w:rsidR="004844E2" w:rsidRDefault="004844E2" w:rsidP="00457A84">
      <w:pPr>
        <w:contextualSpacing/>
        <w:rPr>
          <w:rFonts w:ascii="Times New Roman" w:hAnsi="Times New Roman"/>
          <w:sz w:val="24"/>
          <w:szCs w:val="24"/>
          <w:lang w:val="sr-Cyrl-RS"/>
        </w:rPr>
      </w:pPr>
    </w:p>
    <w:tbl>
      <w:tblPr>
        <w:tblStyle w:val="TableGrid"/>
        <w:tblW w:w="9498" w:type="dxa"/>
        <w:jc w:val="center"/>
        <w:tblLook w:val="04A0" w:firstRow="1" w:lastRow="0" w:firstColumn="1" w:lastColumn="0" w:noHBand="0" w:noVBand="1"/>
      </w:tblPr>
      <w:tblGrid>
        <w:gridCol w:w="482"/>
        <w:gridCol w:w="3629"/>
        <w:gridCol w:w="5387"/>
      </w:tblGrid>
      <w:tr w:rsidR="00457A84" w:rsidRPr="009962EB" w:rsidTr="009962EB">
        <w:trPr>
          <w:trHeight w:val="368"/>
          <w:jc w:val="center"/>
        </w:trPr>
        <w:tc>
          <w:tcPr>
            <w:tcW w:w="475" w:type="dxa"/>
            <w:vAlign w:val="center"/>
          </w:tcPr>
          <w:p w:rsidR="00457A84" w:rsidRPr="009962EB" w:rsidRDefault="00457A84" w:rsidP="009962EB">
            <w:pPr>
              <w:spacing w:before="0"/>
              <w:contextualSpacing/>
              <w:jc w:val="center"/>
              <w:rPr>
                <w:rFonts w:cs="Arial"/>
                <w:lang w:val="sr-Cyrl-RS"/>
              </w:rPr>
            </w:pPr>
          </w:p>
        </w:tc>
        <w:tc>
          <w:tcPr>
            <w:tcW w:w="3631" w:type="dxa"/>
            <w:vAlign w:val="center"/>
          </w:tcPr>
          <w:p w:rsidR="00457A84" w:rsidRPr="009962EB" w:rsidRDefault="00457A84" w:rsidP="009962EB">
            <w:pPr>
              <w:spacing w:before="0"/>
              <w:contextualSpacing/>
              <w:jc w:val="center"/>
              <w:rPr>
                <w:rFonts w:cs="Arial"/>
                <w:lang w:val="sr-Cyrl-RS"/>
              </w:rPr>
            </w:pPr>
            <w:r w:rsidRPr="009962EB">
              <w:rPr>
                <w:rFonts w:cs="Arial"/>
                <w:lang w:val="sr-Cyrl-RS"/>
              </w:rPr>
              <w:t>ОБЈЕКАТ / ПОСТРОЈЕЊЕ</w:t>
            </w:r>
          </w:p>
        </w:tc>
        <w:tc>
          <w:tcPr>
            <w:tcW w:w="5392" w:type="dxa"/>
            <w:vAlign w:val="center"/>
          </w:tcPr>
          <w:p w:rsidR="00457A84" w:rsidRPr="009962EB" w:rsidRDefault="00457A84" w:rsidP="009962EB">
            <w:pPr>
              <w:spacing w:before="0"/>
              <w:contextualSpacing/>
              <w:jc w:val="center"/>
              <w:rPr>
                <w:rFonts w:cs="Arial"/>
                <w:lang w:val="sr-Cyrl-RS"/>
              </w:rPr>
            </w:pPr>
            <w:r w:rsidRPr="009962EB">
              <w:rPr>
                <w:rFonts w:cs="Arial"/>
                <w:lang w:val="sr-Cyrl-RS"/>
              </w:rPr>
              <w:t>ОПИС ЗАХТЕВА</w:t>
            </w:r>
          </w:p>
        </w:tc>
      </w:tr>
      <w:tr w:rsidR="00457A84" w:rsidRPr="009962EB" w:rsidTr="009962EB">
        <w:trPr>
          <w:trHeight w:hRule="exact" w:val="661"/>
          <w:jc w:val="center"/>
        </w:trPr>
        <w:tc>
          <w:tcPr>
            <w:tcW w:w="475" w:type="dxa"/>
            <w:vMerge w:val="restart"/>
            <w:textDirection w:val="btLr"/>
            <w:vAlign w:val="center"/>
          </w:tcPr>
          <w:p w:rsidR="00457A84" w:rsidRPr="009962EB" w:rsidRDefault="00457A84" w:rsidP="009962EB">
            <w:pPr>
              <w:spacing w:before="0"/>
              <w:ind w:left="113" w:right="113"/>
              <w:contextualSpacing/>
              <w:jc w:val="center"/>
              <w:rPr>
                <w:rFonts w:cs="Arial"/>
                <w:lang w:val="sr-Cyrl-RS"/>
              </w:rPr>
            </w:pPr>
            <w:r w:rsidRPr="009962EB">
              <w:rPr>
                <w:rFonts w:cs="Arial"/>
                <w:lang w:val="sr-Cyrl-RS"/>
              </w:rPr>
              <w:t>ТЕМ</w:t>
            </w: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Складиште отпада</w:t>
            </w:r>
          </w:p>
        </w:tc>
        <w:tc>
          <w:tcPr>
            <w:tcW w:w="5392" w:type="dxa"/>
            <w:vAlign w:val="center"/>
          </w:tcPr>
          <w:p w:rsidR="00457A84" w:rsidRPr="009962EB" w:rsidRDefault="00457A84" w:rsidP="009962EB">
            <w:pPr>
              <w:spacing w:before="0"/>
              <w:jc w:val="left"/>
              <w:rPr>
                <w:rFonts w:cs="Arial"/>
                <w:lang w:val="sr-Cyrl-RS"/>
              </w:rPr>
            </w:pPr>
            <w:r w:rsidRPr="009962EB">
              <w:rPr>
                <w:rFonts w:cs="Arial"/>
                <w:lang w:val="sr-Cyrl-RS"/>
              </w:rPr>
              <w:t>Рачунарска мрежа унутар комплекса и повезивање на  прикључну тачку</w:t>
            </w:r>
          </w:p>
        </w:tc>
      </w:tr>
      <w:tr w:rsidR="00457A84" w:rsidRPr="009962EB" w:rsidTr="009962EB">
        <w:trPr>
          <w:trHeight w:hRule="exact" w:val="552"/>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Камионска вага</w:t>
            </w:r>
          </w:p>
        </w:tc>
        <w:tc>
          <w:tcPr>
            <w:tcW w:w="5392" w:type="dxa"/>
            <w:vAlign w:val="center"/>
          </w:tcPr>
          <w:p w:rsidR="00457A84" w:rsidRPr="009962EB" w:rsidRDefault="00457A84" w:rsidP="009962EB">
            <w:pPr>
              <w:pStyle w:val="ListParagraph"/>
              <w:spacing w:before="0" w:after="0"/>
              <w:ind w:left="0"/>
              <w:contextualSpacing w:val="0"/>
              <w:jc w:val="left"/>
              <w:rPr>
                <w:rFonts w:ascii="Arial" w:hAnsi="Arial" w:cs="Arial"/>
                <w:lang w:val="sr-Cyrl-RS"/>
              </w:rPr>
            </w:pPr>
            <w:r w:rsidRPr="009962EB">
              <w:rPr>
                <w:rFonts w:ascii="Arial" w:hAnsi="Arial" w:cs="Arial"/>
                <w:lang w:val="sr-Cyrl-RS"/>
              </w:rPr>
              <w:t>Проширење мреже за потребе техничке заштите</w:t>
            </w:r>
          </w:p>
        </w:tc>
      </w:tr>
      <w:tr w:rsidR="00457A84" w:rsidRPr="009962EB" w:rsidTr="009962EB">
        <w:trPr>
          <w:trHeight w:hRule="exact" w:val="419"/>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Помоћна котларница</w:t>
            </w:r>
          </w:p>
        </w:tc>
        <w:tc>
          <w:tcPr>
            <w:tcW w:w="5392" w:type="dxa"/>
            <w:vAlign w:val="center"/>
          </w:tcPr>
          <w:p w:rsidR="00457A84" w:rsidRPr="009962EB" w:rsidRDefault="00457A84" w:rsidP="009962EB">
            <w:pPr>
              <w:spacing w:before="0"/>
              <w:jc w:val="left"/>
              <w:rPr>
                <w:rFonts w:cs="Arial"/>
                <w:lang w:val="sr-Cyrl-RS"/>
              </w:rPr>
            </w:pPr>
            <w:r w:rsidRPr="009962EB">
              <w:rPr>
                <w:rFonts w:cs="Arial"/>
                <w:lang w:val="sr-Cyrl-RS"/>
              </w:rPr>
              <w:t>Праћење процеса ВН</w:t>
            </w:r>
          </w:p>
        </w:tc>
      </w:tr>
      <w:tr w:rsidR="00457A84" w:rsidRPr="009962EB" w:rsidTr="009962EB">
        <w:trPr>
          <w:trHeight w:hRule="exact" w:val="709"/>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Истоварна станица</w:t>
            </w:r>
          </w:p>
        </w:tc>
        <w:tc>
          <w:tcPr>
            <w:tcW w:w="5392" w:type="dxa"/>
            <w:vAlign w:val="center"/>
          </w:tcPr>
          <w:p w:rsidR="00457A84" w:rsidRPr="009962EB" w:rsidRDefault="00457A84" w:rsidP="009962EB">
            <w:pPr>
              <w:pStyle w:val="ListParagraph"/>
              <w:spacing w:before="0" w:after="0"/>
              <w:ind w:left="0"/>
              <w:contextualSpacing w:val="0"/>
              <w:jc w:val="left"/>
              <w:rPr>
                <w:rFonts w:ascii="Arial" w:hAnsi="Arial" w:cs="Arial"/>
                <w:lang w:val="sr-Cyrl-RS"/>
              </w:rPr>
            </w:pPr>
            <w:r w:rsidRPr="009962EB">
              <w:rPr>
                <w:rFonts w:ascii="Arial" w:hAnsi="Arial" w:cs="Arial"/>
                <w:lang w:val="sr-Cyrl-RS"/>
              </w:rPr>
              <w:t>Проширење мреже за потребе техничке заштите</w:t>
            </w:r>
          </w:p>
        </w:tc>
      </w:tr>
      <w:tr w:rsidR="00457A84" w:rsidRPr="009962EB" w:rsidTr="009962EB">
        <w:trPr>
          <w:trHeight w:hRule="exact" w:val="563"/>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Депо за локомотиве</w:t>
            </w:r>
          </w:p>
        </w:tc>
        <w:tc>
          <w:tcPr>
            <w:tcW w:w="5392" w:type="dxa"/>
            <w:vAlign w:val="center"/>
          </w:tcPr>
          <w:p w:rsidR="00457A84" w:rsidRPr="009962EB" w:rsidRDefault="00457A84" w:rsidP="009962EB">
            <w:pPr>
              <w:pStyle w:val="ListParagraph"/>
              <w:spacing w:before="0" w:after="0"/>
              <w:ind w:left="0"/>
              <w:contextualSpacing w:val="0"/>
              <w:jc w:val="left"/>
              <w:rPr>
                <w:rFonts w:ascii="Arial" w:hAnsi="Arial" w:cs="Arial"/>
                <w:lang w:val="sr-Cyrl-RS"/>
              </w:rPr>
            </w:pPr>
            <w:r w:rsidRPr="009962EB">
              <w:rPr>
                <w:rFonts w:ascii="Arial" w:hAnsi="Arial" w:cs="Arial"/>
                <w:lang w:val="sr-Cyrl-RS"/>
              </w:rPr>
              <w:t>Проширење мреже за потребе техничке заштите</w:t>
            </w:r>
          </w:p>
        </w:tc>
      </w:tr>
      <w:tr w:rsidR="00457A84" w:rsidRPr="009962EB" w:rsidTr="009962EB">
        <w:trPr>
          <w:trHeight w:hRule="exact" w:val="284"/>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Руковалац додавача</w:t>
            </w:r>
          </w:p>
        </w:tc>
        <w:tc>
          <w:tcPr>
            <w:tcW w:w="5392" w:type="dxa"/>
            <w:vAlign w:val="center"/>
          </w:tcPr>
          <w:p w:rsidR="00457A84" w:rsidRPr="009962EB" w:rsidRDefault="00457A84" w:rsidP="009962EB">
            <w:pPr>
              <w:spacing w:before="0"/>
              <w:jc w:val="left"/>
              <w:rPr>
                <w:rFonts w:cs="Arial"/>
                <w:lang w:val="sr-Cyrl-RS"/>
              </w:rPr>
            </w:pPr>
            <w:r w:rsidRPr="009962EB">
              <w:rPr>
                <w:rFonts w:cs="Arial"/>
                <w:lang w:val="sr-Cyrl-RS"/>
              </w:rPr>
              <w:t>Праћење процеса ВН</w:t>
            </w:r>
          </w:p>
        </w:tc>
      </w:tr>
      <w:tr w:rsidR="00457A84" w:rsidRPr="009962EB" w:rsidTr="009962EB">
        <w:trPr>
          <w:trHeight w:hRule="exact" w:val="284"/>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Реверзибилни транспортер</w:t>
            </w:r>
          </w:p>
        </w:tc>
        <w:tc>
          <w:tcPr>
            <w:tcW w:w="5392" w:type="dxa"/>
            <w:vAlign w:val="center"/>
          </w:tcPr>
          <w:p w:rsidR="00457A84" w:rsidRPr="009962EB" w:rsidRDefault="00457A84" w:rsidP="009962EB">
            <w:pPr>
              <w:spacing w:before="0"/>
              <w:jc w:val="left"/>
              <w:rPr>
                <w:rFonts w:cs="Arial"/>
                <w:lang w:val="sr-Cyrl-RS"/>
              </w:rPr>
            </w:pPr>
            <w:r w:rsidRPr="009962EB">
              <w:rPr>
                <w:rFonts w:cs="Arial"/>
                <w:lang w:val="sr-Cyrl-RS"/>
              </w:rPr>
              <w:t>Праћење процеса ВН</w:t>
            </w:r>
          </w:p>
        </w:tc>
      </w:tr>
      <w:tr w:rsidR="00457A84" w:rsidRPr="009962EB" w:rsidTr="009962EB">
        <w:trPr>
          <w:trHeight w:hRule="exact" w:val="571"/>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Део круга на допреми угља ка главном путу</w:t>
            </w:r>
          </w:p>
        </w:tc>
        <w:tc>
          <w:tcPr>
            <w:tcW w:w="5392" w:type="dxa"/>
            <w:vAlign w:val="center"/>
          </w:tcPr>
          <w:p w:rsidR="00457A84" w:rsidRPr="009962EB" w:rsidRDefault="00457A84" w:rsidP="009962EB">
            <w:pPr>
              <w:pStyle w:val="ListParagraph"/>
              <w:spacing w:before="0" w:after="0"/>
              <w:ind w:left="0"/>
              <w:contextualSpacing w:val="0"/>
              <w:jc w:val="left"/>
              <w:rPr>
                <w:rFonts w:ascii="Arial" w:hAnsi="Arial" w:cs="Arial"/>
                <w:lang w:val="sr-Cyrl-RS"/>
              </w:rPr>
            </w:pPr>
            <w:r w:rsidRPr="009962EB">
              <w:rPr>
                <w:rFonts w:ascii="Arial" w:hAnsi="Arial" w:cs="Arial"/>
                <w:lang w:val="sr-Cyrl-RS"/>
              </w:rPr>
              <w:t>Проширење мреже за потребе техничке заштите</w:t>
            </w:r>
          </w:p>
        </w:tc>
      </w:tr>
      <w:tr w:rsidR="00457A84" w:rsidRPr="009962EB" w:rsidTr="009962EB">
        <w:trPr>
          <w:trHeight w:hRule="exact" w:val="284"/>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lang w:val="sr-Cyrl-RS"/>
              </w:rPr>
            </w:pPr>
            <w:r w:rsidRPr="009962EB">
              <w:rPr>
                <w:rFonts w:cs="Arial"/>
                <w:lang w:val="sr-Cyrl-RS"/>
              </w:rPr>
              <w:t>Кућица за раднике и извођаче</w:t>
            </w:r>
          </w:p>
        </w:tc>
        <w:tc>
          <w:tcPr>
            <w:tcW w:w="5392" w:type="dxa"/>
            <w:vAlign w:val="center"/>
          </w:tcPr>
          <w:p w:rsidR="00457A84" w:rsidRPr="009962EB" w:rsidRDefault="00457A84" w:rsidP="009962EB">
            <w:pPr>
              <w:spacing w:before="0"/>
              <w:jc w:val="left"/>
              <w:rPr>
                <w:rFonts w:cs="Arial"/>
                <w:lang w:val="sr-Cyrl-RS"/>
              </w:rPr>
            </w:pPr>
            <w:r w:rsidRPr="009962EB">
              <w:rPr>
                <w:rFonts w:cs="Arial"/>
                <w:lang w:val="sr-Cyrl-RS"/>
              </w:rPr>
              <w:t>Проширење мреже за потребе техничке заштите</w:t>
            </w:r>
          </w:p>
        </w:tc>
      </w:tr>
      <w:tr w:rsidR="00457A84" w:rsidRPr="009962EB" w:rsidTr="009962EB">
        <w:trPr>
          <w:trHeight w:hRule="exact" w:val="529"/>
          <w:jc w:val="center"/>
        </w:trPr>
        <w:tc>
          <w:tcPr>
            <w:tcW w:w="475" w:type="dxa"/>
            <w:vMerge/>
            <w:vAlign w:val="center"/>
          </w:tcPr>
          <w:p w:rsidR="00457A84" w:rsidRPr="009962EB" w:rsidRDefault="00457A84" w:rsidP="009962EB">
            <w:pPr>
              <w:spacing w:before="0"/>
              <w:contextualSpacing/>
              <w:rPr>
                <w:rFonts w:cs="Arial"/>
                <w:lang w:val="sr-Cyrl-RS"/>
              </w:rPr>
            </w:pPr>
          </w:p>
        </w:tc>
        <w:tc>
          <w:tcPr>
            <w:tcW w:w="3631" w:type="dxa"/>
            <w:vAlign w:val="center"/>
          </w:tcPr>
          <w:p w:rsidR="00457A84" w:rsidRPr="009962EB" w:rsidRDefault="00457A84" w:rsidP="009962EB">
            <w:pPr>
              <w:spacing w:before="0"/>
              <w:contextualSpacing/>
              <w:rPr>
                <w:rFonts w:cs="Arial"/>
              </w:rPr>
            </w:pPr>
            <w:r w:rsidRPr="009962EB">
              <w:rPr>
                <w:rFonts w:cs="Arial"/>
                <w:lang w:val="sr-Cyrl-RS"/>
              </w:rPr>
              <w:t>Бунар сирове воде</w:t>
            </w:r>
          </w:p>
        </w:tc>
        <w:tc>
          <w:tcPr>
            <w:tcW w:w="5392" w:type="dxa"/>
            <w:vAlign w:val="center"/>
          </w:tcPr>
          <w:p w:rsidR="00457A84" w:rsidRPr="009962EB" w:rsidRDefault="00457A84" w:rsidP="009962EB">
            <w:pPr>
              <w:spacing w:before="0"/>
              <w:jc w:val="left"/>
              <w:rPr>
                <w:rFonts w:cs="Arial"/>
                <w:lang w:val="sr-Cyrl-RS"/>
              </w:rPr>
            </w:pPr>
            <w:r w:rsidRPr="009962EB">
              <w:rPr>
                <w:rFonts w:cs="Arial"/>
                <w:lang w:val="sr-Cyrl-RS"/>
              </w:rPr>
              <w:t>Проширење мреже за потребе техничке заштите</w:t>
            </w:r>
          </w:p>
        </w:tc>
      </w:tr>
    </w:tbl>
    <w:p w:rsidR="009962EB" w:rsidRDefault="009962EB" w:rsidP="001A7B05">
      <w:pPr>
        <w:contextualSpacing/>
        <w:rPr>
          <w:rFonts w:cs="Arial"/>
          <w:lang w:val="sr-Latn-RS"/>
        </w:rPr>
      </w:pPr>
    </w:p>
    <w:p w:rsidR="005C271D" w:rsidRDefault="005C271D" w:rsidP="001A7B05">
      <w:pPr>
        <w:contextualSpacing/>
        <w:rPr>
          <w:rFonts w:cs="Arial"/>
          <w:lang w:val="sr-Latn-RS"/>
        </w:rPr>
      </w:pPr>
    </w:p>
    <w:p w:rsidR="005C271D" w:rsidRPr="005C271D" w:rsidRDefault="005C271D" w:rsidP="001A7B05">
      <w:pPr>
        <w:contextualSpacing/>
        <w:rPr>
          <w:rFonts w:cs="Arial"/>
          <w:lang w:val="sr-Latn-RS"/>
        </w:rPr>
      </w:pPr>
    </w:p>
    <w:p w:rsidR="001A7B05" w:rsidRPr="009962EB" w:rsidRDefault="001A7B05" w:rsidP="001A7B05">
      <w:pPr>
        <w:contextualSpacing/>
        <w:rPr>
          <w:rFonts w:cs="Arial"/>
        </w:rPr>
      </w:pPr>
      <w:r w:rsidRPr="009962EB">
        <w:rPr>
          <w:rFonts w:cs="Arial"/>
          <w:lang w:val="sr-Cyrl-RS"/>
        </w:rPr>
        <w:lastRenderedPageBreak/>
        <w:t xml:space="preserve">У складу са условима и приоритетима које постави наручилац, изабрани понуђач ће бити ангажован за извођење радова на неким од наведених објеката са дефинисаним роком за завршетак радова од увођења </w:t>
      </w:r>
      <w:r w:rsidR="00D325DC">
        <w:rPr>
          <w:rFonts w:cs="Arial"/>
          <w:szCs w:val="24"/>
          <w:lang w:val="sr-Cyrl-RS"/>
        </w:rPr>
        <w:t>изабраног</w:t>
      </w:r>
      <w:r w:rsidR="005C271D" w:rsidRPr="0045712F">
        <w:rPr>
          <w:rFonts w:cs="Arial"/>
          <w:szCs w:val="24"/>
          <w:lang w:val="sr-Cyrl-RS"/>
        </w:rPr>
        <w:t xml:space="preserve"> Понуђач</w:t>
      </w:r>
      <w:r w:rsidR="00D325DC">
        <w:rPr>
          <w:rFonts w:cs="Arial"/>
          <w:szCs w:val="24"/>
          <w:lang w:val="sr-Cyrl-RS"/>
        </w:rPr>
        <w:t>а</w:t>
      </w:r>
      <w:r w:rsidR="005C271D" w:rsidRPr="0045712F">
        <w:rPr>
          <w:rFonts w:cs="Arial"/>
          <w:szCs w:val="24"/>
          <w:lang w:val="sr-Cyrl-RS"/>
        </w:rPr>
        <w:t xml:space="preserve"> </w:t>
      </w:r>
      <w:r w:rsidR="00D325DC">
        <w:rPr>
          <w:rFonts w:cs="Arial"/>
          <w:lang w:val="sr-Cyrl-RS"/>
        </w:rPr>
        <w:t>у посао за тај сегмент.</w:t>
      </w:r>
    </w:p>
    <w:p w:rsidR="001A7B05" w:rsidRPr="009962EB" w:rsidRDefault="001A7B05" w:rsidP="001A7B05">
      <w:pPr>
        <w:contextualSpacing/>
        <w:rPr>
          <w:rFonts w:cs="Arial"/>
          <w:b/>
          <w:lang w:val="sr-Cyrl-RS"/>
        </w:rPr>
      </w:pPr>
      <w:r w:rsidRPr="009962EB">
        <w:rPr>
          <w:rFonts w:cs="Arial"/>
          <w:b/>
          <w:lang w:val="sr-Cyrl-RS"/>
        </w:rPr>
        <w:t>Количине наведене у обрасцу структуре цене су оквирне јер тренутно предвиђене трасе могу бити измењене у складу са новонасталим потребама и ситуацијом на терену.</w:t>
      </w:r>
    </w:p>
    <w:p w:rsidR="001A7B05" w:rsidRPr="009962EB" w:rsidRDefault="001A7B05" w:rsidP="001A7B05">
      <w:pPr>
        <w:contextualSpacing/>
        <w:rPr>
          <w:rFonts w:cs="Arial"/>
          <w:b/>
          <w:lang w:val="sr-Cyrl-RS"/>
        </w:rPr>
      </w:pPr>
      <w:r w:rsidRPr="009962EB">
        <w:rPr>
          <w:rFonts w:cs="Arial"/>
          <w:b/>
          <w:lang w:val="sr-Cyrl-RS"/>
        </w:rPr>
        <w:t>Понуђач има могућност да пре давања понуде обави посету Огранку ТЕНТ (</w:t>
      </w:r>
      <w:r w:rsidRPr="009962EB">
        <w:rPr>
          <w:rFonts w:cs="Arial"/>
          <w:lang w:val="sr-Cyrl-RS"/>
        </w:rPr>
        <w:t>на све 4 локације на којима ће се обављати радови) у</w:t>
      </w:r>
      <w:r w:rsidRPr="009962EB">
        <w:rPr>
          <w:rFonts w:cs="Arial"/>
          <w:b/>
          <w:lang w:val="sr-Cyrl-RS"/>
        </w:rPr>
        <w:t xml:space="preserve"> циљу упознавања са објектом, сагледавања детаља неопходних за предметну јавну набавку. </w:t>
      </w:r>
    </w:p>
    <w:p w:rsidR="001A7B05" w:rsidRPr="009962EB" w:rsidRDefault="001A7B05" w:rsidP="001A7B05">
      <w:pPr>
        <w:contextualSpacing/>
        <w:rPr>
          <w:rFonts w:cs="Arial"/>
          <w:b/>
          <w:lang w:val="sr-Cyrl-RS"/>
        </w:rPr>
      </w:pPr>
      <w:r w:rsidRPr="009962EB">
        <w:rPr>
          <w:rFonts w:cs="Arial"/>
          <w:lang w:val="sr-Cyrl-RS"/>
        </w:rPr>
        <w:t xml:space="preserve">Начин заказивања посете: Заинтересована лица обилазак могу обавити на сопствени захтев, у термину који електронском поштом договоре директно са надлежним инжењером  Душицом Михаиловић </w:t>
      </w:r>
      <w:r w:rsidRPr="009962EB">
        <w:rPr>
          <w:rFonts w:cs="Arial"/>
          <w:b/>
          <w:lang w:val="sr-Cyrl-RS"/>
        </w:rPr>
        <w:t xml:space="preserve">, </w:t>
      </w:r>
      <w:r w:rsidRPr="009962EB">
        <w:rPr>
          <w:rFonts w:cs="Arial"/>
          <w:lang w:val="sr-Cyrl-RS"/>
        </w:rPr>
        <w:t>е-mаil</w:t>
      </w:r>
      <w:r w:rsidRPr="009962EB">
        <w:rPr>
          <w:rFonts w:cs="Arial"/>
          <w:b/>
          <w:lang w:val="sr-Cyrl-RS"/>
        </w:rPr>
        <w:t xml:space="preserve">: </w:t>
      </w:r>
      <w:r w:rsidRPr="009962EB">
        <w:rPr>
          <w:rFonts w:cs="Arial"/>
          <w:u w:val="single"/>
        </w:rPr>
        <w:t>dusica.mihailovic@eps.rs</w:t>
      </w:r>
    </w:p>
    <w:p w:rsidR="001A7B05" w:rsidRPr="009962EB" w:rsidRDefault="001A7B05" w:rsidP="001A7B05">
      <w:pPr>
        <w:contextualSpacing/>
        <w:rPr>
          <w:rFonts w:cs="Arial"/>
          <w:lang w:val="sr-Cyrl-RS"/>
        </w:rPr>
      </w:pPr>
      <w:r w:rsidRPr="009962EB">
        <w:rPr>
          <w:rFonts w:cs="Arial"/>
          <w:lang w:val="sr-Cyrl-RS"/>
        </w:rPr>
        <w:t>(Посета мора бити најављена најмање 5 дана унапред како би се усгласили термини)</w:t>
      </w:r>
    </w:p>
    <w:p w:rsidR="0045712F" w:rsidRPr="001A7B05" w:rsidRDefault="0045712F" w:rsidP="001A7B05">
      <w:pPr>
        <w:contextualSpacing/>
        <w:rPr>
          <w:rFonts w:cs="Arial"/>
          <w:sz w:val="20"/>
          <w:szCs w:val="20"/>
          <w:lang w:val="sr-Cyrl-RS"/>
        </w:rPr>
      </w:pPr>
    </w:p>
    <w:p w:rsidR="0045712F" w:rsidRPr="0045712F" w:rsidRDefault="0045712F" w:rsidP="0045712F">
      <w:pPr>
        <w:spacing w:before="0"/>
        <w:rPr>
          <w:rFonts w:cs="Arial"/>
          <w:b/>
          <w:lang w:val="sr-Cyrl-RS"/>
        </w:rPr>
      </w:pPr>
      <w:r w:rsidRPr="0045712F">
        <w:rPr>
          <w:rFonts w:cs="Arial"/>
          <w:b/>
        </w:rPr>
        <w:t>3.</w:t>
      </w:r>
      <w:r w:rsidRPr="0045712F">
        <w:rPr>
          <w:rFonts w:cs="Arial"/>
          <w:b/>
          <w:lang w:val="sr-Cyrl-RS"/>
        </w:rPr>
        <w:t>2.1</w:t>
      </w:r>
      <w:r w:rsidRPr="0045712F">
        <w:rPr>
          <w:rFonts w:cs="Arial"/>
          <w:b/>
        </w:rPr>
        <w:t xml:space="preserve">  Техничка документација </w:t>
      </w:r>
    </w:p>
    <w:p w:rsidR="0045712F" w:rsidRDefault="0045712F" w:rsidP="0045712F">
      <w:pPr>
        <w:pStyle w:val="NoSpacing"/>
        <w:suppressAutoHyphens w:val="0"/>
        <w:spacing w:before="0"/>
        <w:rPr>
          <w:rFonts w:cs="Arial"/>
          <w:b/>
          <w:sz w:val="22"/>
          <w:szCs w:val="24"/>
          <w:lang w:val="sr-Cyrl-RS"/>
        </w:rPr>
      </w:pPr>
    </w:p>
    <w:p w:rsidR="0045712F" w:rsidRPr="00FD53DA" w:rsidRDefault="0045712F" w:rsidP="0045712F">
      <w:pPr>
        <w:pStyle w:val="NoSpacing"/>
        <w:suppressAutoHyphens w:val="0"/>
        <w:spacing w:before="0"/>
        <w:rPr>
          <w:rFonts w:cs="Arial"/>
          <w:b/>
          <w:sz w:val="22"/>
          <w:szCs w:val="24"/>
          <w:lang w:val="sr-Cyrl-RS"/>
        </w:rPr>
      </w:pPr>
      <w:r w:rsidRPr="00FD53DA">
        <w:rPr>
          <w:rFonts w:cs="Arial"/>
          <w:b/>
          <w:sz w:val="22"/>
          <w:szCs w:val="24"/>
          <w:lang w:val="sr-Cyrl-RS"/>
        </w:rPr>
        <w:t>Обавеза изабраног Понуђача је</w:t>
      </w:r>
      <w:r w:rsidRPr="00FD53DA">
        <w:rPr>
          <w:rFonts w:cs="Arial"/>
          <w:b/>
          <w:sz w:val="22"/>
          <w:szCs w:val="24"/>
          <w:lang w:val="en-US"/>
        </w:rPr>
        <w:t>:</w:t>
      </w:r>
    </w:p>
    <w:p w:rsidR="0045712F" w:rsidRPr="0045712F" w:rsidRDefault="0045712F" w:rsidP="00A403C9">
      <w:pPr>
        <w:numPr>
          <w:ilvl w:val="0"/>
          <w:numId w:val="35"/>
        </w:numPr>
        <w:spacing w:before="0"/>
        <w:ind w:left="709" w:hanging="709"/>
        <w:contextualSpacing/>
        <w:jc w:val="left"/>
        <w:rPr>
          <w:rFonts w:cs="Arial"/>
          <w:szCs w:val="24"/>
        </w:rPr>
      </w:pPr>
      <w:r w:rsidRPr="0045712F">
        <w:rPr>
          <w:rFonts w:cs="Arial"/>
          <w:szCs w:val="24"/>
          <w:lang w:val="sr-Cyrl-RS"/>
        </w:rPr>
        <w:t>За сав материјал потребно је да  изабрани Понуђач достави име произвођача, модел и техничке податке са декларације као и атестну документацију.</w:t>
      </w:r>
    </w:p>
    <w:p w:rsidR="0045712F" w:rsidRPr="0045712F" w:rsidRDefault="0045712F" w:rsidP="0045712F">
      <w:pPr>
        <w:ind w:left="709"/>
        <w:contextualSpacing/>
        <w:rPr>
          <w:rFonts w:cs="Arial"/>
          <w:szCs w:val="24"/>
          <w:lang w:val="sr-Cyrl-RS"/>
        </w:rPr>
      </w:pPr>
      <w:r w:rsidRPr="0045712F">
        <w:rPr>
          <w:rFonts w:cs="Arial"/>
          <w:szCs w:val="24"/>
          <w:lang w:val="sr-Cyrl-RS"/>
        </w:rPr>
        <w:t>Требало би да сав материјал који изабрани Понуђач буде уграђивао одговара спецификацији из понуде током читавог рока важења оквирног споразума.</w:t>
      </w:r>
    </w:p>
    <w:p w:rsidR="0045712F" w:rsidRPr="0045712F" w:rsidRDefault="0045712F" w:rsidP="0045712F">
      <w:pPr>
        <w:ind w:left="709"/>
        <w:contextualSpacing/>
        <w:rPr>
          <w:rFonts w:cs="Arial"/>
          <w:szCs w:val="24"/>
        </w:rPr>
      </w:pPr>
      <w:r w:rsidRPr="0045712F">
        <w:rPr>
          <w:rFonts w:cs="Arial"/>
          <w:szCs w:val="24"/>
          <w:lang w:val="sr-Cyrl-RS"/>
        </w:rPr>
        <w:t>За уградњу материјала чија спецификација одступа од оне која је дата у понуди (нпр због ситуације на тржишту током периода од 2 године),  изабрани Понуђач мора добити сагласност од Наручиоца.</w:t>
      </w:r>
    </w:p>
    <w:p w:rsidR="0045712F" w:rsidRPr="0045712F" w:rsidRDefault="0045712F" w:rsidP="00A403C9">
      <w:pPr>
        <w:numPr>
          <w:ilvl w:val="0"/>
          <w:numId w:val="35"/>
        </w:numPr>
        <w:spacing w:before="0"/>
        <w:ind w:left="709" w:hanging="709"/>
        <w:contextualSpacing/>
        <w:jc w:val="left"/>
        <w:rPr>
          <w:rFonts w:cs="Arial"/>
          <w:szCs w:val="24"/>
        </w:rPr>
      </w:pPr>
      <w:r w:rsidRPr="0045712F">
        <w:rPr>
          <w:rFonts w:cs="Arial"/>
          <w:szCs w:val="24"/>
        </w:rPr>
        <w:t xml:space="preserve">Положени окитен/оптички каблови </w:t>
      </w:r>
      <w:r w:rsidRPr="0045712F">
        <w:rPr>
          <w:rFonts w:cs="Arial"/>
          <w:szCs w:val="24"/>
          <w:lang w:val="sr-Cyrl-RS"/>
        </w:rPr>
        <w:t>и</w:t>
      </w:r>
      <w:r w:rsidRPr="0045712F">
        <w:rPr>
          <w:rFonts w:cs="Arial"/>
          <w:szCs w:val="24"/>
        </w:rPr>
        <w:t xml:space="preserve">  STP каблови треба да буду обележени плочицом </w:t>
      </w:r>
      <w:r w:rsidRPr="0045712F">
        <w:rPr>
          <w:rFonts w:cs="Arial"/>
          <w:szCs w:val="24"/>
          <w:lang w:val="sr-Cyrl-RS"/>
        </w:rPr>
        <w:t xml:space="preserve">(металном за окитен и каблове положене у земљу, ваздушно или у индустријским условима и пластичним за постављене каблове унутар објеката са канцеларијама) </w:t>
      </w:r>
      <w:r w:rsidRPr="0045712F">
        <w:rPr>
          <w:rFonts w:cs="Arial"/>
          <w:szCs w:val="24"/>
        </w:rPr>
        <w:t>на одре</w:t>
      </w:r>
      <w:r w:rsidRPr="0045712F">
        <w:rPr>
          <w:rFonts w:cs="Arial"/>
          <w:szCs w:val="24"/>
          <w:lang w:val="sr-Cyrl-RS"/>
        </w:rPr>
        <w:t>ђ</w:t>
      </w:r>
      <w:r w:rsidRPr="0045712F">
        <w:rPr>
          <w:rFonts w:cs="Arial"/>
          <w:szCs w:val="24"/>
        </w:rPr>
        <w:t>еним тачкама трасе</w:t>
      </w:r>
      <w:r w:rsidRPr="0045712F">
        <w:rPr>
          <w:rFonts w:cs="Arial"/>
          <w:szCs w:val="24"/>
          <w:lang w:val="sr-Cyrl-RS"/>
        </w:rPr>
        <w:t>,</w:t>
      </w:r>
      <w:r w:rsidRPr="0045712F">
        <w:rPr>
          <w:rFonts w:cs="Arial"/>
          <w:szCs w:val="24"/>
        </w:rPr>
        <w:t xml:space="preserve"> а према договору са Наручиоцем</w:t>
      </w:r>
    </w:p>
    <w:p w:rsidR="0045712F" w:rsidRPr="0045712F" w:rsidRDefault="0045712F" w:rsidP="00A403C9">
      <w:pPr>
        <w:numPr>
          <w:ilvl w:val="0"/>
          <w:numId w:val="35"/>
        </w:numPr>
        <w:spacing w:before="0"/>
        <w:ind w:left="709" w:hanging="709"/>
        <w:contextualSpacing/>
        <w:jc w:val="left"/>
        <w:rPr>
          <w:rFonts w:cs="Arial"/>
          <w:szCs w:val="24"/>
        </w:rPr>
      </w:pPr>
      <w:r w:rsidRPr="0045712F">
        <w:rPr>
          <w:rFonts w:cs="Arial"/>
          <w:szCs w:val="24"/>
        </w:rPr>
        <w:t>Линије</w:t>
      </w:r>
      <w:r w:rsidRPr="0045712F">
        <w:rPr>
          <w:rFonts w:cs="Arial"/>
          <w:szCs w:val="24"/>
          <w:lang w:val="sr-Latn-RS"/>
        </w:rPr>
        <w:t xml:space="preserve"> на patch панелима и назидним кутијама треба да буду обележене налепницама са одштампаним ознакама</w:t>
      </w:r>
      <w:r w:rsidRPr="0045712F">
        <w:rPr>
          <w:rFonts w:cs="Arial"/>
          <w:szCs w:val="24"/>
          <w:lang w:val="sr-Cyrl-RS"/>
        </w:rPr>
        <w:t xml:space="preserve"> (начин обележавања одређује наручилац)</w:t>
      </w:r>
    </w:p>
    <w:p w:rsidR="0045712F" w:rsidRPr="0045712F" w:rsidRDefault="005C271D" w:rsidP="00A403C9">
      <w:pPr>
        <w:numPr>
          <w:ilvl w:val="0"/>
          <w:numId w:val="35"/>
        </w:numPr>
        <w:spacing w:before="0"/>
        <w:ind w:left="709" w:hanging="709"/>
        <w:contextualSpacing/>
        <w:jc w:val="left"/>
        <w:rPr>
          <w:rFonts w:cs="Arial"/>
          <w:szCs w:val="24"/>
        </w:rPr>
      </w:pPr>
      <w:r>
        <w:rPr>
          <w:rFonts w:cs="Arial"/>
          <w:szCs w:val="24"/>
          <w:lang w:val="sr-Cyrl-RS"/>
        </w:rPr>
        <w:t xml:space="preserve">Након сваке етапе </w:t>
      </w:r>
      <w:r w:rsidR="0045712F" w:rsidRPr="0045712F">
        <w:rPr>
          <w:rFonts w:cs="Arial"/>
          <w:szCs w:val="24"/>
          <w:lang w:val="sr-Cyrl-RS"/>
        </w:rPr>
        <w:t>изабрани Понуђач мора доставити ПИО (пројекат изведеног објекта) за сваки од објеката који су били предмет умрежавања, АТД (атестно техничку документацију) и ситуацију локације (ТЕНТ А, ТЕНТ Б, ТЕК, ТЕМ) како би се виделе прикључне тачке новоумрежених објеката.</w:t>
      </w:r>
    </w:p>
    <w:p w:rsidR="0045712F" w:rsidRPr="0045712F" w:rsidRDefault="0045712F" w:rsidP="0045712F">
      <w:pPr>
        <w:ind w:left="709"/>
        <w:contextualSpacing/>
        <w:rPr>
          <w:rFonts w:cs="Arial"/>
          <w:szCs w:val="24"/>
        </w:rPr>
      </w:pPr>
      <w:r w:rsidRPr="0045712F">
        <w:rPr>
          <w:rFonts w:cs="Arial"/>
          <w:szCs w:val="24"/>
          <w:lang w:val="sr-Cyrl-RS"/>
        </w:rPr>
        <w:t>У овој фази потребно је доставити само електронску верзију са цртежима, прорачунима и описом(</w:t>
      </w:r>
      <w:r w:rsidRPr="0045712F">
        <w:rPr>
          <w:rFonts w:cs="Arial"/>
          <w:szCs w:val="24"/>
        </w:rPr>
        <w:t>dwg, xls, doc</w:t>
      </w:r>
      <w:r w:rsidRPr="0045712F">
        <w:rPr>
          <w:rFonts w:cs="Arial"/>
          <w:szCs w:val="24"/>
          <w:lang w:val="sr-Cyrl-RS"/>
        </w:rPr>
        <w:t>) за сваки од третираних објеката</w:t>
      </w:r>
      <w:r w:rsidRPr="0045712F">
        <w:rPr>
          <w:rFonts w:cs="Arial"/>
          <w:szCs w:val="24"/>
        </w:rPr>
        <w:t>.</w:t>
      </w:r>
    </w:p>
    <w:p w:rsidR="0045712F" w:rsidRPr="0045712F" w:rsidRDefault="0045712F" w:rsidP="00A403C9">
      <w:pPr>
        <w:numPr>
          <w:ilvl w:val="0"/>
          <w:numId w:val="35"/>
        </w:numPr>
        <w:spacing w:before="0"/>
        <w:ind w:left="709" w:hanging="709"/>
        <w:contextualSpacing/>
        <w:jc w:val="left"/>
        <w:rPr>
          <w:rFonts w:cs="Arial"/>
          <w:szCs w:val="24"/>
        </w:rPr>
      </w:pPr>
      <w:r w:rsidRPr="0045712F">
        <w:rPr>
          <w:rFonts w:cs="Arial"/>
          <w:szCs w:val="24"/>
          <w:lang w:val="sr-Cyrl-RS"/>
        </w:rPr>
        <w:t xml:space="preserve">Комплетну техничку документацију </w:t>
      </w:r>
      <w:r w:rsidR="00573DAA">
        <w:rPr>
          <w:rFonts w:cs="Arial"/>
          <w:szCs w:val="24"/>
          <w:lang w:val="sr-Cyrl-RS"/>
        </w:rPr>
        <w:t>изабрани</w:t>
      </w:r>
      <w:r w:rsidR="005C271D">
        <w:rPr>
          <w:rFonts w:cs="Arial"/>
          <w:szCs w:val="24"/>
          <w:lang w:val="sr-Cyrl-RS"/>
        </w:rPr>
        <w:t xml:space="preserve"> </w:t>
      </w:r>
      <w:r w:rsidR="005C271D" w:rsidRPr="0045712F">
        <w:rPr>
          <w:rFonts w:cs="Arial"/>
          <w:szCs w:val="24"/>
          <w:lang w:val="sr-Cyrl-RS"/>
        </w:rPr>
        <w:t xml:space="preserve"> Понуђач</w:t>
      </w:r>
      <w:r w:rsidR="00573DAA">
        <w:rPr>
          <w:rFonts w:cs="Arial"/>
          <w:szCs w:val="24"/>
          <w:lang w:val="sr-Cyrl-RS"/>
        </w:rPr>
        <w:t xml:space="preserve"> </w:t>
      </w:r>
      <w:r w:rsidR="005C271D" w:rsidRPr="0045712F">
        <w:rPr>
          <w:rFonts w:cs="Arial"/>
          <w:szCs w:val="24"/>
          <w:lang w:val="sr-Cyrl-RS"/>
        </w:rPr>
        <w:t xml:space="preserve"> </w:t>
      </w:r>
      <w:r w:rsidRPr="0045712F">
        <w:rPr>
          <w:rFonts w:cs="Arial"/>
          <w:szCs w:val="24"/>
          <w:lang w:val="sr-Cyrl-RS"/>
        </w:rPr>
        <w:t>је у обавези да достави након последње етапе радова</w:t>
      </w:r>
      <w:r w:rsidRPr="0045712F">
        <w:rPr>
          <w:rFonts w:cs="Arial"/>
          <w:szCs w:val="24"/>
        </w:rPr>
        <w:t>,</w:t>
      </w:r>
      <w:r w:rsidRPr="0045712F">
        <w:rPr>
          <w:rFonts w:cs="Arial"/>
          <w:szCs w:val="24"/>
          <w:lang w:val="sr-Cyrl-RS"/>
        </w:rPr>
        <w:t xml:space="preserve"> са последњим Извештајем. Наручилац ће дописом/мејлом обавестити </w:t>
      </w:r>
      <w:r w:rsidR="00C614CE">
        <w:rPr>
          <w:rFonts w:cs="Arial"/>
          <w:szCs w:val="24"/>
          <w:lang w:val="sr-Cyrl-RS"/>
        </w:rPr>
        <w:t xml:space="preserve">изабраног </w:t>
      </w:r>
      <w:r w:rsidR="00C614CE" w:rsidRPr="00C614CE">
        <w:rPr>
          <w:rFonts w:cs="Arial"/>
          <w:szCs w:val="24"/>
          <w:lang w:val="sr-Cyrl-RS"/>
        </w:rPr>
        <w:t xml:space="preserve"> Понуђач</w:t>
      </w:r>
      <w:r w:rsidRPr="0045712F">
        <w:rPr>
          <w:rFonts w:cs="Arial"/>
          <w:szCs w:val="24"/>
          <w:lang w:val="sr-Cyrl-RS"/>
        </w:rPr>
        <w:t xml:space="preserve"> да предстоји последња етапа за извођење радова како би </w:t>
      </w:r>
      <w:r w:rsidR="00573DAA" w:rsidRPr="0045712F">
        <w:rPr>
          <w:rFonts w:cs="Arial"/>
          <w:szCs w:val="24"/>
          <w:lang w:val="sr-Cyrl-RS"/>
        </w:rPr>
        <w:t>изабрани Понуђач</w:t>
      </w:r>
      <w:r w:rsidRPr="0045712F">
        <w:rPr>
          <w:rFonts w:cs="Arial"/>
          <w:szCs w:val="24"/>
          <w:lang w:val="sr-Cyrl-RS"/>
        </w:rPr>
        <w:t xml:space="preserve"> припремио крајњу и комплетну верзију документације изведеног стања.</w:t>
      </w:r>
    </w:p>
    <w:p w:rsidR="0045712F" w:rsidRPr="0045712F" w:rsidRDefault="0045712F" w:rsidP="0045712F">
      <w:pPr>
        <w:ind w:left="709"/>
        <w:contextualSpacing/>
        <w:rPr>
          <w:rFonts w:cs="Arial"/>
          <w:szCs w:val="24"/>
          <w:lang w:val="sr-Cyrl-RS"/>
        </w:rPr>
      </w:pPr>
      <w:r w:rsidRPr="0045712F">
        <w:rPr>
          <w:rFonts w:cs="Arial"/>
          <w:szCs w:val="24"/>
          <w:lang w:val="sr-Cyrl-RS"/>
        </w:rPr>
        <w:t>За сваку од 4 локације, потребно је да достави:</w:t>
      </w:r>
    </w:p>
    <w:p w:rsidR="0045712F" w:rsidRPr="0045712F" w:rsidRDefault="0045712F" w:rsidP="00A403C9">
      <w:pPr>
        <w:numPr>
          <w:ilvl w:val="0"/>
          <w:numId w:val="36"/>
        </w:numPr>
        <w:spacing w:before="0"/>
        <w:contextualSpacing/>
        <w:jc w:val="left"/>
        <w:rPr>
          <w:rFonts w:cs="Arial"/>
          <w:szCs w:val="24"/>
          <w:lang w:val="sr-Cyrl-RS"/>
        </w:rPr>
      </w:pPr>
      <w:r w:rsidRPr="0045712F">
        <w:rPr>
          <w:rFonts w:cs="Arial"/>
          <w:szCs w:val="24"/>
          <w:lang w:val="sr-Cyrl-RS"/>
        </w:rPr>
        <w:t>Електронску верзију која подразумева</w:t>
      </w:r>
    </w:p>
    <w:p w:rsidR="0045712F" w:rsidRPr="0045712F" w:rsidRDefault="0045712F" w:rsidP="00A403C9">
      <w:pPr>
        <w:numPr>
          <w:ilvl w:val="0"/>
          <w:numId w:val="37"/>
        </w:numPr>
        <w:spacing w:before="0"/>
        <w:contextualSpacing/>
        <w:jc w:val="left"/>
        <w:rPr>
          <w:rFonts w:cs="Arial"/>
          <w:szCs w:val="24"/>
          <w:lang w:val="sr-Cyrl-RS"/>
        </w:rPr>
      </w:pPr>
      <w:r w:rsidRPr="0045712F">
        <w:rPr>
          <w:rFonts w:cs="Arial"/>
          <w:szCs w:val="24"/>
          <w:lang w:val="sr-Cyrl-RS"/>
        </w:rPr>
        <w:t>Цртеже, прорачуне и описе (</w:t>
      </w:r>
      <w:r w:rsidRPr="0045712F">
        <w:rPr>
          <w:rFonts w:cs="Arial"/>
          <w:szCs w:val="24"/>
        </w:rPr>
        <w:t>dwg, xls, doc</w:t>
      </w:r>
      <w:r w:rsidRPr="0045712F">
        <w:rPr>
          <w:rFonts w:cs="Arial"/>
          <w:szCs w:val="24"/>
          <w:lang w:val="sr-Cyrl-RS"/>
        </w:rPr>
        <w:t>)</w:t>
      </w:r>
    </w:p>
    <w:p w:rsidR="0045712F" w:rsidRPr="0045712F" w:rsidRDefault="0045712F" w:rsidP="00A403C9">
      <w:pPr>
        <w:numPr>
          <w:ilvl w:val="0"/>
          <w:numId w:val="37"/>
        </w:numPr>
        <w:spacing w:before="0"/>
        <w:contextualSpacing/>
        <w:jc w:val="left"/>
        <w:rPr>
          <w:rFonts w:cs="Arial"/>
          <w:szCs w:val="24"/>
          <w:lang w:val="sr-Cyrl-RS"/>
        </w:rPr>
      </w:pPr>
      <w:r w:rsidRPr="0045712F">
        <w:rPr>
          <w:rFonts w:cs="Arial"/>
          <w:szCs w:val="24"/>
          <w:lang w:val="sr-Cyrl-RS"/>
        </w:rPr>
        <w:t xml:space="preserve">Цео пројекат изведеног стања у </w:t>
      </w:r>
      <w:r w:rsidRPr="0045712F">
        <w:rPr>
          <w:rFonts w:cs="Arial"/>
          <w:szCs w:val="24"/>
        </w:rPr>
        <w:t xml:space="preserve">pdf </w:t>
      </w:r>
      <w:r w:rsidRPr="0045712F">
        <w:rPr>
          <w:rFonts w:cs="Arial"/>
          <w:szCs w:val="24"/>
          <w:lang w:val="sr-Cyrl-RS"/>
        </w:rPr>
        <w:t>формату</w:t>
      </w:r>
    </w:p>
    <w:p w:rsidR="0045712F" w:rsidRPr="0045712F" w:rsidRDefault="0045712F" w:rsidP="00A403C9">
      <w:pPr>
        <w:numPr>
          <w:ilvl w:val="0"/>
          <w:numId w:val="36"/>
        </w:numPr>
        <w:spacing w:before="0"/>
        <w:contextualSpacing/>
        <w:jc w:val="left"/>
        <w:rPr>
          <w:rFonts w:cs="Arial"/>
          <w:szCs w:val="24"/>
        </w:rPr>
      </w:pPr>
      <w:r w:rsidRPr="0045712F">
        <w:rPr>
          <w:rFonts w:cs="Arial"/>
          <w:szCs w:val="24"/>
          <w:lang w:val="sr-Cyrl-RS"/>
        </w:rPr>
        <w:t>Штампану верзију у 3 примерка.</w:t>
      </w:r>
    </w:p>
    <w:p w:rsidR="00E31647" w:rsidRDefault="00E31647" w:rsidP="00457A84">
      <w:pPr>
        <w:contextualSpacing/>
        <w:rPr>
          <w:rFonts w:ascii="Times New Roman" w:hAnsi="Times New Roman"/>
          <w:sz w:val="24"/>
          <w:szCs w:val="24"/>
          <w:lang w:val="sr-Cyrl-RS"/>
        </w:rPr>
      </w:pPr>
    </w:p>
    <w:p w:rsidR="009A5F15" w:rsidRDefault="009A5F15" w:rsidP="00457A84">
      <w:pPr>
        <w:contextualSpacing/>
        <w:rPr>
          <w:rFonts w:ascii="Times New Roman" w:hAnsi="Times New Roman"/>
          <w:sz w:val="24"/>
          <w:szCs w:val="24"/>
          <w:lang w:val="sr-Cyrl-RS"/>
        </w:rPr>
      </w:pPr>
    </w:p>
    <w:p w:rsidR="009A5F15" w:rsidRDefault="009A5F15" w:rsidP="00457A84">
      <w:pPr>
        <w:contextualSpacing/>
        <w:rPr>
          <w:rFonts w:ascii="Times New Roman" w:hAnsi="Times New Roman"/>
          <w:sz w:val="24"/>
          <w:szCs w:val="24"/>
          <w:lang w:val="sr-Cyrl-RS"/>
        </w:rPr>
      </w:pPr>
    </w:p>
    <w:p w:rsidR="009A5F15" w:rsidRDefault="009A5F15" w:rsidP="00457A84">
      <w:pPr>
        <w:contextualSpacing/>
        <w:rPr>
          <w:rFonts w:ascii="Times New Roman" w:hAnsi="Times New Roman"/>
          <w:sz w:val="24"/>
          <w:szCs w:val="24"/>
          <w:lang w:val="sr-Cyrl-RS"/>
        </w:rPr>
      </w:pPr>
    </w:p>
    <w:p w:rsidR="009A5F15" w:rsidRDefault="009A5F15" w:rsidP="00457A84">
      <w:pPr>
        <w:contextualSpacing/>
        <w:rPr>
          <w:rFonts w:ascii="Times New Roman" w:hAnsi="Times New Roman"/>
          <w:sz w:val="24"/>
          <w:szCs w:val="24"/>
          <w:lang w:val="sr-Cyrl-RS"/>
        </w:rPr>
      </w:pPr>
    </w:p>
    <w:p w:rsidR="009A5F15" w:rsidRDefault="009A5F15" w:rsidP="00457A84">
      <w:pPr>
        <w:contextualSpacing/>
        <w:rPr>
          <w:rFonts w:ascii="Times New Roman" w:hAnsi="Times New Roman"/>
          <w:sz w:val="24"/>
          <w:szCs w:val="24"/>
          <w:lang w:val="sr-Cyrl-RS"/>
        </w:rPr>
      </w:pPr>
    </w:p>
    <w:p w:rsidR="009962EB" w:rsidRDefault="009962EB" w:rsidP="00457A84">
      <w:pPr>
        <w:contextualSpacing/>
        <w:rPr>
          <w:rFonts w:ascii="Times New Roman" w:hAnsi="Times New Roman"/>
          <w:sz w:val="24"/>
          <w:szCs w:val="24"/>
          <w:lang w:val="sr-Cyrl-RS"/>
        </w:rPr>
      </w:pPr>
    </w:p>
    <w:p w:rsidR="009A5F15" w:rsidRPr="00052C8D" w:rsidRDefault="009A5F15" w:rsidP="00457A84">
      <w:pPr>
        <w:contextualSpacing/>
        <w:rPr>
          <w:rFonts w:ascii="Times New Roman" w:hAnsi="Times New Roman"/>
          <w:sz w:val="24"/>
          <w:szCs w:val="24"/>
          <w:lang w:val="sr-Cyrl-RS"/>
        </w:rPr>
      </w:pPr>
    </w:p>
    <w:p w:rsidR="00190AF1" w:rsidRPr="009962EB" w:rsidRDefault="000628D0" w:rsidP="008844F0">
      <w:pPr>
        <w:pStyle w:val="Heading10"/>
        <w:ind w:left="0" w:firstLine="0"/>
        <w:jc w:val="both"/>
        <w:rPr>
          <w:lang w:val="sr-Cyrl-RS"/>
        </w:rPr>
      </w:pPr>
      <w:r w:rsidRPr="009962EB">
        <w:rPr>
          <w:rFonts w:cs="Arial"/>
          <w:lang w:val="sr-Cyrl-RS"/>
        </w:rPr>
        <w:t xml:space="preserve">3.3 </w:t>
      </w:r>
      <w:bookmarkStart w:id="21" w:name="_Toc442559884"/>
      <w:r w:rsidR="007425E8" w:rsidRPr="009962EB">
        <w:rPr>
          <w:rFonts w:cs="Arial"/>
          <w:lang w:val="sr-Cyrl-RS"/>
        </w:rPr>
        <w:t>Рок извођења радова</w:t>
      </w:r>
    </w:p>
    <w:p w:rsidR="007425E8" w:rsidRDefault="007425E8" w:rsidP="007425E8">
      <w:pPr>
        <w:spacing w:before="0"/>
        <w:rPr>
          <w:rFonts w:cs="Arial"/>
          <w:sz w:val="20"/>
          <w:szCs w:val="20"/>
          <w:lang w:val="sr-Latn-RS"/>
        </w:rPr>
      </w:pPr>
    </w:p>
    <w:p w:rsidR="00E84579" w:rsidRPr="009962EB" w:rsidRDefault="00E84579" w:rsidP="00E84579">
      <w:pPr>
        <w:spacing w:before="0"/>
        <w:jc w:val="left"/>
        <w:rPr>
          <w:rFonts w:eastAsia="Calibri" w:cs="Arial"/>
          <w:lang w:val="sr-Latn-RS"/>
        </w:rPr>
      </w:pPr>
      <w:r w:rsidRPr="009962EB">
        <w:rPr>
          <w:rFonts w:eastAsia="Calibri" w:cs="Arial"/>
          <w:lang w:val="sr-Latn-RS"/>
        </w:rPr>
        <w:t>Процедура за реализацију сваке појединачне етапе је следећа:</w:t>
      </w:r>
    </w:p>
    <w:p w:rsidR="00E84579" w:rsidRPr="009962EB" w:rsidRDefault="00E84579" w:rsidP="00E84579">
      <w:pPr>
        <w:spacing w:before="0"/>
        <w:jc w:val="left"/>
        <w:rPr>
          <w:rFonts w:eastAsia="Calibri" w:cs="Arial"/>
          <w:lang w:val="sr-Latn-RS"/>
        </w:rPr>
      </w:pPr>
    </w:p>
    <w:p w:rsidR="00E84579" w:rsidRPr="009962EB" w:rsidRDefault="00E84579" w:rsidP="00E84579">
      <w:pPr>
        <w:spacing w:before="0" w:after="60"/>
        <w:ind w:left="709" w:hanging="284"/>
        <w:contextualSpacing/>
        <w:rPr>
          <w:rFonts w:cs="Arial"/>
          <w:lang w:val="sr-Latn-RS" w:eastAsia="sr-Latn-CS"/>
        </w:rPr>
      </w:pPr>
      <w:r w:rsidRPr="009962EB">
        <w:rPr>
          <w:rFonts w:cs="Arial"/>
          <w:lang w:val="sr-Latn-RS" w:eastAsia="sr-Latn-CS"/>
        </w:rPr>
        <w:t>-       Наручилац контактира изабраног Понуђача мејлом са исказивањем потребе за извођењем радова</w:t>
      </w:r>
      <w:r w:rsidRPr="009962EB">
        <w:rPr>
          <w:rFonts w:cs="Arial"/>
          <w:lang w:val="sr-Cyrl-RS" w:eastAsia="sr-Latn-CS"/>
        </w:rPr>
        <w:t>.</w:t>
      </w:r>
      <w:r w:rsidRPr="009962EB">
        <w:rPr>
          <w:rFonts w:cs="Arial"/>
          <w:lang w:val="sr-Latn-RS" w:eastAsia="sr-Latn-CS"/>
        </w:rPr>
        <w:t xml:space="preserve"> Једна етапа ће дефинисати радове на објектима у оквиру само једне од четири локације (ТЕНТ А, ТЕНТ Б, ТЕМ, ТЕК)</w:t>
      </w:r>
    </w:p>
    <w:p w:rsidR="00E84579" w:rsidRPr="009962EB" w:rsidRDefault="00E84579" w:rsidP="00E84579">
      <w:pPr>
        <w:spacing w:before="0" w:after="60"/>
        <w:ind w:left="709" w:hanging="284"/>
        <w:contextualSpacing/>
        <w:rPr>
          <w:rFonts w:cs="Arial"/>
          <w:lang w:val="sr-Latn-RS" w:eastAsia="sr-Latn-CS"/>
        </w:rPr>
      </w:pPr>
      <w:r w:rsidRPr="009962EB">
        <w:rPr>
          <w:rFonts w:cs="Arial"/>
          <w:lang w:val="sr-Latn-RS" w:eastAsia="sr-Latn-CS"/>
        </w:rPr>
        <w:t>-       Изабрани понуђач је дужан да потврди пријем захтева у року од 3 дана</w:t>
      </w:r>
    </w:p>
    <w:p w:rsidR="00E84579" w:rsidRPr="009962EB" w:rsidRDefault="00E84579" w:rsidP="00E84579">
      <w:pPr>
        <w:spacing w:before="0" w:after="60"/>
        <w:ind w:left="709" w:hanging="284"/>
        <w:contextualSpacing/>
        <w:rPr>
          <w:rFonts w:cs="Arial"/>
          <w:lang w:val="sr-Latn-RS" w:eastAsia="sr-Latn-CS"/>
        </w:rPr>
      </w:pPr>
      <w:r w:rsidRPr="009962EB">
        <w:rPr>
          <w:rFonts w:cs="Arial"/>
          <w:lang w:val="sr-Latn-RS" w:eastAsia="sr-Latn-CS"/>
        </w:rPr>
        <w:t>-       Максимално 5 дана од потврде пријема захтева</w:t>
      </w:r>
      <w:r w:rsidRPr="009962EB">
        <w:rPr>
          <w:rFonts w:cs="Arial"/>
          <w:lang w:val="sr-Cyrl-RS" w:eastAsia="sr-Latn-CS"/>
        </w:rPr>
        <w:t>, с</w:t>
      </w:r>
      <w:r w:rsidRPr="009962EB">
        <w:rPr>
          <w:rFonts w:cs="Arial"/>
          <w:lang w:val="sr-Latn-RS" w:eastAsia="sr-Latn-CS"/>
        </w:rPr>
        <w:t xml:space="preserve">а изабраним понуђачем се договара термин за обилазак објеката </w:t>
      </w:r>
      <w:r w:rsidRPr="009962EB">
        <w:rPr>
          <w:rFonts w:cs="Arial"/>
          <w:lang w:val="sr-Cyrl-RS" w:eastAsia="sr-Latn-CS"/>
        </w:rPr>
        <w:t xml:space="preserve">на којима ће се обављати радови, </w:t>
      </w:r>
      <w:r w:rsidRPr="009962EB">
        <w:rPr>
          <w:rFonts w:cs="Arial"/>
          <w:lang w:val="sr-Latn-RS" w:eastAsia="sr-Latn-CS"/>
        </w:rPr>
        <w:t xml:space="preserve">како би се упознао са обимом посла и ситуацијом на терену. </w:t>
      </w:r>
    </w:p>
    <w:p w:rsidR="00E84579" w:rsidRPr="009962EB" w:rsidRDefault="00E84579" w:rsidP="00E84579">
      <w:pPr>
        <w:spacing w:before="0" w:after="60"/>
        <w:ind w:left="709" w:hanging="284"/>
        <w:contextualSpacing/>
        <w:rPr>
          <w:rFonts w:cs="Arial"/>
          <w:lang w:val="sr-Latn-RS" w:eastAsia="sr-Latn-CS"/>
        </w:rPr>
      </w:pPr>
      <w:r w:rsidRPr="009962EB">
        <w:rPr>
          <w:rFonts w:cs="Arial"/>
          <w:lang w:val="sr-Latn-RS" w:eastAsia="sr-Latn-CS"/>
        </w:rPr>
        <w:t xml:space="preserve">-       Након обиласка </w:t>
      </w:r>
      <w:r w:rsidRPr="009962EB">
        <w:rPr>
          <w:rFonts w:cs="Arial"/>
          <w:lang w:val="sr-Cyrl-RS" w:eastAsia="sr-Latn-CS"/>
        </w:rPr>
        <w:t>терена</w:t>
      </w:r>
      <w:r w:rsidRPr="009962EB">
        <w:rPr>
          <w:rFonts w:cs="Arial"/>
          <w:lang w:val="sr-Latn-RS" w:eastAsia="sr-Latn-CS"/>
        </w:rPr>
        <w:t xml:space="preserve"> сачињава се записник </w:t>
      </w:r>
      <w:r w:rsidRPr="009962EB">
        <w:rPr>
          <w:rFonts w:cs="Arial"/>
          <w:lang w:val="sr-Cyrl-RS" w:eastAsia="sr-Latn-CS"/>
        </w:rPr>
        <w:t xml:space="preserve">којим се констатује предвиђени обим радова и рок за завршетак истих. Такође се у записник уносе подаци о лицу,  именованом од стране изабраног понуђача, које ће бити одговорно за </w:t>
      </w:r>
      <w:r w:rsidRPr="009962EB">
        <w:rPr>
          <w:rFonts w:cs="Arial"/>
          <w:lang w:val="sr-Latn-RS" w:eastAsia="sr-Latn-CS"/>
        </w:rPr>
        <w:t>реализацију дефинисаних послова</w:t>
      </w:r>
    </w:p>
    <w:p w:rsidR="00E84579" w:rsidRPr="009962EB" w:rsidRDefault="00E84579" w:rsidP="00E84579">
      <w:pPr>
        <w:spacing w:before="0" w:after="60"/>
        <w:ind w:left="709" w:hanging="284"/>
        <w:contextualSpacing/>
        <w:rPr>
          <w:rFonts w:cs="Arial"/>
          <w:lang w:val="sr-Latn-RS" w:eastAsia="sr-Latn-CS"/>
        </w:rPr>
      </w:pPr>
      <w:r w:rsidRPr="009962EB">
        <w:rPr>
          <w:rFonts w:cs="Arial"/>
          <w:lang w:val="sr-Latn-RS" w:eastAsia="sr-Latn-CS"/>
        </w:rPr>
        <w:t xml:space="preserve">-       </w:t>
      </w:r>
      <w:r w:rsidRPr="009962EB">
        <w:rPr>
          <w:rFonts w:cs="Arial"/>
          <w:lang w:val="sr-Cyrl-RS" w:eastAsia="sr-Latn-CS"/>
        </w:rPr>
        <w:t xml:space="preserve">Записник се потписује од стране наручиоца и изабраног понуђача чиме се потврђује сагласност на његов садржај. </w:t>
      </w:r>
    </w:p>
    <w:p w:rsidR="00E84579" w:rsidRPr="009962EB" w:rsidRDefault="00E84579" w:rsidP="00E84579">
      <w:pPr>
        <w:spacing w:before="0" w:after="60"/>
        <w:ind w:left="709" w:hanging="284"/>
        <w:contextualSpacing/>
        <w:rPr>
          <w:rFonts w:cs="Arial"/>
          <w:lang w:val="sr-Latn-RS" w:eastAsia="sr-Latn-CS"/>
        </w:rPr>
      </w:pPr>
      <w:r w:rsidRPr="009962EB">
        <w:rPr>
          <w:rFonts w:cs="Arial"/>
          <w:lang w:val="sr-Latn-RS" w:eastAsia="sr-Latn-CS"/>
        </w:rPr>
        <w:t xml:space="preserve">-       Наручилац доставља </w:t>
      </w:r>
      <w:r w:rsidRPr="009962EB">
        <w:rPr>
          <w:rFonts w:cs="Arial"/>
          <w:lang w:val="sr-Cyrl-RS" w:eastAsia="sr-Latn-CS"/>
        </w:rPr>
        <w:t>изабраном понуђаћу</w:t>
      </w:r>
      <w:r w:rsidRPr="009962EB">
        <w:rPr>
          <w:rFonts w:cs="Arial"/>
          <w:lang w:val="sr-Latn-RS" w:eastAsia="sr-Latn-CS"/>
        </w:rPr>
        <w:t xml:space="preserve"> наруџбеницу </w:t>
      </w:r>
      <w:r w:rsidRPr="009962EB">
        <w:rPr>
          <w:rFonts w:cs="Arial"/>
          <w:lang w:val="sr-Cyrl-RS" w:eastAsia="sr-Latn-CS"/>
        </w:rPr>
        <w:t xml:space="preserve">за предстојећу етапу </w:t>
      </w:r>
      <w:r w:rsidRPr="009962EB">
        <w:rPr>
          <w:rFonts w:cs="Arial"/>
          <w:lang w:val="sr-Latn-RS" w:eastAsia="sr-Latn-CS"/>
        </w:rPr>
        <w:t>у ко</w:t>
      </w:r>
      <w:r w:rsidRPr="009962EB">
        <w:rPr>
          <w:rFonts w:cs="Arial"/>
          <w:lang w:val="sr-Cyrl-RS" w:eastAsia="sr-Latn-CS"/>
        </w:rPr>
        <w:t>јој</w:t>
      </w:r>
      <w:r w:rsidRPr="009962EB">
        <w:rPr>
          <w:rFonts w:cs="Arial"/>
          <w:lang w:val="sr-Latn-RS" w:eastAsia="sr-Latn-CS"/>
        </w:rPr>
        <w:t xml:space="preserve"> је наведен  обим послова и рок за завршетак истих </w:t>
      </w:r>
      <w:r w:rsidRPr="009962EB">
        <w:rPr>
          <w:rFonts w:cs="Arial"/>
          <w:lang w:val="sr-Cyrl-RS" w:eastAsia="sr-Latn-CS"/>
        </w:rPr>
        <w:t>(</w:t>
      </w:r>
      <w:r w:rsidRPr="009962EB">
        <w:rPr>
          <w:rFonts w:cs="Arial"/>
          <w:lang w:val="sr-Latn-RS" w:eastAsia="sr-Latn-CS"/>
        </w:rPr>
        <w:t xml:space="preserve">претходно </w:t>
      </w:r>
      <w:r w:rsidRPr="009962EB">
        <w:rPr>
          <w:rFonts w:cs="Arial"/>
          <w:lang w:val="sr-Cyrl-RS" w:eastAsia="sr-Latn-CS"/>
        </w:rPr>
        <w:t>дефинисано</w:t>
      </w:r>
      <w:r w:rsidRPr="009962EB">
        <w:rPr>
          <w:rFonts w:cs="Arial"/>
          <w:lang w:val="sr-Latn-RS" w:eastAsia="sr-Latn-CS"/>
        </w:rPr>
        <w:t xml:space="preserve"> записником</w:t>
      </w:r>
      <w:r w:rsidRPr="009962EB">
        <w:rPr>
          <w:rFonts w:cs="Arial"/>
          <w:lang w:val="sr-Cyrl-RS" w:eastAsia="sr-Latn-CS"/>
        </w:rPr>
        <w:t>)</w:t>
      </w:r>
    </w:p>
    <w:p w:rsidR="00E84579" w:rsidRPr="009962EB" w:rsidRDefault="00E84579" w:rsidP="00E84579">
      <w:pPr>
        <w:spacing w:before="0" w:after="60"/>
        <w:ind w:left="709" w:hanging="284"/>
        <w:contextualSpacing/>
        <w:rPr>
          <w:rFonts w:cs="Arial"/>
          <w:lang w:val="sr-Cyrl-CS" w:eastAsia="sr-Latn-CS"/>
        </w:rPr>
      </w:pPr>
      <w:r w:rsidRPr="009962EB">
        <w:rPr>
          <w:rFonts w:cs="Arial"/>
          <w:lang w:val="sr-Cyrl-CS" w:eastAsia="sr-Latn-CS"/>
        </w:rPr>
        <w:t xml:space="preserve">-       </w:t>
      </w:r>
      <w:r w:rsidRPr="009962EB">
        <w:rPr>
          <w:rFonts w:cs="Arial"/>
          <w:lang w:val="sr-Latn-RS" w:eastAsia="sr-Latn-CS"/>
        </w:rPr>
        <w:t xml:space="preserve">Рок за извођење радова </w:t>
      </w:r>
      <w:r w:rsidRPr="009962EB">
        <w:rPr>
          <w:rFonts w:cs="Arial"/>
          <w:lang w:val="sr-Cyrl-RS" w:eastAsia="sr-Latn-CS"/>
        </w:rPr>
        <w:t>почиње да се рачуна од дана обостраног потписивања наруџбенице за сваку етапу посебно</w:t>
      </w:r>
      <w:r w:rsidRPr="009962EB">
        <w:rPr>
          <w:rFonts w:cs="Arial"/>
          <w:lang w:val="sr-Cyrl-CS" w:eastAsia="sr-Latn-CS"/>
        </w:rPr>
        <w:t>.</w:t>
      </w:r>
    </w:p>
    <w:p w:rsidR="00E84579" w:rsidRPr="009962EB" w:rsidRDefault="00E84579" w:rsidP="00E84579">
      <w:pPr>
        <w:spacing w:before="0" w:after="60"/>
        <w:ind w:left="709" w:hanging="284"/>
        <w:contextualSpacing/>
        <w:rPr>
          <w:rFonts w:cs="Arial"/>
          <w:lang w:val="sr-Latn-RS" w:eastAsia="sr-Latn-CS"/>
        </w:rPr>
      </w:pPr>
      <w:r w:rsidRPr="009962EB">
        <w:rPr>
          <w:rFonts w:cs="Arial"/>
          <w:lang w:val="sr-Latn-RS" w:eastAsia="sr-Latn-CS"/>
        </w:rPr>
        <w:t xml:space="preserve">-       По реализацији </w:t>
      </w:r>
      <w:r w:rsidRPr="009962EB">
        <w:rPr>
          <w:rFonts w:cs="Arial"/>
          <w:lang w:val="sr-Cyrl-RS" w:eastAsia="sr-Latn-CS"/>
        </w:rPr>
        <w:t>сваке  </w:t>
      </w:r>
      <w:r w:rsidRPr="009962EB">
        <w:rPr>
          <w:rFonts w:cs="Arial"/>
          <w:lang w:val="sr-Cyrl-CS" w:eastAsia="sr-Latn-CS"/>
        </w:rPr>
        <w:t xml:space="preserve">наруџбенице </w:t>
      </w:r>
      <w:r w:rsidRPr="009962EB">
        <w:rPr>
          <w:rFonts w:cs="Arial"/>
          <w:lang w:val="sr-Cyrl-RS" w:eastAsia="sr-Latn-CS"/>
        </w:rPr>
        <w:t xml:space="preserve">изабрани понуђач </w:t>
      </w:r>
      <w:r w:rsidRPr="009962EB">
        <w:rPr>
          <w:rFonts w:cs="Arial"/>
          <w:lang w:val="sr-Latn-RS" w:eastAsia="sr-Latn-CS"/>
        </w:rPr>
        <w:t>доставља Наручиоцу урађену документацију (ПИО и АТД) са Извештајем о извршеној услузи;</w:t>
      </w:r>
    </w:p>
    <w:p w:rsidR="00E84579" w:rsidRPr="009962EB" w:rsidRDefault="00E84579" w:rsidP="00E84579">
      <w:pPr>
        <w:spacing w:before="0" w:after="60"/>
        <w:ind w:left="709" w:hanging="284"/>
        <w:contextualSpacing/>
        <w:rPr>
          <w:rFonts w:cs="Arial"/>
          <w:lang w:val="sr-Latn-RS" w:eastAsia="sr-Latn-CS"/>
        </w:rPr>
      </w:pPr>
      <w:r w:rsidRPr="009962EB">
        <w:rPr>
          <w:rFonts w:cs="Arial"/>
          <w:lang w:val="sr-Latn-RS" w:eastAsia="sr-Latn-CS"/>
        </w:rPr>
        <w:t xml:space="preserve">-       Наручилац разматра достављену документацију и Извештаје и по потреби даје примедбе и обавља усаглашавање исте са </w:t>
      </w:r>
      <w:r w:rsidRPr="009962EB">
        <w:rPr>
          <w:rFonts w:cs="Arial"/>
          <w:lang w:val="sr-Cyrl-RS" w:eastAsia="sr-Latn-CS"/>
        </w:rPr>
        <w:t>изабраним понуђачем</w:t>
      </w:r>
      <w:r w:rsidRPr="009962EB">
        <w:rPr>
          <w:rFonts w:cs="Arial"/>
          <w:lang w:val="sr-Latn-RS" w:eastAsia="sr-Latn-CS"/>
        </w:rPr>
        <w:t xml:space="preserve"> који је у обавези да поступи по коначним примедбама Наручиоца у року од 14 дана;</w:t>
      </w:r>
    </w:p>
    <w:p w:rsidR="00E84579" w:rsidRPr="009962EB" w:rsidRDefault="00E84579" w:rsidP="00BD3B9E">
      <w:pPr>
        <w:spacing w:before="0" w:after="60"/>
        <w:ind w:left="709" w:hanging="284"/>
        <w:contextualSpacing/>
        <w:rPr>
          <w:rFonts w:cs="Arial"/>
          <w:lang w:val="sr-Cyrl-RS" w:eastAsia="sr-Latn-CS"/>
        </w:rPr>
      </w:pPr>
      <w:r w:rsidRPr="009962EB">
        <w:rPr>
          <w:rFonts w:cs="Arial"/>
          <w:lang w:val="sr-Latn-RS" w:eastAsia="sr-Latn-CS"/>
        </w:rPr>
        <w:t xml:space="preserve">-       По достављању документације у којој је поступљено по коначним примедбама, Наручилац прихвата и оверава Збирни обрачун  , на основу кога Извршилац доставља рачун за </w:t>
      </w:r>
      <w:r w:rsidR="00C34D0D" w:rsidRPr="009962EB">
        <w:rPr>
          <w:rFonts w:cs="Arial"/>
          <w:lang w:val="sr-Cyrl-RS" w:eastAsia="sr-Latn-CS"/>
        </w:rPr>
        <w:t>изведене радове.</w:t>
      </w:r>
    </w:p>
    <w:p w:rsidR="007425E8" w:rsidRPr="00683D76" w:rsidRDefault="007425E8" w:rsidP="007425E8">
      <w:pPr>
        <w:spacing w:before="0"/>
        <w:rPr>
          <w:rFonts w:cs="Arial"/>
          <w:sz w:val="24"/>
          <w:lang w:val="sr-Cyrl-RS"/>
        </w:rPr>
      </w:pPr>
    </w:p>
    <w:p w:rsidR="00EF1A6F" w:rsidRDefault="0075363E" w:rsidP="004844E2">
      <w:pPr>
        <w:spacing w:before="0"/>
        <w:rPr>
          <w:rFonts w:cs="Arial"/>
          <w:lang w:val="sr-Cyrl-RS"/>
        </w:rPr>
      </w:pPr>
      <w:r w:rsidRPr="00E31647">
        <w:rPr>
          <w:rFonts w:cs="Arial"/>
          <w:b/>
          <w:lang w:val="sr-Cyrl-CS" w:eastAsia="ar-SA"/>
        </w:rPr>
        <w:t xml:space="preserve">3.4 </w:t>
      </w:r>
      <w:r w:rsidR="00265DDF" w:rsidRPr="00E31647">
        <w:rPr>
          <w:rFonts w:cs="Arial"/>
          <w:b/>
          <w:lang w:val="sr-Cyrl-CS" w:eastAsia="ar-SA"/>
        </w:rPr>
        <w:t>Гарантни рок</w:t>
      </w:r>
    </w:p>
    <w:p w:rsidR="005D0C75" w:rsidRDefault="005D0C75" w:rsidP="00EF1A6F">
      <w:pPr>
        <w:spacing w:before="0"/>
        <w:rPr>
          <w:rFonts w:cs="Arial"/>
          <w:sz w:val="20"/>
          <w:lang w:val="sr-Cyrl-RS"/>
        </w:rPr>
      </w:pPr>
    </w:p>
    <w:p w:rsidR="005D0C75" w:rsidRPr="004B5385" w:rsidRDefault="005D0C75" w:rsidP="005D0C75">
      <w:pPr>
        <w:spacing w:before="0"/>
        <w:jc w:val="left"/>
        <w:rPr>
          <w:rFonts w:cs="Arial"/>
          <w:lang w:val="sr-Cyrl-RS"/>
        </w:rPr>
      </w:pPr>
      <w:r w:rsidRPr="004B5385">
        <w:rPr>
          <w:rFonts w:cs="Arial"/>
          <w:lang w:val="sr-Cyrl-RS"/>
        </w:rPr>
        <w:t>Гарантни рок за изведене радове</w:t>
      </w:r>
      <w:r w:rsidRPr="005D0C75">
        <w:rPr>
          <w:rFonts w:cs="Arial"/>
          <w:lang w:val="sr-Cyrl-RS"/>
        </w:rPr>
        <w:t xml:space="preserve"> </w:t>
      </w:r>
      <w:r w:rsidRPr="004B5385">
        <w:rPr>
          <w:rFonts w:cs="Arial"/>
          <w:lang w:val="sr-Cyrl-RS"/>
        </w:rPr>
        <w:t xml:space="preserve">не може бити краћи од 24 месеца од дана када је  извршен квантитативни и квалитативни пријем </w:t>
      </w:r>
      <w:r w:rsidRPr="001E3F65">
        <w:rPr>
          <w:rFonts w:cs="Arial"/>
          <w:lang w:val="sr-Cyrl-RS"/>
        </w:rPr>
        <w:t>целокупно</w:t>
      </w:r>
      <w:r w:rsidR="00B808EA">
        <w:rPr>
          <w:rFonts w:cs="Arial"/>
          <w:lang w:val="sr-Cyrl-RS"/>
        </w:rPr>
        <w:t xml:space="preserve"> изведених радова за сваку етапу посебно.</w:t>
      </w:r>
    </w:p>
    <w:p w:rsidR="00EF1A6F" w:rsidRDefault="005D0C75" w:rsidP="005D0C75">
      <w:pPr>
        <w:spacing w:before="0"/>
        <w:rPr>
          <w:rFonts w:cs="Arial"/>
          <w:lang w:val="sr-Cyrl-RS"/>
        </w:rPr>
      </w:pPr>
      <w:r w:rsidRPr="004B5385">
        <w:rPr>
          <w:rFonts w:cs="Arial"/>
          <w:lang w:val="sr-Cyrl-RS"/>
        </w:rPr>
        <w:t>Изабрани Понуђач је дужан да о свом трошку отклони све евентуалне недостатке у току трајања гарантног рока.</w:t>
      </w:r>
    </w:p>
    <w:p w:rsidR="00BF7A77" w:rsidRPr="00DA4D3B" w:rsidRDefault="00BF7A77" w:rsidP="00BF7A77">
      <w:pPr>
        <w:ind w:left="709" w:hanging="709"/>
        <w:outlineLvl w:val="0"/>
        <w:rPr>
          <w:rFonts w:cs="Arial"/>
          <w:b/>
          <w:lang w:val="sr-Cyrl-RS" w:eastAsia="ar-SA"/>
        </w:rPr>
      </w:pPr>
      <w:r w:rsidRPr="00DA4D3B">
        <w:rPr>
          <w:rFonts w:cs="Arial"/>
          <w:b/>
          <w:lang w:eastAsia="ar-SA"/>
        </w:rPr>
        <w:t>3.</w:t>
      </w:r>
      <w:r>
        <w:rPr>
          <w:rFonts w:cs="Arial"/>
          <w:b/>
          <w:lang w:val="sr-Cyrl-RS" w:eastAsia="ar-SA"/>
        </w:rPr>
        <w:t>5</w:t>
      </w:r>
      <w:r w:rsidRPr="00DA4D3B">
        <w:rPr>
          <w:rFonts w:cs="Arial"/>
          <w:b/>
          <w:lang w:eastAsia="ar-SA"/>
        </w:rPr>
        <w:t xml:space="preserve">. </w:t>
      </w:r>
      <w:r w:rsidRPr="00DA4D3B">
        <w:rPr>
          <w:rFonts w:cs="Arial"/>
          <w:b/>
          <w:lang w:val="sr-Cyrl-CS" w:eastAsia="ar-SA"/>
        </w:rPr>
        <w:t>Квалитативни и квантитативни пријем</w:t>
      </w:r>
    </w:p>
    <w:p w:rsidR="00BF7A77" w:rsidRDefault="00BF7A77" w:rsidP="00BF7A77">
      <w:pPr>
        <w:spacing w:before="0"/>
        <w:rPr>
          <w:rFonts w:cs="Arial"/>
          <w:sz w:val="20"/>
          <w:lang w:val="sr-Cyrl-RS"/>
        </w:rPr>
      </w:pPr>
    </w:p>
    <w:p w:rsidR="00BF7A77" w:rsidRPr="00AA586C" w:rsidRDefault="00BF7A77" w:rsidP="00BF7A77">
      <w:pPr>
        <w:spacing w:before="0"/>
        <w:rPr>
          <w:rFonts w:cs="Arial"/>
          <w:sz w:val="24"/>
          <w:lang w:val="sr-Cyrl-RS"/>
        </w:rPr>
      </w:pPr>
      <w:r w:rsidRPr="00AA586C">
        <w:rPr>
          <w:rFonts w:cs="Arial"/>
          <w:sz w:val="24"/>
          <w:lang w:val="sr-Cyrl-RS"/>
        </w:rPr>
        <w:t>По обављеном послу, изабрани Понуђач  доставља Збирни обрачун.</w:t>
      </w:r>
    </w:p>
    <w:p w:rsidR="00BF7A77" w:rsidRPr="00AA586C" w:rsidRDefault="00BF7A77" w:rsidP="00BF7A77">
      <w:pPr>
        <w:spacing w:before="0"/>
        <w:rPr>
          <w:rFonts w:cs="Arial"/>
          <w:sz w:val="24"/>
          <w:lang w:val="sr-Cyrl-RS"/>
        </w:rPr>
      </w:pPr>
      <w:r w:rsidRPr="00AA586C">
        <w:rPr>
          <w:rFonts w:cs="Arial"/>
          <w:sz w:val="24"/>
          <w:lang w:val="sr-Cyrl-RS"/>
        </w:rPr>
        <w:t xml:space="preserve">Збирни обрачун радова се доставља лицу задуженом за праћење </w:t>
      </w:r>
      <w:r w:rsidR="00F2074C" w:rsidRPr="00AA586C">
        <w:rPr>
          <w:rFonts w:cs="Arial"/>
          <w:sz w:val="24"/>
          <w:lang w:val="sr-Cyrl-RS"/>
        </w:rPr>
        <w:t>етапе</w:t>
      </w:r>
      <w:r w:rsidRPr="00AA586C">
        <w:rPr>
          <w:rFonts w:cs="Arial"/>
          <w:sz w:val="24"/>
          <w:lang w:val="sr-Cyrl-RS"/>
        </w:rPr>
        <w:t xml:space="preserve"> који доставља шефу Службе и одговорном лицу огранка ТЕНТ на оверу. Након овере, узима један примерак, а остале враћа изабраном Понуђачу.</w:t>
      </w:r>
    </w:p>
    <w:p w:rsidR="00EF1A6F" w:rsidRDefault="00EF1A6F" w:rsidP="004844E2">
      <w:pPr>
        <w:spacing w:before="0"/>
        <w:rPr>
          <w:rFonts w:cs="Arial"/>
          <w:lang w:val="sr-Cyrl-RS"/>
        </w:rPr>
      </w:pPr>
    </w:p>
    <w:p w:rsidR="00EF1A6F" w:rsidRDefault="00EF1A6F" w:rsidP="004844E2">
      <w:pPr>
        <w:spacing w:before="0"/>
        <w:rPr>
          <w:rFonts w:cs="Arial"/>
          <w:lang w:val="sr-Cyrl-RS"/>
        </w:rPr>
      </w:pPr>
    </w:p>
    <w:p w:rsidR="00EF1A6F" w:rsidRDefault="00EF1A6F" w:rsidP="004844E2">
      <w:pPr>
        <w:spacing w:before="0"/>
        <w:rPr>
          <w:rFonts w:cs="Arial"/>
        </w:rPr>
      </w:pPr>
    </w:p>
    <w:p w:rsidR="001A7B05" w:rsidRDefault="001A7B05" w:rsidP="004844E2">
      <w:pPr>
        <w:spacing w:before="0"/>
        <w:rPr>
          <w:rFonts w:cs="Arial"/>
        </w:rPr>
      </w:pPr>
    </w:p>
    <w:p w:rsidR="001A7B05" w:rsidRPr="001A7B05" w:rsidRDefault="001A7B05" w:rsidP="004844E2">
      <w:pPr>
        <w:spacing w:before="0"/>
        <w:rPr>
          <w:rFonts w:cs="Arial"/>
        </w:rPr>
      </w:pPr>
    </w:p>
    <w:p w:rsidR="00EF1A6F" w:rsidRDefault="00EF1A6F" w:rsidP="004844E2">
      <w:pPr>
        <w:spacing w:before="0"/>
        <w:rPr>
          <w:rFonts w:cs="Arial"/>
          <w:lang w:val="sr-Cyrl-RS"/>
        </w:rPr>
      </w:pPr>
    </w:p>
    <w:p w:rsidR="0045712F" w:rsidRDefault="0045712F" w:rsidP="004844E2">
      <w:pPr>
        <w:spacing w:before="0"/>
        <w:rPr>
          <w:rFonts w:cs="Arial"/>
          <w:lang w:val="sr-Cyrl-RS"/>
        </w:rPr>
      </w:pPr>
    </w:p>
    <w:p w:rsidR="00756A02" w:rsidRPr="00AE237C" w:rsidRDefault="00756A02" w:rsidP="004844E2">
      <w:pPr>
        <w:spacing w:before="0"/>
        <w:rPr>
          <w:rFonts w:cs="Arial"/>
          <w:lang w:val="sr-Cyrl-RS"/>
        </w:rPr>
      </w:pPr>
      <w:r w:rsidRPr="00AE237C">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E237C" w:rsidTr="008112A2">
        <w:trPr>
          <w:trHeight w:val="524"/>
          <w:jc w:val="center"/>
        </w:trPr>
        <w:tc>
          <w:tcPr>
            <w:tcW w:w="729" w:type="dxa"/>
            <w:vAlign w:val="center"/>
          </w:tcPr>
          <w:p w:rsidR="00175774" w:rsidRPr="00AE237C" w:rsidRDefault="00175774" w:rsidP="003A4822">
            <w:pPr>
              <w:jc w:val="center"/>
              <w:rPr>
                <w:rFonts w:cs="Arial"/>
                <w:b/>
              </w:rPr>
            </w:pPr>
            <w:r w:rsidRPr="00AE237C">
              <w:rPr>
                <w:rFonts w:cs="Arial"/>
                <w:b/>
              </w:rPr>
              <w:t>Ред. бр.</w:t>
            </w:r>
          </w:p>
        </w:tc>
        <w:tc>
          <w:tcPr>
            <w:tcW w:w="8430" w:type="dxa"/>
            <w:vAlign w:val="center"/>
          </w:tcPr>
          <w:p w:rsidR="00175774" w:rsidRPr="00AE237C" w:rsidRDefault="00175774" w:rsidP="003A4822">
            <w:pPr>
              <w:ind w:right="-180"/>
              <w:jc w:val="center"/>
              <w:rPr>
                <w:rFonts w:cs="Arial"/>
                <w:b/>
              </w:rPr>
            </w:pPr>
            <w:r w:rsidRPr="00AE237C">
              <w:rPr>
                <w:rFonts w:cs="Arial"/>
                <w:b/>
              </w:rPr>
              <w:t xml:space="preserve">4.1  ОБАВЕЗНИ УСЛОВИ </w:t>
            </w:r>
          </w:p>
          <w:p w:rsidR="00175774" w:rsidRPr="00AE237C" w:rsidRDefault="00175774" w:rsidP="003A4822">
            <w:pPr>
              <w:jc w:val="center"/>
              <w:rPr>
                <w:rFonts w:cs="Arial"/>
                <w:b/>
                <w:color w:val="FF0000"/>
                <w:lang w:val="sr-Cyrl-RS"/>
              </w:rPr>
            </w:pPr>
            <w:r w:rsidRPr="00AE237C">
              <w:rPr>
                <w:rFonts w:cs="Arial"/>
                <w:b/>
              </w:rPr>
              <w:t>ЗА УЧЕШЋЕ У ПОСТУПКУ ЈАВНЕ НАБАВКЕ ИЗ ЧЛАНА 75. З</w:t>
            </w:r>
            <w:r w:rsidR="005C7CDE" w:rsidRPr="00AE237C">
              <w:rPr>
                <w:rFonts w:cs="Arial"/>
                <w:b/>
                <w:lang w:val="sr-Cyrl-RS"/>
              </w:rPr>
              <w:t>АКОНА</w:t>
            </w:r>
          </w:p>
          <w:p w:rsidR="00175774" w:rsidRPr="00AE237C" w:rsidRDefault="00175774" w:rsidP="003A4822">
            <w:pPr>
              <w:jc w:val="center"/>
              <w:rPr>
                <w:rFonts w:cs="Arial"/>
                <w:b/>
                <w:color w:val="FF0000"/>
              </w:rPr>
            </w:pPr>
          </w:p>
        </w:tc>
      </w:tr>
      <w:tr w:rsidR="00175774" w:rsidRPr="00AE237C" w:rsidTr="008112A2">
        <w:trPr>
          <w:jc w:val="center"/>
        </w:trPr>
        <w:tc>
          <w:tcPr>
            <w:tcW w:w="729" w:type="dxa"/>
            <w:vAlign w:val="center"/>
          </w:tcPr>
          <w:p w:rsidR="00175774" w:rsidRPr="00AE237C" w:rsidRDefault="00175774" w:rsidP="003A4822">
            <w:pPr>
              <w:jc w:val="center"/>
              <w:rPr>
                <w:rFonts w:cs="Arial"/>
              </w:rPr>
            </w:pPr>
            <w:r w:rsidRPr="00AE237C">
              <w:rPr>
                <w:rFonts w:cs="Arial"/>
              </w:rPr>
              <w:t>1.</w:t>
            </w:r>
          </w:p>
        </w:tc>
        <w:tc>
          <w:tcPr>
            <w:tcW w:w="8430" w:type="dxa"/>
            <w:vAlign w:val="center"/>
          </w:tcPr>
          <w:p w:rsidR="00175774" w:rsidRPr="00AE237C" w:rsidRDefault="00175774" w:rsidP="003A4822">
            <w:pPr>
              <w:autoSpaceDE w:val="0"/>
              <w:autoSpaceDN w:val="0"/>
              <w:adjustRightInd w:val="0"/>
              <w:rPr>
                <w:rFonts w:cs="Arial"/>
              </w:rPr>
            </w:pPr>
            <w:r w:rsidRPr="00AE237C">
              <w:rPr>
                <w:rFonts w:cs="Arial"/>
                <w:b/>
                <w:u w:val="single"/>
              </w:rPr>
              <w:t>Услов:</w:t>
            </w:r>
            <w:r w:rsidR="00F931A5">
              <w:rPr>
                <w:rFonts w:cs="Arial"/>
                <w:b/>
                <w:u w:val="single"/>
                <w:lang w:val="sr-Cyrl-RS"/>
              </w:rPr>
              <w:t xml:space="preserve"> </w:t>
            </w:r>
            <w:r w:rsidRPr="00AE237C">
              <w:rPr>
                <w:rFonts w:cs="Arial"/>
                <w:lang w:val="pl-PL"/>
              </w:rPr>
              <w:t>Да је понуђач регистрован код надлежног органа, односно уписан у одговарајући регистар;</w:t>
            </w:r>
          </w:p>
          <w:p w:rsidR="00175774" w:rsidRPr="00AE237C" w:rsidRDefault="00175774" w:rsidP="003A4822">
            <w:pPr>
              <w:autoSpaceDE w:val="0"/>
              <w:autoSpaceDN w:val="0"/>
              <w:adjustRightInd w:val="0"/>
              <w:rPr>
                <w:rFonts w:cs="Arial"/>
                <w:b/>
                <w:u w:val="single"/>
              </w:rPr>
            </w:pPr>
            <w:r w:rsidRPr="00AE237C">
              <w:rPr>
                <w:rFonts w:cs="Arial"/>
                <w:b/>
                <w:u w:val="single"/>
              </w:rPr>
              <w:t xml:space="preserve">Доказ: </w:t>
            </w:r>
          </w:p>
          <w:p w:rsidR="00175774" w:rsidRPr="00AE237C" w:rsidRDefault="00175774" w:rsidP="003A4822">
            <w:pPr>
              <w:tabs>
                <w:tab w:val="left" w:pos="680"/>
              </w:tabs>
              <w:snapToGrid w:val="0"/>
              <w:rPr>
                <w:rFonts w:eastAsia="Calibri" w:cs="Arial"/>
              </w:rPr>
            </w:pPr>
            <w:r w:rsidRPr="00AE237C">
              <w:rPr>
                <w:rFonts w:eastAsia="Calibri" w:cs="Arial"/>
                <w:lang w:val="ru-RU"/>
              </w:rPr>
              <w:t xml:space="preserve">- </w:t>
            </w:r>
            <w:r w:rsidRPr="00AE237C">
              <w:rPr>
                <w:rFonts w:eastAsia="Calibri" w:cs="Arial"/>
                <w:b/>
              </w:rPr>
              <w:t>за правно лице:</w:t>
            </w:r>
            <w:r w:rsidRPr="00AE237C">
              <w:rPr>
                <w:rFonts w:eastAsia="Calibri" w:cs="Arial"/>
                <w:lang w:val="ru-RU"/>
              </w:rPr>
              <w:t>Извод из регистра</w:t>
            </w:r>
            <w:r w:rsidR="00E448A6" w:rsidRPr="00AE237C">
              <w:rPr>
                <w:rFonts w:eastAsia="Calibri" w:cs="Arial"/>
              </w:rPr>
              <w:t xml:space="preserve"> </w:t>
            </w:r>
            <w:r w:rsidRPr="00AE237C">
              <w:rPr>
                <w:rFonts w:eastAsia="Calibri" w:cs="Arial"/>
                <w:lang w:val="ru-RU"/>
              </w:rPr>
              <w:t xml:space="preserve">Агенције за привредне регистре, односно извод из регистра надлежног Привредног суда </w:t>
            </w:r>
          </w:p>
          <w:p w:rsidR="00175774" w:rsidRPr="00AE237C" w:rsidRDefault="00175774" w:rsidP="003A4822">
            <w:pPr>
              <w:tabs>
                <w:tab w:val="left" w:pos="680"/>
              </w:tabs>
              <w:snapToGrid w:val="0"/>
              <w:rPr>
                <w:rFonts w:eastAsia="Calibri" w:cs="Arial"/>
              </w:rPr>
            </w:pPr>
            <w:r w:rsidRPr="00AE237C">
              <w:rPr>
                <w:rFonts w:eastAsia="Calibri" w:cs="Arial"/>
              </w:rPr>
              <w:t xml:space="preserve">- </w:t>
            </w:r>
            <w:r w:rsidRPr="00AE237C">
              <w:rPr>
                <w:rFonts w:eastAsia="Calibri" w:cs="Arial"/>
                <w:b/>
              </w:rPr>
              <w:t xml:space="preserve">за предузетнике: </w:t>
            </w:r>
            <w:r w:rsidRPr="00AE237C">
              <w:rPr>
                <w:rFonts w:eastAsia="Calibri" w:cs="Arial"/>
              </w:rPr>
              <w:t>И</w:t>
            </w:r>
            <w:r w:rsidRPr="00AE237C">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AE237C" w:rsidRDefault="00175774" w:rsidP="003A4822">
            <w:pPr>
              <w:autoSpaceDE w:val="0"/>
              <w:autoSpaceDN w:val="0"/>
              <w:adjustRightInd w:val="0"/>
              <w:rPr>
                <w:rFonts w:eastAsia="Calibri" w:cs="Arial"/>
                <w:i/>
              </w:rPr>
            </w:pPr>
            <w:r w:rsidRPr="00AE237C">
              <w:rPr>
                <w:rFonts w:eastAsia="Calibri" w:cs="Arial"/>
                <w:i/>
              </w:rPr>
              <w:t xml:space="preserve">Напомена: </w:t>
            </w:r>
          </w:p>
          <w:p w:rsidR="00175774" w:rsidRPr="00AE237C" w:rsidRDefault="00175774" w:rsidP="002417D8">
            <w:pPr>
              <w:numPr>
                <w:ilvl w:val="0"/>
                <w:numId w:val="14"/>
              </w:numPr>
              <w:tabs>
                <w:tab w:val="left" w:pos="680"/>
              </w:tabs>
              <w:snapToGrid w:val="0"/>
              <w:spacing w:before="0"/>
              <w:ind w:left="714" w:hanging="357"/>
              <w:contextualSpacing/>
              <w:jc w:val="left"/>
              <w:rPr>
                <w:rFonts w:eastAsia="Calibri" w:cs="Arial"/>
                <w:i/>
              </w:rPr>
            </w:pPr>
            <w:r w:rsidRPr="00AE237C">
              <w:rPr>
                <w:rFonts w:eastAsia="Calibri" w:cs="Arial"/>
                <w:i/>
              </w:rPr>
              <w:t xml:space="preserve">У случају да понуду подноси група понуђача, овај доказ доставити за сваког </w:t>
            </w:r>
            <w:r w:rsidR="00B46D29" w:rsidRPr="00AE237C">
              <w:rPr>
                <w:rFonts w:eastAsia="Calibri" w:cs="Arial"/>
                <w:i/>
                <w:lang w:val="sr-Cyrl-CS"/>
              </w:rPr>
              <w:t>члана групе понуђача</w:t>
            </w:r>
          </w:p>
          <w:p w:rsidR="00175774" w:rsidRPr="00AE237C" w:rsidRDefault="00175774" w:rsidP="002417D8">
            <w:pPr>
              <w:numPr>
                <w:ilvl w:val="0"/>
                <w:numId w:val="14"/>
              </w:numPr>
              <w:tabs>
                <w:tab w:val="left" w:pos="680"/>
              </w:tabs>
              <w:snapToGrid w:val="0"/>
              <w:spacing w:before="0"/>
              <w:ind w:left="714" w:hanging="357"/>
              <w:contextualSpacing/>
              <w:jc w:val="left"/>
              <w:rPr>
                <w:rFonts w:cs="Arial"/>
              </w:rPr>
            </w:pPr>
            <w:r w:rsidRPr="00AE237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E237C" w:rsidTr="008112A2">
        <w:trPr>
          <w:trHeight w:val="3706"/>
          <w:jc w:val="center"/>
        </w:trPr>
        <w:tc>
          <w:tcPr>
            <w:tcW w:w="729" w:type="dxa"/>
            <w:vAlign w:val="center"/>
          </w:tcPr>
          <w:p w:rsidR="00175774" w:rsidRPr="00AE237C" w:rsidRDefault="00175774" w:rsidP="003A4822">
            <w:pPr>
              <w:jc w:val="center"/>
              <w:rPr>
                <w:rFonts w:cs="Arial"/>
              </w:rPr>
            </w:pPr>
            <w:r w:rsidRPr="00AE237C">
              <w:rPr>
                <w:rFonts w:cs="Arial"/>
              </w:rPr>
              <w:t>2.</w:t>
            </w:r>
          </w:p>
        </w:tc>
        <w:tc>
          <w:tcPr>
            <w:tcW w:w="8430" w:type="dxa"/>
            <w:vAlign w:val="center"/>
          </w:tcPr>
          <w:p w:rsidR="00175774" w:rsidRPr="00AE237C" w:rsidRDefault="00175774" w:rsidP="003A4822">
            <w:pPr>
              <w:autoSpaceDE w:val="0"/>
              <w:autoSpaceDN w:val="0"/>
              <w:adjustRightInd w:val="0"/>
              <w:rPr>
                <w:rFonts w:cs="Arial"/>
              </w:rPr>
            </w:pPr>
            <w:r w:rsidRPr="00AE237C">
              <w:rPr>
                <w:rFonts w:cs="Arial"/>
                <w:b/>
                <w:u w:val="single"/>
              </w:rPr>
              <w:t>Услов:</w:t>
            </w:r>
            <w:r w:rsidRPr="00AE237C">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AE237C" w:rsidRDefault="00175774" w:rsidP="003A4822">
            <w:pPr>
              <w:autoSpaceDE w:val="0"/>
              <w:autoSpaceDN w:val="0"/>
              <w:adjustRightInd w:val="0"/>
              <w:rPr>
                <w:rFonts w:cs="Arial"/>
                <w:b/>
                <w:u w:val="single"/>
              </w:rPr>
            </w:pPr>
            <w:r w:rsidRPr="00AE237C">
              <w:rPr>
                <w:rFonts w:cs="Arial"/>
                <w:b/>
                <w:u w:val="single"/>
              </w:rPr>
              <w:t>Доказ:</w:t>
            </w:r>
          </w:p>
          <w:p w:rsidR="00175774" w:rsidRPr="00AE237C" w:rsidRDefault="00175774" w:rsidP="003A4822">
            <w:pPr>
              <w:autoSpaceDE w:val="0"/>
              <w:autoSpaceDN w:val="0"/>
              <w:adjustRightInd w:val="0"/>
              <w:rPr>
                <w:rFonts w:cs="Arial"/>
                <w:b/>
                <w:u w:val="single"/>
              </w:rPr>
            </w:pPr>
            <w:r w:rsidRPr="00AE237C">
              <w:rPr>
                <w:rFonts w:eastAsia="Calibri" w:cs="Arial"/>
                <w:lang w:val="ru-RU"/>
              </w:rPr>
              <w:t xml:space="preserve">- </w:t>
            </w:r>
            <w:r w:rsidRPr="00AE237C">
              <w:rPr>
                <w:rFonts w:eastAsia="Calibri" w:cs="Arial"/>
                <w:b/>
              </w:rPr>
              <w:t>за правно лице:</w:t>
            </w:r>
          </w:p>
          <w:p w:rsidR="00175774" w:rsidRPr="00AE237C" w:rsidRDefault="00175774" w:rsidP="003A4822">
            <w:pPr>
              <w:rPr>
                <w:rFonts w:cs="Arial"/>
              </w:rPr>
            </w:pPr>
            <w:r w:rsidRPr="00AE237C">
              <w:rPr>
                <w:rFonts w:cs="Arial"/>
              </w:rPr>
              <w:t>1) ЗА ЗАКОНСКОГ ЗАСТУПНИКА</w:t>
            </w:r>
            <w:r w:rsidRPr="00AE237C">
              <w:rPr>
                <w:rFonts w:cs="Arial"/>
                <w:b/>
              </w:rPr>
              <w:t xml:space="preserve"> – уверење из казнене евиденције надлежне полицијске управе Министарства унутрашњих послова</w:t>
            </w:r>
            <w:r w:rsidRPr="00AE237C">
              <w:rPr>
                <w:rFonts w:cs="Arial"/>
              </w:rPr>
              <w:t xml:space="preserve"> – захтев за издавање овог уверења може се поднети према </w:t>
            </w:r>
            <w:r w:rsidRPr="00AE237C">
              <w:rPr>
                <w:rFonts w:cs="Arial"/>
                <w:b/>
              </w:rPr>
              <w:t>месту рођења</w:t>
            </w:r>
            <w:r w:rsidRPr="00AE237C">
              <w:rPr>
                <w:rFonts w:cs="Arial"/>
              </w:rPr>
              <w:t xml:space="preserve"> или према </w:t>
            </w:r>
            <w:r w:rsidRPr="00AE237C">
              <w:rPr>
                <w:rFonts w:cs="Arial"/>
                <w:b/>
              </w:rPr>
              <w:t>месту пребивалишта</w:t>
            </w:r>
            <w:r w:rsidRPr="00AE237C">
              <w:rPr>
                <w:rFonts w:cs="Arial"/>
              </w:rPr>
              <w:t>.</w:t>
            </w:r>
          </w:p>
          <w:p w:rsidR="00175774" w:rsidRPr="00AE237C" w:rsidRDefault="00175774" w:rsidP="003A4822">
            <w:pPr>
              <w:rPr>
                <w:rFonts w:cs="Arial"/>
              </w:rPr>
            </w:pPr>
            <w:r w:rsidRPr="00AE237C">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AE237C">
                <w:rPr>
                  <w:rStyle w:val="Hyperlink"/>
                  <w:rFonts w:cs="Arial"/>
                </w:rPr>
                <w:t>http://www.bg.vi.sud.rs/lt/articles/o-visem-sudu/obavestenje-ke-za-pravna-lica.html</w:t>
              </w:r>
            </w:hyperlink>
          </w:p>
          <w:p w:rsidR="00175774" w:rsidRDefault="00175774" w:rsidP="003A4822">
            <w:pPr>
              <w:rPr>
                <w:rFonts w:cs="Arial"/>
                <w:lang w:val="sr-Cyrl-RS"/>
              </w:rPr>
            </w:pPr>
            <w:r w:rsidRPr="00AE237C">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E237C">
              <w:rPr>
                <w:rFonts w:cs="Arial"/>
                <w:b/>
              </w:rPr>
              <w:t xml:space="preserve">Уверење Основног суда  </w:t>
            </w:r>
            <w:r w:rsidRPr="00AE237C">
              <w:rPr>
                <w:rFonts w:cs="Arial"/>
              </w:rPr>
              <w:t>(</w:t>
            </w:r>
            <w:r w:rsidRPr="00AE237C">
              <w:rPr>
                <w:rFonts w:cs="Arial"/>
                <w:b/>
              </w:rPr>
              <w:t>које обухвата и податке из казнене евиденције за кривична дела која су у надлежности редовног кривичног одељења Вишег суда</w:t>
            </w:r>
            <w:r w:rsidRPr="00AE237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D671F" w:rsidRPr="00DD671F" w:rsidRDefault="00DD671F" w:rsidP="003A4822">
            <w:pPr>
              <w:rPr>
                <w:rFonts w:cs="Arial"/>
                <w:lang w:val="sr-Cyrl-RS"/>
              </w:rPr>
            </w:pPr>
          </w:p>
          <w:p w:rsidR="00175774" w:rsidRPr="00AE237C" w:rsidRDefault="00175774" w:rsidP="003A4822">
            <w:pPr>
              <w:rPr>
                <w:rFonts w:cs="Arial"/>
                <w:b/>
              </w:rPr>
            </w:pPr>
            <w:r w:rsidRPr="00AE237C">
              <w:rPr>
                <w:rFonts w:cs="Arial"/>
                <w:i/>
              </w:rPr>
              <w:t>Посебна напомена:</w:t>
            </w:r>
            <w:r w:rsidR="00B46D29" w:rsidRPr="00AE237C">
              <w:rPr>
                <w:rFonts w:cs="Arial"/>
              </w:rPr>
              <w:t xml:space="preserve"> Уколико уверење </w:t>
            </w:r>
            <w:r w:rsidR="00B46D29" w:rsidRPr="00AE237C">
              <w:rPr>
                <w:rFonts w:cs="Arial"/>
                <w:lang w:val="sr-Cyrl-CS"/>
              </w:rPr>
              <w:t>О</w:t>
            </w:r>
            <w:r w:rsidRPr="00AE237C">
              <w:rPr>
                <w:rFonts w:cs="Arial"/>
              </w:rPr>
              <w:t xml:space="preserve">сновног суда не обухвата податке из казнене евиденције за кривична дела која су у надлежности редовног </w:t>
            </w:r>
            <w:r w:rsidRPr="00AE237C">
              <w:rPr>
                <w:rFonts w:cs="Arial"/>
              </w:rPr>
              <w:lastRenderedPageBreak/>
              <w:t xml:space="preserve">кривичног одељења Вишег суда, потребно је поред уверења Основног суда доставити </w:t>
            </w:r>
            <w:r w:rsidRPr="00AE237C">
              <w:rPr>
                <w:rFonts w:cs="Arial"/>
                <w:u w:val="single"/>
              </w:rPr>
              <w:t>и</w:t>
            </w:r>
            <w:r w:rsidRPr="00AE237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E237C">
              <w:rPr>
                <w:rFonts w:cs="Arial"/>
                <w:b/>
              </w:rPr>
              <w:t>кривична дела против привреде и кривично дело примања мита.</w:t>
            </w:r>
          </w:p>
          <w:p w:rsidR="00175774" w:rsidRPr="00AE237C" w:rsidRDefault="00175774" w:rsidP="003A4822">
            <w:pPr>
              <w:rPr>
                <w:rFonts w:cs="Arial"/>
              </w:rPr>
            </w:pPr>
            <w:r w:rsidRPr="00AE237C">
              <w:rPr>
                <w:rFonts w:cs="Arial"/>
                <w:b/>
              </w:rPr>
              <w:t>- за физичко лице и предузетника: Уверење из казнене евиденције надлежне полицијске управе Министарства унутрашњих послова</w:t>
            </w:r>
            <w:r w:rsidRPr="00AE237C">
              <w:rPr>
                <w:rFonts w:cs="Arial"/>
              </w:rPr>
              <w:t xml:space="preserve"> – захтев за издавање овог уверења може се поднети према </w:t>
            </w:r>
            <w:r w:rsidRPr="00AE237C">
              <w:rPr>
                <w:rFonts w:cs="Arial"/>
                <w:b/>
              </w:rPr>
              <w:t>месту рођења</w:t>
            </w:r>
            <w:r w:rsidRPr="00AE237C">
              <w:rPr>
                <w:rFonts w:cs="Arial"/>
              </w:rPr>
              <w:t xml:space="preserve"> или према </w:t>
            </w:r>
            <w:r w:rsidRPr="00AE237C">
              <w:rPr>
                <w:rFonts w:cs="Arial"/>
                <w:b/>
              </w:rPr>
              <w:t>месту пребивалишта</w:t>
            </w:r>
            <w:r w:rsidRPr="00AE237C">
              <w:rPr>
                <w:rFonts w:cs="Arial"/>
              </w:rPr>
              <w:t>.</w:t>
            </w:r>
          </w:p>
          <w:p w:rsidR="00175774" w:rsidRPr="00AE237C" w:rsidRDefault="00175774" w:rsidP="003A4822">
            <w:pPr>
              <w:autoSpaceDE w:val="0"/>
              <w:autoSpaceDN w:val="0"/>
              <w:adjustRightInd w:val="0"/>
              <w:rPr>
                <w:rFonts w:eastAsia="Calibri" w:cs="Arial"/>
                <w:i/>
              </w:rPr>
            </w:pPr>
            <w:r w:rsidRPr="00AE237C">
              <w:rPr>
                <w:rFonts w:eastAsia="Calibri" w:cs="Arial"/>
                <w:i/>
              </w:rPr>
              <w:t xml:space="preserve">Напомена: </w:t>
            </w:r>
          </w:p>
          <w:p w:rsidR="00175774" w:rsidRPr="00AE237C" w:rsidRDefault="00175774" w:rsidP="002417D8">
            <w:pPr>
              <w:numPr>
                <w:ilvl w:val="0"/>
                <w:numId w:val="16"/>
              </w:numPr>
              <w:tabs>
                <w:tab w:val="left" w:pos="680"/>
              </w:tabs>
              <w:snapToGrid w:val="0"/>
              <w:spacing w:before="0"/>
              <w:ind w:left="714" w:hanging="357"/>
              <w:contextualSpacing/>
              <w:jc w:val="left"/>
              <w:rPr>
                <w:rFonts w:eastAsia="Calibri" w:cs="Arial"/>
                <w:i/>
              </w:rPr>
            </w:pPr>
            <w:r w:rsidRPr="00AE237C">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AE237C" w:rsidRDefault="00175774" w:rsidP="002417D8">
            <w:pPr>
              <w:numPr>
                <w:ilvl w:val="0"/>
                <w:numId w:val="16"/>
              </w:numPr>
              <w:tabs>
                <w:tab w:val="left" w:pos="680"/>
              </w:tabs>
              <w:snapToGrid w:val="0"/>
              <w:spacing w:before="0"/>
              <w:ind w:left="714" w:hanging="357"/>
              <w:contextualSpacing/>
              <w:jc w:val="left"/>
              <w:rPr>
                <w:rFonts w:eastAsia="Calibri" w:cs="Arial"/>
                <w:i/>
              </w:rPr>
            </w:pPr>
            <w:r w:rsidRPr="00AE237C">
              <w:rPr>
                <w:rFonts w:eastAsia="Calibri" w:cs="Arial"/>
                <w:i/>
              </w:rPr>
              <w:t>У случају да правно лице има више законских заступника, ове доказе доставити за сваког од њих</w:t>
            </w:r>
          </w:p>
          <w:p w:rsidR="00175774" w:rsidRPr="00AE237C" w:rsidRDefault="00175774" w:rsidP="002417D8">
            <w:pPr>
              <w:numPr>
                <w:ilvl w:val="0"/>
                <w:numId w:val="16"/>
              </w:numPr>
              <w:tabs>
                <w:tab w:val="left" w:pos="680"/>
              </w:tabs>
              <w:snapToGrid w:val="0"/>
              <w:spacing w:before="0"/>
              <w:ind w:left="714" w:hanging="357"/>
              <w:contextualSpacing/>
              <w:jc w:val="left"/>
              <w:rPr>
                <w:rFonts w:eastAsia="Calibri" w:cs="Arial"/>
                <w:i/>
              </w:rPr>
            </w:pPr>
            <w:r w:rsidRPr="00AE237C">
              <w:rPr>
                <w:rFonts w:eastAsia="Calibri" w:cs="Arial"/>
                <w:i/>
              </w:rPr>
              <w:t xml:space="preserve">У случају да понуду подноси група понуђача, ове доказе доставити за сваког </w:t>
            </w:r>
            <w:r w:rsidR="00B46D29" w:rsidRPr="00AE237C">
              <w:rPr>
                <w:rFonts w:eastAsia="Calibri" w:cs="Arial"/>
                <w:i/>
                <w:lang w:val="sr-Cyrl-CS"/>
              </w:rPr>
              <w:t>члана групе понуђача</w:t>
            </w:r>
          </w:p>
          <w:p w:rsidR="00B46D29" w:rsidRPr="00AE237C" w:rsidRDefault="00175774" w:rsidP="002417D8">
            <w:pPr>
              <w:numPr>
                <w:ilvl w:val="0"/>
                <w:numId w:val="16"/>
              </w:numPr>
              <w:tabs>
                <w:tab w:val="left" w:pos="680"/>
              </w:tabs>
              <w:snapToGrid w:val="0"/>
              <w:spacing w:before="0"/>
              <w:ind w:left="714" w:hanging="357"/>
              <w:contextualSpacing/>
              <w:jc w:val="left"/>
              <w:rPr>
                <w:rFonts w:cs="Arial"/>
              </w:rPr>
            </w:pPr>
            <w:r w:rsidRPr="00AE237C">
              <w:rPr>
                <w:rFonts w:eastAsia="Calibri" w:cs="Arial"/>
                <w:i/>
              </w:rPr>
              <w:t xml:space="preserve">У случају да понуђач подноси понуду са подизвођачем, ове доказе доставити и за </w:t>
            </w:r>
            <w:r w:rsidR="00B46D29" w:rsidRPr="00AE237C">
              <w:rPr>
                <w:rFonts w:eastAsia="Calibri" w:cs="Arial"/>
                <w:i/>
                <w:lang w:val="sr-Cyrl-CS"/>
              </w:rPr>
              <w:t xml:space="preserve">сваког </w:t>
            </w:r>
            <w:r w:rsidRPr="00AE237C">
              <w:rPr>
                <w:rFonts w:eastAsia="Calibri" w:cs="Arial"/>
                <w:i/>
              </w:rPr>
              <w:t xml:space="preserve">подизвођача </w:t>
            </w:r>
          </w:p>
          <w:p w:rsidR="00B46D29" w:rsidRPr="00AE237C" w:rsidRDefault="00175774" w:rsidP="00B46D29">
            <w:pPr>
              <w:tabs>
                <w:tab w:val="left" w:pos="680"/>
              </w:tabs>
              <w:snapToGrid w:val="0"/>
              <w:spacing w:before="0"/>
              <w:contextualSpacing/>
              <w:jc w:val="left"/>
              <w:rPr>
                <w:rFonts w:eastAsia="Calibri" w:cs="Arial"/>
                <w:lang w:val="sr-Cyrl-CS"/>
              </w:rPr>
            </w:pPr>
            <w:r w:rsidRPr="00AE237C">
              <w:rPr>
                <w:rFonts w:eastAsia="Calibri" w:cs="Arial"/>
                <w:b/>
              </w:rPr>
              <w:t>Ови докази не могу бити старији од два месеца пре отварања понуда</w:t>
            </w:r>
            <w:r w:rsidRPr="00AE237C">
              <w:rPr>
                <w:rFonts w:eastAsia="Calibri" w:cs="Arial"/>
              </w:rPr>
              <w:t>.</w:t>
            </w:r>
          </w:p>
        </w:tc>
      </w:tr>
      <w:tr w:rsidR="00175774" w:rsidRPr="00AE237C" w:rsidTr="008112A2">
        <w:trPr>
          <w:trHeight w:val="70"/>
          <w:jc w:val="center"/>
        </w:trPr>
        <w:tc>
          <w:tcPr>
            <w:tcW w:w="729" w:type="dxa"/>
            <w:vAlign w:val="center"/>
          </w:tcPr>
          <w:p w:rsidR="00175774" w:rsidRPr="00AE237C" w:rsidRDefault="00175774" w:rsidP="003A4822">
            <w:pPr>
              <w:jc w:val="center"/>
              <w:rPr>
                <w:rFonts w:cs="Arial"/>
              </w:rPr>
            </w:pPr>
            <w:r w:rsidRPr="00AE237C">
              <w:rPr>
                <w:rFonts w:cs="Arial"/>
              </w:rPr>
              <w:lastRenderedPageBreak/>
              <w:t>3.</w:t>
            </w:r>
          </w:p>
        </w:tc>
        <w:tc>
          <w:tcPr>
            <w:tcW w:w="8430" w:type="dxa"/>
            <w:vAlign w:val="center"/>
          </w:tcPr>
          <w:p w:rsidR="00175774" w:rsidRPr="00AE237C" w:rsidRDefault="00175774" w:rsidP="003A4822">
            <w:pPr>
              <w:snapToGrid w:val="0"/>
              <w:rPr>
                <w:rFonts w:cs="Arial"/>
              </w:rPr>
            </w:pPr>
            <w:r w:rsidRPr="00AE237C">
              <w:rPr>
                <w:rFonts w:cs="Arial"/>
                <w:b/>
                <w:u w:val="single"/>
              </w:rPr>
              <w:t>Услов</w:t>
            </w:r>
            <w:r w:rsidRPr="00AE237C">
              <w:rPr>
                <w:rFonts w:cs="Arial"/>
                <w:u w:val="single"/>
              </w:rPr>
              <w:t>:</w:t>
            </w:r>
            <w:r w:rsidRPr="00AE237C">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AE237C" w:rsidRDefault="00175774" w:rsidP="003A4822">
            <w:pPr>
              <w:autoSpaceDE w:val="0"/>
              <w:autoSpaceDN w:val="0"/>
              <w:adjustRightInd w:val="0"/>
              <w:rPr>
                <w:rFonts w:cs="Arial"/>
                <w:b/>
                <w:u w:val="single"/>
              </w:rPr>
            </w:pPr>
            <w:r w:rsidRPr="00AE237C">
              <w:rPr>
                <w:rFonts w:cs="Arial"/>
                <w:b/>
                <w:u w:val="single"/>
              </w:rPr>
              <w:t>Доказ:</w:t>
            </w:r>
          </w:p>
          <w:p w:rsidR="00175774" w:rsidRPr="00AE237C" w:rsidRDefault="00175774" w:rsidP="003A4822">
            <w:pPr>
              <w:snapToGrid w:val="0"/>
              <w:rPr>
                <w:rFonts w:eastAsia="Calibri" w:cs="Arial"/>
                <w:lang w:val="ru-RU"/>
              </w:rPr>
            </w:pPr>
            <w:r w:rsidRPr="00AE237C">
              <w:rPr>
                <w:rFonts w:eastAsia="Calibri" w:cs="Arial"/>
                <w:lang w:val="ru-RU"/>
              </w:rPr>
              <w:t xml:space="preserve">- </w:t>
            </w:r>
            <w:r w:rsidRPr="00AE237C">
              <w:rPr>
                <w:rFonts w:eastAsia="Calibri" w:cs="Arial"/>
                <w:b/>
                <w:lang w:val="ru-RU"/>
              </w:rPr>
              <w:t xml:space="preserve">за правно лице, предузетнике и физичка лица: </w:t>
            </w:r>
          </w:p>
          <w:p w:rsidR="00175774" w:rsidRPr="00AE237C" w:rsidRDefault="00175774" w:rsidP="003A4822">
            <w:pPr>
              <w:snapToGrid w:val="0"/>
              <w:rPr>
                <w:rFonts w:eastAsia="Calibri" w:cs="Arial"/>
                <w:lang w:val="ru-RU"/>
              </w:rPr>
            </w:pPr>
            <w:r w:rsidRPr="00AE237C">
              <w:rPr>
                <w:rFonts w:eastAsia="Calibri" w:cs="Arial"/>
                <w:b/>
                <w:lang w:val="ru-RU"/>
              </w:rPr>
              <w:t>1.Уверење Пореске управе</w:t>
            </w:r>
            <w:r w:rsidRPr="00AE237C">
              <w:rPr>
                <w:rFonts w:eastAsia="Calibri" w:cs="Arial"/>
                <w:lang w:val="ru-RU"/>
              </w:rPr>
              <w:t xml:space="preserve"> Министарства финансија да је измирио доспеле </w:t>
            </w:r>
            <w:r w:rsidRPr="00AE237C">
              <w:rPr>
                <w:rFonts w:cs="Arial"/>
                <w:lang w:val="ru-RU"/>
              </w:rPr>
              <w:t xml:space="preserve">порезе и доприносе </w:t>
            </w:r>
            <w:r w:rsidRPr="00AE237C">
              <w:rPr>
                <w:rFonts w:eastAsia="Calibri" w:cs="Arial"/>
                <w:b/>
                <w:u w:val="single"/>
                <w:lang w:val="ru-RU"/>
              </w:rPr>
              <w:t>и</w:t>
            </w:r>
          </w:p>
          <w:p w:rsidR="00175774" w:rsidRPr="00AE237C" w:rsidRDefault="00175774" w:rsidP="003A4822">
            <w:pPr>
              <w:rPr>
                <w:rFonts w:cs="Arial"/>
                <w:lang w:val="ru-RU"/>
              </w:rPr>
            </w:pPr>
            <w:r w:rsidRPr="00AE237C">
              <w:rPr>
                <w:rFonts w:eastAsia="Calibri" w:cs="Arial"/>
                <w:b/>
                <w:lang w:val="ru-RU"/>
              </w:rPr>
              <w:t xml:space="preserve">2.Уверење Управе јавних прихода </w:t>
            </w:r>
            <w:r w:rsidR="00B24BAB" w:rsidRPr="00AE237C">
              <w:rPr>
                <w:rFonts w:eastAsia="Calibri" w:cs="Arial"/>
                <w:b/>
                <w:lang w:val="ru-RU"/>
              </w:rPr>
              <w:t>локалне самоуправе (</w:t>
            </w:r>
            <w:r w:rsidRPr="00AE237C">
              <w:rPr>
                <w:rFonts w:eastAsia="Calibri" w:cs="Arial"/>
                <w:b/>
                <w:lang w:val="ru-RU"/>
              </w:rPr>
              <w:t>града, односно општине</w:t>
            </w:r>
            <w:r w:rsidR="00B24BAB" w:rsidRPr="00AE237C">
              <w:rPr>
                <w:rFonts w:cs="Arial"/>
                <w:lang w:val="ru-RU"/>
              </w:rPr>
              <w:t xml:space="preserve">) </w:t>
            </w:r>
            <w:r w:rsidRPr="00AE237C">
              <w:rPr>
                <w:rFonts w:cs="Arial"/>
                <w:lang w:val="ru-RU"/>
              </w:rPr>
              <w:t>према месту седишта пореског обвезника правног лица</w:t>
            </w:r>
            <w:r w:rsidR="00B24BAB" w:rsidRPr="00AE237C">
              <w:rPr>
                <w:rFonts w:cs="Arial"/>
                <w:lang w:val="ru-RU"/>
              </w:rPr>
              <w:t xml:space="preserve"> и предузетника</w:t>
            </w:r>
            <w:r w:rsidRPr="00AE237C">
              <w:rPr>
                <w:rFonts w:cs="Arial"/>
                <w:lang w:val="ru-RU"/>
              </w:rPr>
              <w:t xml:space="preserve">, односно према пребивалишту физичког лица, </w:t>
            </w:r>
            <w:r w:rsidRPr="00AE237C">
              <w:rPr>
                <w:rFonts w:eastAsia="Calibri" w:cs="Arial"/>
                <w:lang w:val="ru-RU"/>
              </w:rPr>
              <w:t xml:space="preserve">да је измирио обавезе по основу изворних локалних јавних прихода </w:t>
            </w:r>
          </w:p>
          <w:p w:rsidR="00175774" w:rsidRPr="00AE237C" w:rsidRDefault="00175774" w:rsidP="003A4822">
            <w:pPr>
              <w:ind w:right="122"/>
              <w:rPr>
                <w:rFonts w:cs="Arial"/>
                <w:lang w:val="ru-RU"/>
              </w:rPr>
            </w:pPr>
            <w:r w:rsidRPr="00AE237C">
              <w:rPr>
                <w:rFonts w:cs="Arial"/>
                <w:lang w:val="ru-RU"/>
              </w:rPr>
              <w:t>Напомена:</w:t>
            </w:r>
          </w:p>
          <w:p w:rsidR="00175774" w:rsidRPr="00AE237C" w:rsidRDefault="00B24BAB" w:rsidP="002417D8">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AE237C">
              <w:rPr>
                <w:rFonts w:eastAsia="TimesNewRomanPSMT" w:cs="Arial"/>
                <w:i/>
              </w:rPr>
              <w:t>Уколико локална (општи</w:t>
            </w:r>
            <w:r w:rsidR="00175774" w:rsidRPr="00AE237C">
              <w:rPr>
                <w:rFonts w:eastAsia="TimesNewRomanPSMT" w:cs="Arial"/>
                <w:i/>
              </w:rPr>
              <w:t>н</w:t>
            </w:r>
            <w:r w:rsidRPr="00AE237C">
              <w:rPr>
                <w:rFonts w:eastAsia="TimesNewRomanPSMT" w:cs="Arial"/>
                <w:i/>
                <w:lang w:val="sr-Cyrl-CS"/>
              </w:rPr>
              <w:t>с</w:t>
            </w:r>
            <w:r w:rsidR="00175774" w:rsidRPr="00AE237C">
              <w:rPr>
                <w:rFonts w:eastAsia="TimesNewRomanPSMT" w:cs="Arial"/>
                <w:i/>
              </w:rPr>
              <w:t>ка) управа</w:t>
            </w:r>
            <w:r w:rsidRPr="00AE237C">
              <w:rPr>
                <w:rFonts w:eastAsia="TimesNewRomanPSMT" w:cs="Arial"/>
                <w:i/>
                <w:lang w:val="sr-Cyrl-CS"/>
              </w:rPr>
              <w:t xml:space="preserve"> јавних приход</w:t>
            </w:r>
            <w:r w:rsidR="00175774" w:rsidRPr="00AE237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E237C">
              <w:rPr>
                <w:rFonts w:eastAsia="TimesNewRomanPSMT" w:cs="Arial"/>
                <w:i/>
                <w:lang w:val="sr-Cyrl-CS"/>
              </w:rPr>
              <w:t xml:space="preserve">јавних прихода </w:t>
            </w:r>
            <w:r w:rsidR="00175774" w:rsidRPr="00AE237C">
              <w:rPr>
                <w:rFonts w:eastAsia="TimesNewRomanPSMT" w:cs="Arial"/>
                <w:i/>
              </w:rPr>
              <w:t xml:space="preserve">приложи и потврде </w:t>
            </w:r>
            <w:r w:rsidRPr="00AE237C">
              <w:rPr>
                <w:rFonts w:eastAsia="TimesNewRomanPSMT" w:cs="Arial"/>
                <w:i/>
                <w:lang w:val="sr-Cyrl-CS"/>
              </w:rPr>
              <w:t xml:space="preserve">тих </w:t>
            </w:r>
            <w:r w:rsidR="00175774" w:rsidRPr="00AE237C">
              <w:rPr>
                <w:rFonts w:eastAsia="TimesNewRomanPSMT" w:cs="Arial"/>
                <w:i/>
              </w:rPr>
              <w:t>осталих лок</w:t>
            </w:r>
            <w:r w:rsidRPr="00AE237C">
              <w:rPr>
                <w:rFonts w:eastAsia="TimesNewRomanPSMT" w:cs="Arial"/>
                <w:i/>
                <w:lang w:val="sr-Cyrl-CS"/>
              </w:rPr>
              <w:t>а</w:t>
            </w:r>
            <w:r w:rsidR="00175774" w:rsidRPr="00AE237C">
              <w:rPr>
                <w:rFonts w:eastAsia="TimesNewRomanPSMT" w:cs="Arial"/>
                <w:i/>
              </w:rPr>
              <w:t xml:space="preserve">лних органа/организација/установа </w:t>
            </w:r>
          </w:p>
          <w:p w:rsidR="00175774" w:rsidRPr="00AE237C" w:rsidRDefault="00175774" w:rsidP="002417D8">
            <w:pPr>
              <w:numPr>
                <w:ilvl w:val="0"/>
                <w:numId w:val="12"/>
              </w:numPr>
              <w:autoSpaceDE w:val="0"/>
              <w:autoSpaceDN w:val="0"/>
              <w:adjustRightInd w:val="0"/>
              <w:snapToGrid w:val="0"/>
              <w:spacing w:before="0"/>
              <w:ind w:hanging="357"/>
              <w:contextualSpacing/>
              <w:jc w:val="left"/>
              <w:rPr>
                <w:rFonts w:eastAsia="Calibri" w:cs="Arial"/>
                <w:i/>
              </w:rPr>
            </w:pPr>
            <w:r w:rsidRPr="00AE237C">
              <w:rPr>
                <w:rFonts w:eastAsia="TimesNewRomanPSMT" w:cs="Arial"/>
                <w:i/>
              </w:rPr>
              <w:t xml:space="preserve">Уколико је понуђач у поступку приватизације, уместо горе наведена два доказа, потребно је доставити </w:t>
            </w:r>
            <w:r w:rsidRPr="00AE237C">
              <w:rPr>
                <w:rFonts w:eastAsia="TimesNewRomanPSMT" w:cs="Arial"/>
                <w:b/>
                <w:i/>
              </w:rPr>
              <w:t>у</w:t>
            </w:r>
            <w:r w:rsidRPr="00AE237C">
              <w:rPr>
                <w:rFonts w:eastAsia="Calibri" w:cs="Arial"/>
                <w:b/>
                <w:i/>
                <w:lang w:val="ru-RU"/>
              </w:rPr>
              <w:t>верење Агенције за приватизацију да се налази у поступку приватизације</w:t>
            </w:r>
          </w:p>
          <w:p w:rsidR="00175774" w:rsidRPr="00AE237C" w:rsidRDefault="00175774" w:rsidP="002417D8">
            <w:pPr>
              <w:numPr>
                <w:ilvl w:val="0"/>
                <w:numId w:val="12"/>
              </w:numPr>
              <w:tabs>
                <w:tab w:val="left" w:pos="680"/>
              </w:tabs>
              <w:snapToGrid w:val="0"/>
              <w:spacing w:before="0"/>
              <w:ind w:hanging="357"/>
              <w:contextualSpacing/>
              <w:jc w:val="left"/>
              <w:rPr>
                <w:rFonts w:eastAsia="Calibri" w:cs="Arial"/>
                <w:i/>
              </w:rPr>
            </w:pPr>
            <w:r w:rsidRPr="00AE237C">
              <w:rPr>
                <w:rFonts w:eastAsia="Calibri" w:cs="Arial"/>
                <w:i/>
              </w:rPr>
              <w:t>У случају да понуду подноси група понуђача, ове доказе доставити за сваког учесника из групе</w:t>
            </w:r>
          </w:p>
          <w:p w:rsidR="00175774" w:rsidRPr="005129F0" w:rsidRDefault="00175774" w:rsidP="002417D8">
            <w:pPr>
              <w:numPr>
                <w:ilvl w:val="0"/>
                <w:numId w:val="15"/>
              </w:numPr>
              <w:tabs>
                <w:tab w:val="left" w:pos="680"/>
              </w:tabs>
              <w:snapToGrid w:val="0"/>
              <w:spacing w:before="0"/>
              <w:contextualSpacing/>
              <w:jc w:val="left"/>
              <w:rPr>
                <w:rFonts w:cs="Arial"/>
              </w:rPr>
            </w:pPr>
            <w:r w:rsidRPr="00AE237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129F0" w:rsidRPr="00AE237C" w:rsidRDefault="005129F0" w:rsidP="005129F0">
            <w:pPr>
              <w:tabs>
                <w:tab w:val="left" w:pos="680"/>
              </w:tabs>
              <w:snapToGrid w:val="0"/>
              <w:spacing w:before="0"/>
              <w:contextualSpacing/>
              <w:jc w:val="left"/>
              <w:rPr>
                <w:rFonts w:cs="Arial"/>
              </w:rPr>
            </w:pPr>
          </w:p>
          <w:p w:rsidR="00175774" w:rsidRDefault="00175774" w:rsidP="003A4822">
            <w:pPr>
              <w:tabs>
                <w:tab w:val="left" w:pos="680"/>
              </w:tabs>
              <w:snapToGrid w:val="0"/>
              <w:contextualSpacing/>
              <w:rPr>
                <w:rFonts w:eastAsia="Calibri" w:cs="Arial"/>
                <w:lang w:val="sr-Cyrl-RS"/>
              </w:rPr>
            </w:pPr>
            <w:r w:rsidRPr="00AE237C">
              <w:rPr>
                <w:rFonts w:eastAsia="Calibri" w:cs="Arial"/>
                <w:b/>
              </w:rPr>
              <w:t xml:space="preserve">Ови докази не могу бити старији од два месеца </w:t>
            </w:r>
            <w:r w:rsidR="00B24BAB" w:rsidRPr="00AE237C">
              <w:rPr>
                <w:rFonts w:eastAsia="Calibri" w:cs="Arial"/>
                <w:b/>
                <w:lang w:val="sr-Cyrl-CS"/>
              </w:rPr>
              <w:t>пре</w:t>
            </w:r>
            <w:r w:rsidRPr="00AE237C">
              <w:rPr>
                <w:rFonts w:eastAsia="Calibri" w:cs="Arial"/>
                <w:b/>
              </w:rPr>
              <w:t xml:space="preserve"> отварања понуда</w:t>
            </w:r>
            <w:r w:rsidRPr="00AE237C">
              <w:rPr>
                <w:rFonts w:eastAsia="Calibri" w:cs="Arial"/>
              </w:rPr>
              <w:t>.</w:t>
            </w:r>
          </w:p>
          <w:p w:rsidR="00AA586C" w:rsidRDefault="00AA586C" w:rsidP="003A4822">
            <w:pPr>
              <w:tabs>
                <w:tab w:val="left" w:pos="680"/>
              </w:tabs>
              <w:snapToGrid w:val="0"/>
              <w:contextualSpacing/>
              <w:rPr>
                <w:rFonts w:eastAsia="Calibri" w:cs="Arial"/>
                <w:lang w:val="sr-Cyrl-RS"/>
              </w:rPr>
            </w:pPr>
          </w:p>
          <w:p w:rsidR="00AA586C" w:rsidRPr="00AA586C" w:rsidRDefault="00AA586C" w:rsidP="003A4822">
            <w:pPr>
              <w:tabs>
                <w:tab w:val="left" w:pos="680"/>
              </w:tabs>
              <w:snapToGrid w:val="0"/>
              <w:contextualSpacing/>
              <w:rPr>
                <w:rFonts w:eastAsia="Calibri" w:cs="Arial"/>
                <w:lang w:val="sr-Cyrl-RS"/>
              </w:rPr>
            </w:pPr>
          </w:p>
        </w:tc>
      </w:tr>
      <w:tr w:rsidR="00175774" w:rsidRPr="00AE237C" w:rsidTr="008112A2">
        <w:trPr>
          <w:jc w:val="center"/>
        </w:trPr>
        <w:tc>
          <w:tcPr>
            <w:tcW w:w="729" w:type="dxa"/>
            <w:vAlign w:val="center"/>
          </w:tcPr>
          <w:p w:rsidR="00175774" w:rsidRPr="00AE237C" w:rsidRDefault="00175774" w:rsidP="003A4822">
            <w:pPr>
              <w:jc w:val="center"/>
              <w:rPr>
                <w:rFonts w:cs="Arial"/>
              </w:rPr>
            </w:pPr>
            <w:r w:rsidRPr="00AE237C">
              <w:rPr>
                <w:rFonts w:cs="Arial"/>
              </w:rPr>
              <w:t xml:space="preserve">4. </w:t>
            </w:r>
          </w:p>
        </w:tc>
        <w:tc>
          <w:tcPr>
            <w:tcW w:w="8430" w:type="dxa"/>
          </w:tcPr>
          <w:p w:rsidR="00175774" w:rsidRPr="00AE237C" w:rsidRDefault="00175774" w:rsidP="00E80402">
            <w:pPr>
              <w:snapToGrid w:val="0"/>
              <w:spacing w:before="0"/>
              <w:rPr>
                <w:rFonts w:cs="Arial"/>
              </w:rPr>
            </w:pPr>
            <w:r w:rsidRPr="00AE237C">
              <w:rPr>
                <w:rFonts w:cs="Arial"/>
                <w:b/>
                <w:u w:val="single"/>
              </w:rPr>
              <w:t>Услов:</w:t>
            </w:r>
            <w:r w:rsidRPr="00AE237C">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AE237C">
              <w:rPr>
                <w:rFonts w:cs="Arial"/>
                <w:lang w:val="ru-RU"/>
              </w:rPr>
              <w:lastRenderedPageBreak/>
              <w:t>као и да нема забрану обављања делатности која је на снази у време подношења понуде</w:t>
            </w:r>
          </w:p>
          <w:p w:rsidR="00175774" w:rsidRPr="00AE237C" w:rsidRDefault="00175774" w:rsidP="00E80402">
            <w:pPr>
              <w:autoSpaceDE w:val="0"/>
              <w:autoSpaceDN w:val="0"/>
              <w:adjustRightInd w:val="0"/>
              <w:spacing w:before="0"/>
              <w:rPr>
                <w:rFonts w:cs="Arial"/>
                <w:b/>
                <w:u w:val="single"/>
              </w:rPr>
            </w:pPr>
            <w:r w:rsidRPr="00AE237C">
              <w:rPr>
                <w:rFonts w:cs="Arial"/>
                <w:b/>
                <w:u w:val="single"/>
              </w:rPr>
              <w:t>Доказ:</w:t>
            </w:r>
          </w:p>
          <w:p w:rsidR="00175774" w:rsidRPr="00AE237C" w:rsidRDefault="00175774" w:rsidP="00E80402">
            <w:pPr>
              <w:spacing w:before="0"/>
              <w:rPr>
                <w:rFonts w:cs="Arial"/>
                <w:b/>
              </w:rPr>
            </w:pPr>
            <w:r w:rsidRPr="00AE237C">
              <w:rPr>
                <w:rFonts w:cs="Arial"/>
              </w:rPr>
              <w:t>Потписан и оверен Образац изјаве на основу члана 75. став 2. ЗЈН</w:t>
            </w:r>
            <w:r w:rsidR="00BF39C7" w:rsidRPr="00AE237C">
              <w:rPr>
                <w:rFonts w:cs="Arial"/>
                <w:lang w:val="sr-Cyrl-RS"/>
              </w:rPr>
              <w:t xml:space="preserve"> </w:t>
            </w:r>
            <w:r w:rsidRPr="00AE237C">
              <w:rPr>
                <w:rFonts w:cs="Arial"/>
              </w:rPr>
              <w:t>(Образац бр.</w:t>
            </w:r>
            <w:r w:rsidR="001C1704" w:rsidRPr="00AE237C">
              <w:rPr>
                <w:rFonts w:cs="Arial"/>
                <w:lang w:val="sr-Cyrl-RS"/>
              </w:rPr>
              <w:t>4</w:t>
            </w:r>
            <w:r w:rsidRPr="00AE237C">
              <w:rPr>
                <w:rFonts w:cs="Arial"/>
              </w:rPr>
              <w:t>)</w:t>
            </w:r>
          </w:p>
          <w:p w:rsidR="005E487E" w:rsidRPr="00AE237C" w:rsidRDefault="00175774" w:rsidP="00E80402">
            <w:pPr>
              <w:snapToGrid w:val="0"/>
              <w:spacing w:before="0"/>
              <w:rPr>
                <w:rFonts w:cs="Arial"/>
                <w:lang w:val="sr-Cyrl-CS"/>
              </w:rPr>
            </w:pPr>
            <w:r w:rsidRPr="00AE237C">
              <w:rPr>
                <w:rFonts w:cs="Arial"/>
                <w:i/>
              </w:rPr>
              <w:t>Напомена:</w:t>
            </w:r>
          </w:p>
          <w:p w:rsidR="005E487E" w:rsidRPr="00AE237C" w:rsidRDefault="00175774" w:rsidP="00E80402">
            <w:pPr>
              <w:numPr>
                <w:ilvl w:val="0"/>
                <w:numId w:val="17"/>
              </w:numPr>
              <w:snapToGrid w:val="0"/>
              <w:spacing w:before="0"/>
              <w:rPr>
                <w:rFonts w:cs="Arial"/>
                <w:i/>
                <w:lang w:val="sr-Cyrl-CS"/>
              </w:rPr>
            </w:pPr>
            <w:r w:rsidRPr="00AE237C">
              <w:rPr>
                <w:rFonts w:cs="Arial"/>
                <w:i/>
              </w:rPr>
              <w:t xml:space="preserve">Изјава мора да буде потписана од стране овалшћеног лица </w:t>
            </w:r>
            <w:r w:rsidR="005E487E" w:rsidRPr="00AE237C">
              <w:rPr>
                <w:rFonts w:cs="Arial"/>
                <w:i/>
                <w:lang w:val="sr-Cyrl-CS"/>
              </w:rPr>
              <w:t>за заступање понуђача</w:t>
            </w:r>
            <w:r w:rsidRPr="00AE237C">
              <w:rPr>
                <w:rFonts w:cs="Arial"/>
                <w:i/>
              </w:rPr>
              <w:t xml:space="preserve"> и оверена печатом. </w:t>
            </w:r>
          </w:p>
          <w:p w:rsidR="005E487E" w:rsidRPr="00AE237C" w:rsidRDefault="00175774" w:rsidP="00E80402">
            <w:pPr>
              <w:numPr>
                <w:ilvl w:val="0"/>
                <w:numId w:val="17"/>
              </w:numPr>
              <w:snapToGrid w:val="0"/>
              <w:spacing w:before="0"/>
              <w:rPr>
                <w:rFonts w:cs="Arial"/>
                <w:i/>
              </w:rPr>
            </w:pPr>
            <w:r w:rsidRPr="00AE237C">
              <w:rPr>
                <w:rFonts w:cs="Arial"/>
                <w:i/>
              </w:rPr>
              <w:t xml:space="preserve">Уколико понуду подноси група понуђача Изјава мора бити </w:t>
            </w:r>
            <w:r w:rsidR="005E487E" w:rsidRPr="00AE237C">
              <w:rPr>
                <w:rFonts w:cs="Arial"/>
                <w:i/>
                <w:lang w:val="sr-Cyrl-CS"/>
              </w:rPr>
              <w:t>достављена за сваког члана групе понуђача. Изјава мора бити</w:t>
            </w:r>
            <w:r w:rsidRPr="00AE237C">
              <w:rPr>
                <w:rFonts w:cs="Arial"/>
                <w:i/>
              </w:rPr>
              <w:t xml:space="preserve"> потписана од стране овлашћеног лица </w:t>
            </w:r>
            <w:r w:rsidR="005E487E" w:rsidRPr="00AE237C">
              <w:rPr>
                <w:rFonts w:cs="Arial"/>
                <w:i/>
                <w:lang w:val="sr-Cyrl-CS"/>
              </w:rPr>
              <w:t xml:space="preserve">за заступање </w:t>
            </w:r>
            <w:r w:rsidRPr="00AE237C">
              <w:rPr>
                <w:rFonts w:cs="Arial"/>
                <w:i/>
              </w:rPr>
              <w:t xml:space="preserve">понуђача из групе понуђача и оверена печатом.  </w:t>
            </w:r>
          </w:p>
        </w:tc>
      </w:tr>
      <w:tr w:rsidR="00175774" w:rsidRPr="00AE237C" w:rsidTr="008112A2">
        <w:trPr>
          <w:jc w:val="center"/>
        </w:trPr>
        <w:tc>
          <w:tcPr>
            <w:tcW w:w="729" w:type="dxa"/>
            <w:vAlign w:val="center"/>
          </w:tcPr>
          <w:p w:rsidR="00175774" w:rsidRPr="00AE237C" w:rsidRDefault="00175774" w:rsidP="003A4822">
            <w:pPr>
              <w:jc w:val="center"/>
              <w:rPr>
                <w:rFonts w:cs="Arial"/>
                <w:color w:val="00B0F0"/>
              </w:rPr>
            </w:pPr>
          </w:p>
        </w:tc>
        <w:tc>
          <w:tcPr>
            <w:tcW w:w="8430" w:type="dxa"/>
          </w:tcPr>
          <w:p w:rsidR="00175774" w:rsidRPr="00AE237C" w:rsidRDefault="00175774" w:rsidP="00C107AB">
            <w:pPr>
              <w:spacing w:before="0"/>
              <w:ind w:right="-180"/>
              <w:jc w:val="center"/>
              <w:rPr>
                <w:rFonts w:cs="Arial"/>
                <w:b/>
                <w:i/>
              </w:rPr>
            </w:pPr>
            <w:r w:rsidRPr="00AE237C">
              <w:rPr>
                <w:rFonts w:cs="Arial"/>
                <w:b/>
              </w:rPr>
              <w:t xml:space="preserve">4.2  ДОДАТНИ УСЛОВИ </w:t>
            </w:r>
          </w:p>
          <w:p w:rsidR="00175774" w:rsidRPr="00AE237C" w:rsidRDefault="00175774" w:rsidP="00C107AB">
            <w:pPr>
              <w:snapToGrid w:val="0"/>
              <w:spacing w:before="0"/>
              <w:jc w:val="center"/>
              <w:rPr>
                <w:rFonts w:cs="Arial"/>
                <w:b/>
                <w:color w:val="00B0F0"/>
                <w:lang w:val="sr-Cyrl-RS"/>
              </w:rPr>
            </w:pPr>
            <w:r w:rsidRPr="00AE237C">
              <w:rPr>
                <w:rFonts w:cs="Arial"/>
                <w:b/>
              </w:rPr>
              <w:t>ЗА УЧЕШЋЕ У ПОСТУПКУ ЈАВНЕ НАБАВКЕ ИЗ ЧЛАНА 76. З</w:t>
            </w:r>
            <w:r w:rsidR="005C7CDE" w:rsidRPr="00AE237C">
              <w:rPr>
                <w:rFonts w:cs="Arial"/>
                <w:b/>
                <w:lang w:val="sr-Cyrl-RS"/>
              </w:rPr>
              <w:t>АКОНА</w:t>
            </w:r>
          </w:p>
        </w:tc>
      </w:tr>
      <w:tr w:rsidR="00760823" w:rsidRPr="00AE237C" w:rsidTr="008112A2">
        <w:trPr>
          <w:jc w:val="center"/>
        </w:trPr>
        <w:tc>
          <w:tcPr>
            <w:tcW w:w="729" w:type="dxa"/>
            <w:vAlign w:val="center"/>
          </w:tcPr>
          <w:p w:rsidR="00760823" w:rsidRDefault="00032CCD">
            <w:pPr>
              <w:jc w:val="center"/>
              <w:rPr>
                <w:rFonts w:eastAsiaTheme="minorHAnsi" w:cs="Arial"/>
                <w:color w:val="000000"/>
                <w:lang w:val="sr-Latn-RS" w:eastAsia="sr-Latn-CS"/>
              </w:rPr>
            </w:pPr>
            <w:r>
              <w:rPr>
                <w:lang w:val="sr-Latn-RS" w:eastAsia="sr-Latn-CS"/>
              </w:rPr>
              <w:t>5</w:t>
            </w:r>
            <w:r w:rsidR="00760823">
              <w:rPr>
                <w:lang w:val="sr-Cyrl-RS" w:eastAsia="sr-Latn-CS"/>
              </w:rPr>
              <w:t>.</w:t>
            </w:r>
          </w:p>
        </w:tc>
        <w:tc>
          <w:tcPr>
            <w:tcW w:w="8430" w:type="dxa"/>
          </w:tcPr>
          <w:p w:rsidR="00760823" w:rsidRDefault="00760823" w:rsidP="00E80402">
            <w:pPr>
              <w:autoSpaceDE w:val="0"/>
              <w:autoSpaceDN w:val="0"/>
              <w:spacing w:before="0"/>
              <w:rPr>
                <w:rFonts w:eastAsiaTheme="minorHAnsi" w:cs="Arial"/>
                <w:b/>
                <w:bCs/>
                <w:color w:val="000000"/>
                <w:lang w:val="sr-Latn-RS" w:eastAsia="sr-Latn-CS"/>
              </w:rPr>
            </w:pPr>
            <w:r>
              <w:rPr>
                <w:b/>
                <w:bCs/>
                <w:u w:val="single"/>
                <w:lang w:val="sr-Latn-RS" w:eastAsia="sr-Latn-CS"/>
              </w:rPr>
              <w:t>Услов:</w:t>
            </w:r>
          </w:p>
          <w:p w:rsidR="00760823" w:rsidRDefault="00760823" w:rsidP="00E80402">
            <w:pPr>
              <w:autoSpaceDE w:val="0"/>
              <w:autoSpaceDN w:val="0"/>
              <w:spacing w:before="0"/>
              <w:rPr>
                <w:sz w:val="24"/>
                <w:szCs w:val="24"/>
                <w:lang w:val="sr-Latn-RS" w:eastAsia="sr-Latn-CS"/>
              </w:rPr>
            </w:pPr>
            <w:r>
              <w:rPr>
                <w:lang w:val="sr-Latn-RS" w:eastAsia="sr-Latn-CS"/>
              </w:rPr>
              <w:t xml:space="preserve">Пословни капацитет </w:t>
            </w:r>
          </w:p>
          <w:p w:rsidR="00760823" w:rsidRDefault="00760823" w:rsidP="00E80402">
            <w:pPr>
              <w:autoSpaceDE w:val="0"/>
              <w:autoSpaceDN w:val="0"/>
              <w:spacing w:before="0"/>
              <w:rPr>
                <w:b/>
                <w:bCs/>
                <w:lang w:val="sr-Latn-RS" w:eastAsia="sr-Latn-CS"/>
              </w:rPr>
            </w:pPr>
            <w:r>
              <w:rPr>
                <w:b/>
                <w:bCs/>
                <w:lang w:val="sr-Latn-RS" w:eastAsia="sr-Latn-CS"/>
              </w:rPr>
              <w:t>Понуђач располаже неопходним пословним капацитетом ако:</w:t>
            </w:r>
          </w:p>
          <w:p w:rsidR="00760823" w:rsidRPr="00AA586C" w:rsidRDefault="00760823" w:rsidP="00E80402">
            <w:pPr>
              <w:autoSpaceDE w:val="0"/>
              <w:autoSpaceDN w:val="0"/>
              <w:spacing w:before="0"/>
              <w:rPr>
                <w:szCs w:val="20"/>
                <w:lang w:val="sr-Cyrl-RS" w:eastAsia="sr-Latn-CS"/>
              </w:rPr>
            </w:pPr>
            <w:r w:rsidRPr="00AA586C">
              <w:rPr>
                <w:szCs w:val="20"/>
                <w:lang w:val="sr-Latn-RS" w:eastAsia="sr-Latn-CS"/>
              </w:rPr>
              <w:t>6</w:t>
            </w:r>
            <w:r w:rsidRPr="00AA586C">
              <w:rPr>
                <w:szCs w:val="20"/>
                <w:lang w:val="sr-Cyrl-RS" w:eastAsia="sr-Latn-CS"/>
              </w:rPr>
              <w:t xml:space="preserve">.1 </w:t>
            </w:r>
            <w:r w:rsidRPr="00AA586C">
              <w:rPr>
                <w:szCs w:val="20"/>
                <w:lang w:val="sr-Latn-RS" w:eastAsia="sr-Latn-CS"/>
              </w:rPr>
              <w:t xml:space="preserve">је у </w:t>
            </w:r>
            <w:r w:rsidRPr="00AA586C">
              <w:rPr>
                <w:szCs w:val="20"/>
                <w:lang w:val="sr-Cyrl-CS" w:eastAsia="sr-Latn-CS"/>
              </w:rPr>
              <w:t xml:space="preserve">претходне </w:t>
            </w:r>
            <w:r w:rsidRPr="00AA586C">
              <w:rPr>
                <w:szCs w:val="20"/>
                <w:lang w:val="sr-Cyrl-RS" w:eastAsia="sr-Latn-CS"/>
              </w:rPr>
              <w:t>три</w:t>
            </w:r>
            <w:r w:rsidRPr="00AA586C">
              <w:rPr>
                <w:szCs w:val="20"/>
                <w:lang w:val="sr-Latn-RS" w:eastAsia="sr-Latn-CS"/>
              </w:rPr>
              <w:t xml:space="preserve"> године </w:t>
            </w:r>
            <w:r w:rsidRPr="00AA586C">
              <w:rPr>
                <w:szCs w:val="20"/>
                <w:lang w:val="sr-Cyrl-CS" w:eastAsia="sr-Latn-CS"/>
              </w:rPr>
              <w:t xml:space="preserve">до дана објављивања Позива за подношење понуда </w:t>
            </w:r>
            <w:r w:rsidRPr="00AA586C">
              <w:rPr>
                <w:szCs w:val="20"/>
                <w:lang w:val="sr-Latn-RS" w:eastAsia="sr-Latn-CS"/>
              </w:rPr>
              <w:t>на Порталу јавних набавки</w:t>
            </w:r>
            <w:r w:rsidRPr="00AA586C">
              <w:rPr>
                <w:szCs w:val="20"/>
                <w:lang w:val="sr-Cyrl-RS" w:eastAsia="sr-Latn-CS"/>
              </w:rPr>
              <w:t>, извршио најмање два уговора за унапређењењ и проширење телекомуникационе мреже у уговореном року, обиму и квалитету и да до дана издавања потврде о референтним набавкама у гарантном року није било рекламација на исте.</w:t>
            </w:r>
          </w:p>
          <w:p w:rsidR="00760823" w:rsidRDefault="00760823" w:rsidP="00E80402">
            <w:pPr>
              <w:autoSpaceDE w:val="0"/>
              <w:autoSpaceDN w:val="0"/>
              <w:spacing w:before="0"/>
              <w:rPr>
                <w:b/>
                <w:bCs/>
                <w:u w:val="single"/>
                <w:lang w:val="sr-Cyrl-RS" w:eastAsia="sr-Latn-CS"/>
              </w:rPr>
            </w:pPr>
            <w:r>
              <w:rPr>
                <w:b/>
                <w:bCs/>
                <w:u w:val="single"/>
                <w:lang w:val="sr-Latn-RS" w:eastAsia="sr-Latn-CS"/>
              </w:rPr>
              <w:t xml:space="preserve">Доказ: </w:t>
            </w:r>
          </w:p>
          <w:p w:rsidR="00760823" w:rsidRDefault="00760823" w:rsidP="00E80402">
            <w:pPr>
              <w:autoSpaceDE w:val="0"/>
              <w:autoSpaceDN w:val="0"/>
              <w:spacing w:before="0"/>
              <w:rPr>
                <w:sz w:val="24"/>
                <w:szCs w:val="24"/>
                <w:lang w:val="sr-Cyrl-RS" w:eastAsia="sr-Latn-CS"/>
              </w:rPr>
            </w:pPr>
            <w:r>
              <w:rPr>
                <w:lang w:val="sr-Latn-RS" w:eastAsia="sr-Latn-CS"/>
              </w:rPr>
              <w:t>6</w:t>
            </w:r>
            <w:r>
              <w:rPr>
                <w:lang w:val="sr-Cyrl-RS" w:eastAsia="sr-Latn-CS"/>
              </w:rPr>
              <w:t xml:space="preserve">.1. </w:t>
            </w:r>
            <w:r>
              <w:rPr>
                <w:lang w:val="sr-Latn-RS" w:eastAsia="sr-Latn-CS"/>
              </w:rPr>
              <w:t xml:space="preserve">- Референтна листа </w:t>
            </w:r>
            <w:r>
              <w:rPr>
                <w:lang w:val="sr-Cyrl-RS" w:eastAsia="sr-Latn-CS"/>
              </w:rPr>
              <w:t> и</w:t>
            </w:r>
          </w:p>
          <w:p w:rsidR="00760823" w:rsidRDefault="00760823" w:rsidP="00E80402">
            <w:pPr>
              <w:autoSpaceDE w:val="0"/>
              <w:autoSpaceDN w:val="0"/>
              <w:spacing w:before="0"/>
              <w:rPr>
                <w:lang w:val="sr-Cyrl-RS" w:eastAsia="sr-Latn-CS"/>
              </w:rPr>
            </w:pPr>
            <w:r>
              <w:rPr>
                <w:lang w:val="sr-Cyrl-RS" w:eastAsia="sr-Latn-CS"/>
              </w:rPr>
              <w:t xml:space="preserve">       </w:t>
            </w:r>
            <w:r>
              <w:rPr>
                <w:lang w:val="sr-Latn-RS" w:eastAsia="sr-Latn-CS"/>
              </w:rPr>
              <w:t>-Потписане и оверене потврде купаца</w:t>
            </w:r>
          </w:p>
          <w:p w:rsidR="00760823" w:rsidRDefault="00760823" w:rsidP="00E80402">
            <w:pPr>
              <w:snapToGrid w:val="0"/>
              <w:spacing w:before="0"/>
              <w:rPr>
                <w:sz w:val="20"/>
                <w:szCs w:val="20"/>
                <w:lang w:val="sr-Latn-RS" w:eastAsia="sr-Latn-CS"/>
              </w:rPr>
            </w:pPr>
            <w:r>
              <w:rPr>
                <w:sz w:val="20"/>
                <w:szCs w:val="20"/>
                <w:lang w:val="sr-Latn-RS" w:eastAsia="sr-Latn-CS"/>
              </w:rPr>
              <w:t xml:space="preserve">У случају да понуду подноси група понуђача, доказ доставити за оног члана </w:t>
            </w:r>
          </w:p>
          <w:p w:rsidR="00760823" w:rsidRDefault="00760823" w:rsidP="00E80402">
            <w:pPr>
              <w:snapToGrid w:val="0"/>
              <w:spacing w:before="0"/>
              <w:rPr>
                <w:sz w:val="20"/>
                <w:szCs w:val="20"/>
                <w:lang w:val="sr-Latn-RS" w:eastAsia="sr-Latn-CS"/>
              </w:rPr>
            </w:pPr>
            <w:r>
              <w:rPr>
                <w:sz w:val="20"/>
                <w:szCs w:val="20"/>
                <w:lang w:val="sr-Latn-RS" w:eastAsia="sr-Latn-CS"/>
              </w:rPr>
              <w:t>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rsidR="00760823" w:rsidRDefault="00760823" w:rsidP="00E80402">
            <w:pPr>
              <w:snapToGrid w:val="0"/>
              <w:spacing w:before="0"/>
              <w:rPr>
                <w:sz w:val="20"/>
                <w:szCs w:val="20"/>
                <w:lang w:val="sr-Cyrl-RS" w:eastAsia="sr-Latn-CS"/>
              </w:rPr>
            </w:pPr>
            <w:r>
              <w:rPr>
                <w:sz w:val="20"/>
                <w:szCs w:val="20"/>
                <w:lang w:val="sr-Latn-R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rsidR="00E80402" w:rsidRDefault="00E80402">
            <w:pPr>
              <w:snapToGrid w:val="0"/>
              <w:rPr>
                <w:rFonts w:eastAsiaTheme="minorHAnsi" w:cs="Arial"/>
                <w:color w:val="000000"/>
                <w:sz w:val="20"/>
                <w:szCs w:val="20"/>
                <w:lang w:val="sr-Cyrl-RS" w:eastAsia="sr-Latn-CS"/>
              </w:rPr>
            </w:pPr>
          </w:p>
        </w:tc>
      </w:tr>
      <w:tr w:rsidR="00937DCF" w:rsidRPr="00AE237C" w:rsidTr="008112A2">
        <w:trPr>
          <w:jc w:val="center"/>
        </w:trPr>
        <w:tc>
          <w:tcPr>
            <w:tcW w:w="729" w:type="dxa"/>
            <w:vAlign w:val="center"/>
          </w:tcPr>
          <w:p w:rsidR="00937DCF" w:rsidRPr="00AE237C" w:rsidRDefault="00032CCD" w:rsidP="003A4822">
            <w:pPr>
              <w:jc w:val="center"/>
              <w:rPr>
                <w:rFonts w:cs="Arial"/>
              </w:rPr>
            </w:pPr>
            <w:r>
              <w:rPr>
                <w:rFonts w:cs="Arial"/>
              </w:rPr>
              <w:t>6</w:t>
            </w:r>
            <w:r w:rsidR="00937DCF">
              <w:rPr>
                <w:rFonts w:cs="Arial"/>
                <w:lang w:val="sr-Cyrl-RS"/>
              </w:rPr>
              <w:t>.</w:t>
            </w:r>
          </w:p>
        </w:tc>
        <w:tc>
          <w:tcPr>
            <w:tcW w:w="8430" w:type="dxa"/>
          </w:tcPr>
          <w:p w:rsidR="00937DCF" w:rsidRDefault="00937DCF" w:rsidP="00363259">
            <w:pPr>
              <w:autoSpaceDE w:val="0"/>
              <w:autoSpaceDN w:val="0"/>
              <w:spacing w:before="0"/>
              <w:rPr>
                <w:rFonts w:eastAsiaTheme="minorHAnsi" w:cs="Arial"/>
                <w:b/>
                <w:bCs/>
                <w:u w:val="single"/>
              </w:rPr>
            </w:pPr>
            <w:r>
              <w:rPr>
                <w:rFonts w:cs="Arial"/>
                <w:b/>
                <w:bCs/>
                <w:u w:val="single"/>
              </w:rPr>
              <w:t>Услов:</w:t>
            </w:r>
          </w:p>
          <w:p w:rsidR="00937DCF" w:rsidRPr="005129F0" w:rsidRDefault="00937DCF" w:rsidP="00363259">
            <w:pPr>
              <w:autoSpaceDE w:val="0"/>
              <w:autoSpaceDN w:val="0"/>
              <w:spacing w:before="0"/>
              <w:rPr>
                <w:rFonts w:cs="Arial"/>
                <w:lang w:val="sr-Cyrl-CS"/>
              </w:rPr>
            </w:pPr>
            <w:r w:rsidRPr="004C7869">
              <w:rPr>
                <w:rFonts w:cs="Arial"/>
              </w:rPr>
              <w:t>Понуђач располаже довољним кадровским капацитетом ако</w:t>
            </w:r>
            <w:r w:rsidRPr="004C7869">
              <w:rPr>
                <w:rFonts w:cs="Arial"/>
                <w:lang w:val="sr-Cyrl-RS"/>
              </w:rPr>
              <w:t>:</w:t>
            </w:r>
            <w:r w:rsidRPr="004C7869">
              <w:rPr>
                <w:rFonts w:cs="Arial"/>
                <w:lang w:val="sr-Cyrl-RS"/>
              </w:rPr>
              <w:br/>
              <w:t xml:space="preserve">у тренутку подношења понуде  </w:t>
            </w:r>
            <w:r w:rsidRPr="004C7869">
              <w:rPr>
                <w:rFonts w:cs="Arial"/>
                <w:lang w:val="sr-Cyrl-CS"/>
              </w:rPr>
              <w:t xml:space="preserve">има у радном односу или ангажовано сходно чл.197-202. Закона о раду  </w:t>
            </w:r>
            <w:r w:rsidRPr="00D7006E">
              <w:rPr>
                <w:rFonts w:cs="Arial"/>
                <w:lang w:val="sr-Cyrl-CS"/>
              </w:rPr>
              <w:t xml:space="preserve">једног дипломираног инжењера са личном лиценцом  453-Одговорни извођач радова телекомуникационих мрежа и система и три запослена са CCC техничке струке </w:t>
            </w:r>
          </w:p>
          <w:p w:rsidR="00937DCF" w:rsidRPr="004C7869" w:rsidRDefault="00937DCF" w:rsidP="00363259">
            <w:pPr>
              <w:autoSpaceDE w:val="0"/>
              <w:autoSpaceDN w:val="0"/>
              <w:spacing w:before="0"/>
              <w:rPr>
                <w:rFonts w:cs="Arial"/>
                <w:bCs/>
                <w:u w:val="single"/>
                <w:lang w:val="sr-Cyrl-RS"/>
              </w:rPr>
            </w:pPr>
            <w:r w:rsidRPr="004C7869">
              <w:rPr>
                <w:rFonts w:cs="Arial"/>
                <w:bCs/>
                <w:u w:val="single"/>
              </w:rPr>
              <w:t xml:space="preserve">Доказ: </w:t>
            </w:r>
          </w:p>
          <w:p w:rsidR="00937DCF" w:rsidRPr="00B11377" w:rsidRDefault="00937DCF" w:rsidP="00363259">
            <w:pPr>
              <w:autoSpaceDE w:val="0"/>
              <w:autoSpaceDN w:val="0"/>
              <w:adjustRightInd w:val="0"/>
              <w:rPr>
                <w:rFonts w:eastAsia="Calibri" w:cs="Arial"/>
                <w:b/>
                <w:lang w:val="sr-Cyrl-RS"/>
              </w:rPr>
            </w:pPr>
            <w:r w:rsidRPr="00D47276">
              <w:rPr>
                <w:rFonts w:eastAsia="Calibri" w:cs="Arial"/>
                <w:lang w:val="sr-Latn-CS"/>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w:t>
            </w:r>
            <w:r w:rsidRPr="00D47276">
              <w:rPr>
                <w:rFonts w:eastAsia="Calibri" w:cs="Arial"/>
                <w:lang w:val="sr-Cyrl-RS"/>
              </w:rPr>
              <w:t>или фотокопија уговора</w:t>
            </w:r>
            <w:r>
              <w:rPr>
                <w:rFonts w:eastAsia="Calibri" w:cs="Arial"/>
                <w:b/>
                <w:lang w:val="sr-Cyrl-RS"/>
              </w:rPr>
              <w:t xml:space="preserve">                                                                 </w:t>
            </w:r>
            <w:r w:rsidRPr="00B11377">
              <w:rPr>
                <w:rFonts w:eastAsia="Calibri" w:cs="Arial"/>
                <w:b/>
                <w:lang w:val="sr-Cyrl-RS"/>
              </w:rPr>
              <w:t>или</w:t>
            </w:r>
          </w:p>
          <w:p w:rsidR="00937DCF" w:rsidRDefault="00937DCF" w:rsidP="00363259">
            <w:pPr>
              <w:autoSpaceDE w:val="0"/>
              <w:autoSpaceDN w:val="0"/>
              <w:adjustRightInd w:val="0"/>
              <w:spacing w:before="0"/>
              <w:rPr>
                <w:rFonts w:eastAsia="Calibri" w:cs="Arial"/>
                <w:lang w:val="sr-Cyrl-RS"/>
              </w:rPr>
            </w:pPr>
            <w:r w:rsidRPr="0044547A">
              <w:rPr>
                <w:rFonts w:eastAsia="Calibri" w:cs="Arial"/>
                <w:lang w:val="sr-Cyrl-RS"/>
              </w:rPr>
              <w:t>Фотокопија важећег уговора о ангажовању (за лица ангажована ван радног односа)</w:t>
            </w:r>
            <w:r w:rsidRPr="002504A8">
              <w:rPr>
                <w:rFonts w:eastAsia="Calibri" w:cs="Arial"/>
                <w:lang w:val="sr-Cyrl-RS"/>
              </w:rPr>
              <w:t xml:space="preserve"> </w:t>
            </w:r>
            <w:r>
              <w:rPr>
                <w:rFonts w:eastAsia="Calibri" w:cs="Arial"/>
                <w:lang w:val="sr-Cyrl-RS"/>
              </w:rPr>
              <w:t xml:space="preserve">                        </w:t>
            </w:r>
            <w:r w:rsidRPr="00B11377">
              <w:rPr>
                <w:rFonts w:eastAsia="Calibri" w:cs="Arial"/>
                <w:b/>
                <w:lang w:val="sr-Cyrl-RS"/>
              </w:rPr>
              <w:t xml:space="preserve"> </w:t>
            </w:r>
            <w:r>
              <w:rPr>
                <w:rFonts w:eastAsia="Calibri" w:cs="Arial"/>
                <w:b/>
                <w:lang w:val="sr-Cyrl-RS"/>
              </w:rPr>
              <w:t xml:space="preserve">         </w:t>
            </w:r>
            <w:r w:rsidRPr="0044547A">
              <w:rPr>
                <w:rFonts w:eastAsia="Calibri" w:cs="Arial"/>
                <w:b/>
                <w:lang w:val="sr-Cyrl-RS"/>
              </w:rPr>
              <w:t xml:space="preserve">       </w:t>
            </w:r>
            <w:r>
              <w:rPr>
                <w:rFonts w:eastAsia="Calibri" w:cs="Arial"/>
                <w:b/>
                <w:lang w:val="sr-Cyrl-RS"/>
              </w:rPr>
              <w:t xml:space="preserve">            </w:t>
            </w:r>
            <w:r w:rsidRPr="0044547A">
              <w:rPr>
                <w:rFonts w:eastAsia="Calibri" w:cs="Arial"/>
                <w:b/>
                <w:lang w:val="sr-Cyrl-RS"/>
              </w:rPr>
              <w:t xml:space="preserve"> </w:t>
            </w:r>
            <w:r>
              <w:rPr>
                <w:rFonts w:eastAsia="Calibri" w:cs="Arial"/>
                <w:b/>
                <w:lang w:val="sr-Cyrl-RS"/>
              </w:rPr>
              <w:t>и</w:t>
            </w:r>
          </w:p>
          <w:p w:rsidR="00937DCF" w:rsidRDefault="00937DCF" w:rsidP="00363259">
            <w:pPr>
              <w:autoSpaceDE w:val="0"/>
              <w:autoSpaceDN w:val="0"/>
              <w:adjustRightInd w:val="0"/>
              <w:spacing w:before="0"/>
              <w:rPr>
                <w:rFonts w:eastAsia="Calibri" w:cs="Arial"/>
                <w:lang w:val="sr-Cyrl-RS"/>
              </w:rPr>
            </w:pPr>
            <w:r>
              <w:rPr>
                <w:rFonts w:eastAsia="Calibri" w:cs="Arial"/>
                <w:lang w:val="sr-Cyrl-RS"/>
              </w:rPr>
              <w:t>-Копија наведене лиценце са пратећом потврдом Инжењерске коморе о њеној важности</w:t>
            </w:r>
          </w:p>
          <w:p w:rsidR="00937DCF" w:rsidRDefault="00937DCF" w:rsidP="00363259">
            <w:pPr>
              <w:spacing w:before="0"/>
              <w:rPr>
                <w:rFonts w:cs="Arial"/>
                <w:b/>
                <w:bCs/>
                <w:u w:val="single"/>
                <w:lang w:val="sr-Cyrl-RS"/>
              </w:rPr>
            </w:pPr>
          </w:p>
          <w:p w:rsidR="00937DCF" w:rsidRDefault="00937DCF" w:rsidP="00363259">
            <w:pPr>
              <w:autoSpaceDE w:val="0"/>
              <w:autoSpaceDN w:val="0"/>
              <w:adjustRightInd w:val="0"/>
              <w:rPr>
                <w:rFonts w:cs="Arial"/>
                <w:b/>
                <w:u w:val="single"/>
                <w:lang w:val="sr-Cyrl-RS" w:eastAsia="sr-Latn-CS"/>
              </w:rPr>
            </w:pPr>
            <w:r w:rsidRPr="002504A8">
              <w:rPr>
                <w:rFonts w:cs="Arial"/>
                <w:b/>
                <w:u w:val="single"/>
                <w:lang w:val="sr-Latn-CS" w:eastAsia="sr-Latn-CS"/>
              </w:rPr>
              <w:t>Напомена:</w:t>
            </w:r>
          </w:p>
          <w:p w:rsidR="007B5BF3" w:rsidRDefault="007B5BF3" w:rsidP="007B5BF3">
            <w:pPr>
              <w:rPr>
                <w:color w:val="1F497D"/>
              </w:rPr>
            </w:pPr>
            <w:r>
              <w:rPr>
                <w:lang w:val="sr-Cyrl-RS"/>
              </w:rPr>
              <w:t>Јавном набавком су предвиђени радови на проширењу телекомуникационе инфраструктуре са набавком материјала, стога  је неопходно да изабрани Понуђач одреди одговорног извођача радова телекомуникационих мрежа и система који ће руководити радовима.</w:t>
            </w:r>
          </w:p>
          <w:p w:rsidR="007B5BF3" w:rsidRDefault="007B5BF3" w:rsidP="00363259">
            <w:pPr>
              <w:snapToGrid w:val="0"/>
              <w:spacing w:before="0"/>
              <w:rPr>
                <w:rFonts w:cs="Arial"/>
                <w:lang w:val="sr-Cyrl-RS" w:eastAsia="sr-Latn-CS"/>
              </w:rPr>
            </w:pPr>
          </w:p>
          <w:p w:rsidR="00937DCF" w:rsidRPr="002504A8" w:rsidRDefault="00937DCF" w:rsidP="00363259">
            <w:pPr>
              <w:snapToGrid w:val="0"/>
              <w:spacing w:before="0"/>
              <w:rPr>
                <w:rFonts w:cs="Arial"/>
                <w:lang w:val="sr-Latn-CS" w:eastAsia="sr-Latn-CS"/>
              </w:rPr>
            </w:pPr>
            <w:r w:rsidRPr="002504A8">
              <w:rPr>
                <w:rFonts w:cs="Arial"/>
                <w:lang w:val="sr-Latn-CS" w:eastAsia="sr-Latn-CS"/>
              </w:rPr>
              <w:lastRenderedPageBreak/>
              <w:t xml:space="preserve">У случају да понуду подноси група понуђача, доказ доставити за оног члана групе који испуњава тражени услов (довољно је да 1 члан групе </w:t>
            </w:r>
            <w:r w:rsidRPr="0044547A">
              <w:rPr>
                <w:rFonts w:cs="Arial"/>
                <w:lang w:val="sr-Cyrl-RS"/>
              </w:rPr>
              <w:t xml:space="preserve"> испуни тражени услов)</w:t>
            </w:r>
            <w:r w:rsidRPr="002504A8">
              <w:rPr>
                <w:rFonts w:cs="Arial"/>
                <w:lang w:val="sr-Latn-CS" w:eastAsia="sr-Latn-CS"/>
              </w:rPr>
              <w:t>, а уколико више њих заједно испуњавају услов доказ</w:t>
            </w:r>
            <w:r w:rsidRPr="002504A8">
              <w:rPr>
                <w:rFonts w:cs="Arial"/>
                <w:lang w:val="sr-Cyrl-RS" w:eastAsia="sr-Latn-CS"/>
              </w:rPr>
              <w:t>е</w:t>
            </w:r>
            <w:r w:rsidRPr="002504A8">
              <w:rPr>
                <w:rFonts w:cs="Arial"/>
                <w:lang w:val="sr-Latn-CS" w:eastAsia="sr-Latn-CS"/>
              </w:rPr>
              <w:t xml:space="preserve"> доставити за те чланове.</w:t>
            </w:r>
          </w:p>
          <w:p w:rsidR="00937DCF" w:rsidRPr="00AE237C" w:rsidRDefault="00937DCF" w:rsidP="00A403C9">
            <w:pPr>
              <w:numPr>
                <w:ilvl w:val="0"/>
                <w:numId w:val="22"/>
              </w:numPr>
              <w:snapToGrid w:val="0"/>
              <w:rPr>
                <w:rFonts w:cs="Arial"/>
                <w:lang w:val="sr-Cyrl-RS"/>
              </w:rPr>
            </w:pPr>
            <w:r w:rsidRPr="002504A8">
              <w:rPr>
                <w:rFonts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rsidR="00032CCD" w:rsidRDefault="00032CCD" w:rsidP="00032CCD">
      <w:pPr>
        <w:spacing w:before="0"/>
        <w:rPr>
          <w:rFonts w:cs="Arial"/>
          <w:lang w:val="sr-Latn-CS" w:eastAsia="zh-CN"/>
        </w:rPr>
      </w:pPr>
    </w:p>
    <w:p w:rsidR="00032CCD" w:rsidRPr="006929D8" w:rsidRDefault="00032CCD" w:rsidP="00032CCD">
      <w:pPr>
        <w:spacing w:before="0"/>
        <w:rPr>
          <w:rFonts w:cs="Arial"/>
          <w:lang w:val="sr-Latn-CS" w:eastAsia="zh-CN"/>
        </w:rPr>
      </w:pPr>
      <w:r w:rsidRPr="006929D8">
        <w:rPr>
          <w:rFonts w:cs="Arial"/>
          <w:lang w:val="sr-Latn-CS" w:eastAsia="zh-CN"/>
        </w:rPr>
        <w:t xml:space="preserve">Понуда понуђача који не докаже да испуњава наведене обавезне и додатне услове из тачака 1.до </w:t>
      </w:r>
      <w:r>
        <w:rPr>
          <w:rFonts w:cs="Arial"/>
          <w:lang w:val="sr-Cyrl-RS" w:eastAsia="zh-CN"/>
        </w:rPr>
        <w:t>6</w:t>
      </w:r>
      <w:r w:rsidRPr="006929D8">
        <w:rPr>
          <w:rFonts w:cs="Arial"/>
          <w:lang w:val="sr-Latn-CS" w:eastAsia="zh-CN"/>
        </w:rPr>
        <w:t xml:space="preserve"> овог обрасца, биће одбијена као неприхватљива.</w:t>
      </w:r>
    </w:p>
    <w:p w:rsidR="00032CCD" w:rsidRPr="006929D8" w:rsidRDefault="00032CCD" w:rsidP="00032CCD">
      <w:pPr>
        <w:rPr>
          <w:rFonts w:cs="Arial"/>
          <w:lang w:val="sr-Latn-CS"/>
        </w:rPr>
      </w:pPr>
      <w:r w:rsidRPr="006929D8">
        <w:rPr>
          <w:rFonts w:cs="Arial"/>
          <w:lang w:val="sr-Latn-CS"/>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rsidR="00032CCD" w:rsidRPr="006929D8" w:rsidRDefault="00032CCD" w:rsidP="00032CCD">
      <w:pPr>
        <w:rPr>
          <w:rFonts w:cs="Arial"/>
          <w:lang w:val="sr-Latn-CS"/>
        </w:rPr>
      </w:pPr>
    </w:p>
    <w:p w:rsidR="00032CCD" w:rsidRPr="006929D8" w:rsidRDefault="00032CCD" w:rsidP="00032CCD">
      <w:pPr>
        <w:spacing w:before="0"/>
        <w:rPr>
          <w:rFonts w:cs="Arial"/>
          <w:lang w:val="sr-Latn-CS" w:eastAsia="zh-CN"/>
        </w:rPr>
      </w:pPr>
      <w:r w:rsidRPr="006929D8">
        <w:rPr>
          <w:rFonts w:cs="Arial"/>
          <w:lang w:val="sr-Latn-CS" w:eastAsia="zh-CN"/>
        </w:rPr>
        <w:t xml:space="preserve">2. Сваки понуђач из групе понуђача  која подноси заједничку понуду мора да испуњава услове из члана 75. став 1. тачка 1), 2) и 4) </w:t>
      </w:r>
      <w:r w:rsidRPr="006929D8">
        <w:rPr>
          <w:rFonts w:cs="Arial"/>
          <w:lang w:val="sr-Latn-CS"/>
        </w:rPr>
        <w:t xml:space="preserve">и члана 75. став 2. </w:t>
      </w:r>
      <w:r w:rsidRPr="006929D8">
        <w:rPr>
          <w:rFonts w:cs="Arial"/>
          <w:lang w:val="sr-Latn-CS" w:eastAsia="zh-CN"/>
        </w:rPr>
        <w:t>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rsidR="00032CCD" w:rsidRPr="006929D8" w:rsidRDefault="00032CCD" w:rsidP="00032CCD">
      <w:pPr>
        <w:spacing w:before="0"/>
        <w:rPr>
          <w:rFonts w:cs="Arial"/>
          <w:lang w:val="sr-Latn-CS" w:eastAsia="zh-CN"/>
        </w:rPr>
      </w:pPr>
    </w:p>
    <w:p w:rsidR="00032CCD" w:rsidRPr="006929D8" w:rsidRDefault="00032CCD" w:rsidP="00032CCD">
      <w:pPr>
        <w:spacing w:before="0"/>
        <w:rPr>
          <w:rFonts w:cs="Arial"/>
          <w:lang w:val="sr-Latn-CS" w:eastAsia="zh-CN"/>
        </w:rPr>
      </w:pPr>
      <w:r w:rsidRPr="006929D8">
        <w:rPr>
          <w:rFonts w:cs="Arial"/>
          <w:lang w:val="sr-Latn-CS"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32CCD" w:rsidRPr="006929D8" w:rsidRDefault="00032CCD" w:rsidP="00032CCD">
      <w:pPr>
        <w:spacing w:before="0"/>
        <w:rPr>
          <w:rFonts w:cs="Arial"/>
          <w:lang w:val="sr-Latn-CS" w:eastAsia="zh-CN"/>
        </w:rPr>
      </w:pPr>
      <w:r w:rsidRPr="006929D8">
        <w:rPr>
          <w:rFonts w:cs="Arial"/>
          <w:lang w:val="sr-Latn-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32CCD" w:rsidRPr="006929D8" w:rsidRDefault="00032CCD" w:rsidP="00032CCD">
      <w:pPr>
        <w:spacing w:before="0"/>
        <w:rPr>
          <w:rFonts w:cs="Arial"/>
          <w:lang w:val="sr-Latn-CS" w:eastAsia="zh-CN"/>
        </w:rPr>
      </w:pPr>
    </w:p>
    <w:p w:rsidR="00032CCD" w:rsidRPr="006929D8" w:rsidRDefault="00032CCD" w:rsidP="00032CCD">
      <w:pPr>
        <w:spacing w:before="0"/>
        <w:rPr>
          <w:rFonts w:cs="Arial"/>
          <w:lang w:val="sr-Latn-CS" w:eastAsia="zh-CN"/>
        </w:rPr>
      </w:pPr>
      <w:r w:rsidRPr="006929D8">
        <w:rPr>
          <w:rFonts w:cs="Arial"/>
          <w:lang w:val="sr-Latn-C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032CCD" w:rsidRPr="006929D8" w:rsidRDefault="00032CCD" w:rsidP="00032CCD">
      <w:pPr>
        <w:spacing w:before="0"/>
        <w:rPr>
          <w:rFonts w:cs="Arial"/>
          <w:lang w:val="sr-Latn-CS" w:eastAsia="zh-CN"/>
        </w:rPr>
      </w:pPr>
      <w:r w:rsidRPr="006929D8">
        <w:rPr>
          <w:rFonts w:cs="Arial"/>
          <w:lang w:val="sr-Latn-CS"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032CCD" w:rsidRPr="006929D8" w:rsidRDefault="00032CCD" w:rsidP="00032CCD">
      <w:pPr>
        <w:spacing w:before="0"/>
        <w:ind w:firstLine="720"/>
        <w:rPr>
          <w:rFonts w:cs="Arial"/>
          <w:lang w:val="sr-Latn-CS" w:eastAsia="zh-CN"/>
        </w:rPr>
      </w:pPr>
      <w:r w:rsidRPr="006929D8">
        <w:rPr>
          <w:rFonts w:cs="Arial"/>
          <w:lang w:val="sr-Latn-CS" w:eastAsia="zh-CN"/>
        </w:rPr>
        <w:t>1)извод из регистра надлежног органа:</w:t>
      </w:r>
    </w:p>
    <w:p w:rsidR="00032CCD" w:rsidRPr="006929D8" w:rsidRDefault="00032CCD" w:rsidP="00032CCD">
      <w:pPr>
        <w:spacing w:before="0"/>
        <w:ind w:firstLine="720"/>
        <w:rPr>
          <w:rFonts w:cs="Arial"/>
          <w:lang w:val="sr-Latn-CS" w:eastAsia="zh-CN"/>
        </w:rPr>
      </w:pPr>
      <w:r w:rsidRPr="006929D8">
        <w:rPr>
          <w:rFonts w:cs="Arial"/>
          <w:lang w:val="sr-Latn-CS" w:eastAsia="zh-CN"/>
        </w:rPr>
        <w:t xml:space="preserve">-извод из регистра АПР: </w:t>
      </w:r>
      <w:hyperlink r:id="rId168" w:history="1">
        <w:r w:rsidRPr="00E47C2E">
          <w:rPr>
            <w:rStyle w:val="Hyperlink"/>
            <w:rFonts w:cs="Arial"/>
            <w:lang w:eastAsia="zh-CN"/>
          </w:rPr>
          <w:t>www</w:t>
        </w:r>
        <w:r w:rsidRPr="006929D8">
          <w:rPr>
            <w:rStyle w:val="Hyperlink"/>
            <w:rFonts w:cs="Arial"/>
            <w:lang w:val="sr-Latn-CS" w:eastAsia="zh-CN"/>
          </w:rPr>
          <w:t>.</w:t>
        </w:r>
        <w:r w:rsidRPr="00E47C2E">
          <w:rPr>
            <w:rStyle w:val="Hyperlink"/>
            <w:rFonts w:cs="Arial"/>
            <w:lang w:eastAsia="zh-CN"/>
          </w:rPr>
          <w:t>apr</w:t>
        </w:r>
        <w:r w:rsidRPr="006929D8">
          <w:rPr>
            <w:rStyle w:val="Hyperlink"/>
            <w:rFonts w:cs="Arial"/>
            <w:lang w:val="sr-Latn-CS" w:eastAsia="zh-CN"/>
          </w:rPr>
          <w:t>.</w:t>
        </w:r>
        <w:r w:rsidRPr="00E47C2E">
          <w:rPr>
            <w:rStyle w:val="Hyperlink"/>
            <w:rFonts w:cs="Arial"/>
            <w:lang w:eastAsia="zh-CN"/>
          </w:rPr>
          <w:t>gov</w:t>
        </w:r>
        <w:r w:rsidRPr="006929D8">
          <w:rPr>
            <w:rStyle w:val="Hyperlink"/>
            <w:rFonts w:cs="Arial"/>
            <w:lang w:val="sr-Latn-CS" w:eastAsia="zh-CN"/>
          </w:rPr>
          <w:t>.</w:t>
        </w:r>
        <w:r w:rsidRPr="00E47C2E">
          <w:rPr>
            <w:rStyle w:val="Hyperlink"/>
            <w:rFonts w:cs="Arial"/>
            <w:lang w:eastAsia="zh-CN"/>
          </w:rPr>
          <w:t>rs</w:t>
        </w:r>
      </w:hyperlink>
    </w:p>
    <w:p w:rsidR="00032CCD" w:rsidRPr="006929D8" w:rsidRDefault="00032CCD" w:rsidP="00032CCD">
      <w:pPr>
        <w:spacing w:before="0"/>
        <w:ind w:firstLine="720"/>
        <w:rPr>
          <w:rFonts w:cs="Arial"/>
          <w:lang w:val="sr-Latn-CS" w:eastAsia="zh-CN"/>
        </w:rPr>
      </w:pPr>
      <w:r w:rsidRPr="006929D8">
        <w:rPr>
          <w:rFonts w:cs="Arial"/>
          <w:lang w:val="sr-Latn-CS" w:eastAsia="zh-CN"/>
        </w:rPr>
        <w:t>2)докази из члана 75. став 1. тачка 1) ,2) и 4) Закона</w:t>
      </w:r>
    </w:p>
    <w:p w:rsidR="00032CCD" w:rsidRPr="006929D8" w:rsidRDefault="00032CCD" w:rsidP="00032CCD">
      <w:pPr>
        <w:spacing w:before="0"/>
        <w:ind w:firstLine="720"/>
        <w:rPr>
          <w:lang w:val="sr-Latn-CS"/>
        </w:rPr>
      </w:pPr>
      <w:r w:rsidRPr="006929D8">
        <w:rPr>
          <w:rFonts w:cs="Arial"/>
          <w:lang w:val="sr-Latn-CS" w:eastAsia="zh-CN"/>
        </w:rPr>
        <w:t xml:space="preserve">-регистар понуђача: </w:t>
      </w:r>
      <w:hyperlink r:id="rId169" w:history="1">
        <w:r w:rsidRPr="00E47C2E">
          <w:rPr>
            <w:rStyle w:val="Hyperlink"/>
            <w:rFonts w:cs="Arial"/>
            <w:lang w:eastAsia="zh-CN"/>
          </w:rPr>
          <w:t>www</w:t>
        </w:r>
        <w:r w:rsidRPr="006929D8">
          <w:rPr>
            <w:rStyle w:val="Hyperlink"/>
            <w:rFonts w:cs="Arial"/>
            <w:lang w:val="sr-Latn-CS" w:eastAsia="zh-CN"/>
          </w:rPr>
          <w:t>.</w:t>
        </w:r>
        <w:r w:rsidRPr="00E47C2E">
          <w:rPr>
            <w:rStyle w:val="Hyperlink"/>
            <w:rFonts w:cs="Arial"/>
            <w:lang w:eastAsia="zh-CN"/>
          </w:rPr>
          <w:t>apr</w:t>
        </w:r>
        <w:r w:rsidRPr="006929D8">
          <w:rPr>
            <w:rStyle w:val="Hyperlink"/>
            <w:rFonts w:cs="Arial"/>
            <w:lang w:val="sr-Latn-CS" w:eastAsia="zh-CN"/>
          </w:rPr>
          <w:t>.</w:t>
        </w:r>
        <w:r w:rsidRPr="00E47C2E">
          <w:rPr>
            <w:rStyle w:val="Hyperlink"/>
            <w:rFonts w:cs="Arial"/>
            <w:lang w:eastAsia="zh-CN"/>
          </w:rPr>
          <w:t>gov</w:t>
        </w:r>
        <w:r w:rsidRPr="006929D8">
          <w:rPr>
            <w:rStyle w:val="Hyperlink"/>
            <w:rFonts w:cs="Arial"/>
            <w:lang w:val="sr-Latn-CS" w:eastAsia="zh-CN"/>
          </w:rPr>
          <w:t>.</w:t>
        </w:r>
        <w:r w:rsidRPr="00E47C2E">
          <w:rPr>
            <w:rStyle w:val="Hyperlink"/>
            <w:rFonts w:cs="Arial"/>
            <w:lang w:eastAsia="zh-CN"/>
          </w:rPr>
          <w:t>rs</w:t>
        </w:r>
      </w:hyperlink>
    </w:p>
    <w:p w:rsidR="00032CCD" w:rsidRPr="006929D8" w:rsidRDefault="00032CCD" w:rsidP="00032CCD">
      <w:pPr>
        <w:spacing w:before="0"/>
        <w:ind w:firstLine="720"/>
        <w:rPr>
          <w:rFonts w:cs="Arial"/>
          <w:lang w:val="sr-Latn-CS" w:eastAsia="zh-CN"/>
        </w:rPr>
      </w:pPr>
    </w:p>
    <w:p w:rsidR="00032CCD" w:rsidRPr="00E47C2E" w:rsidRDefault="00032CCD" w:rsidP="00032CCD">
      <w:pPr>
        <w:spacing w:before="0"/>
        <w:rPr>
          <w:rFonts w:cs="Arial"/>
          <w:lang w:val="sr-Cyrl-CS" w:eastAsia="zh-CN"/>
        </w:rPr>
      </w:pPr>
      <w:r w:rsidRPr="00E47C2E">
        <w:rPr>
          <w:rFonts w:cs="Arial"/>
          <w:lang w:val="sr-Cyrl-CS" w:eastAsia="zh-CN"/>
        </w:rPr>
        <w:t>5</w:t>
      </w:r>
      <w:r w:rsidRPr="006929D8">
        <w:rPr>
          <w:rFonts w:cs="Arial"/>
          <w:lang w:val="sr-Latn-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47C2E">
        <w:rPr>
          <w:rFonts w:cs="Arial"/>
          <w:lang w:val="sr-Cyrl-CS" w:eastAsia="zh-CN"/>
        </w:rPr>
        <w:t>.</w:t>
      </w:r>
    </w:p>
    <w:p w:rsidR="00032CCD" w:rsidRPr="00E47C2E" w:rsidRDefault="00032CCD" w:rsidP="00032CCD">
      <w:pPr>
        <w:spacing w:before="0"/>
        <w:rPr>
          <w:rFonts w:cs="Arial"/>
          <w:lang w:val="sr-Cyrl-CS" w:eastAsia="zh-CN"/>
        </w:rPr>
      </w:pPr>
    </w:p>
    <w:p w:rsidR="00032CCD" w:rsidRPr="006929D8" w:rsidRDefault="00032CCD" w:rsidP="00032CCD">
      <w:pPr>
        <w:spacing w:before="0"/>
        <w:rPr>
          <w:rFonts w:cs="Arial"/>
          <w:lang w:val="sr-Cyrl-CS" w:eastAsia="zh-CN"/>
        </w:rPr>
      </w:pPr>
      <w:r w:rsidRPr="00E47C2E">
        <w:rPr>
          <w:rFonts w:cs="Arial"/>
          <w:lang w:val="sr-Cyrl-CS" w:eastAsia="zh-CN"/>
        </w:rPr>
        <w:t>6</w:t>
      </w:r>
      <w:r w:rsidRPr="006929D8">
        <w:rPr>
          <w:rFonts w:cs="Arial"/>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32CCD" w:rsidRPr="006929D8" w:rsidRDefault="00032CCD" w:rsidP="00032CCD">
      <w:pPr>
        <w:spacing w:before="0"/>
        <w:rPr>
          <w:rFonts w:cs="Arial"/>
          <w:lang w:val="sr-Cyrl-CS" w:eastAsia="zh-CN"/>
        </w:rPr>
      </w:pPr>
    </w:p>
    <w:p w:rsidR="00032CCD" w:rsidRPr="006929D8" w:rsidRDefault="00032CCD" w:rsidP="00032CCD">
      <w:pPr>
        <w:spacing w:before="0"/>
        <w:rPr>
          <w:rFonts w:cs="Arial"/>
          <w:lang w:val="sr-Cyrl-CS" w:eastAsia="zh-CN"/>
        </w:rPr>
      </w:pPr>
      <w:r w:rsidRPr="00E47C2E">
        <w:rPr>
          <w:rFonts w:cs="Arial"/>
          <w:lang w:val="sr-Cyrl-CS" w:eastAsia="zh-CN"/>
        </w:rPr>
        <w:lastRenderedPageBreak/>
        <w:t>7</w:t>
      </w:r>
      <w:r w:rsidRPr="006929D8">
        <w:rPr>
          <w:rFonts w:cs="Arial"/>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32CCD" w:rsidRPr="006929D8" w:rsidRDefault="00032CCD" w:rsidP="00032CCD">
      <w:pPr>
        <w:spacing w:before="0"/>
        <w:rPr>
          <w:rFonts w:cs="Arial"/>
          <w:lang w:val="sr-Cyrl-CS" w:eastAsia="zh-CN"/>
        </w:rPr>
      </w:pPr>
    </w:p>
    <w:p w:rsidR="00032CCD" w:rsidRPr="006929D8" w:rsidRDefault="00032CCD" w:rsidP="00032CCD">
      <w:pPr>
        <w:spacing w:before="0"/>
        <w:rPr>
          <w:rFonts w:cs="Arial"/>
          <w:lang w:val="sr-Cyrl-CS" w:eastAsia="zh-CN"/>
        </w:rPr>
      </w:pPr>
      <w:r w:rsidRPr="006929D8">
        <w:rPr>
          <w:rFonts w:cs="Arial"/>
          <w:lang w:val="sr-Cyrl-CS" w:eastAsia="zh-CN"/>
        </w:rPr>
        <w:t xml:space="preserve">8. Ако се у држави у којој понуђач има седиште не издају докази из члана 77. </w:t>
      </w:r>
      <w:r w:rsidRPr="00E47C2E">
        <w:rPr>
          <w:rFonts w:cs="Arial"/>
          <w:lang w:val="sr-Cyrl-CS" w:eastAsia="zh-CN"/>
        </w:rPr>
        <w:t xml:space="preserve">став 1. </w:t>
      </w:r>
      <w:r w:rsidRPr="006929D8">
        <w:rPr>
          <w:rFonts w:cs="Arial"/>
          <w:lang w:val="sr-Cyrl-CS"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32CCD" w:rsidRPr="006929D8" w:rsidRDefault="00032CCD" w:rsidP="00032CCD">
      <w:pPr>
        <w:spacing w:before="0"/>
        <w:rPr>
          <w:rFonts w:cs="Arial"/>
          <w:lang w:val="sr-Cyrl-CS" w:eastAsia="zh-CN"/>
        </w:rPr>
      </w:pPr>
    </w:p>
    <w:p w:rsidR="00032CCD" w:rsidRPr="006929D8" w:rsidRDefault="00032CCD" w:rsidP="00032CCD">
      <w:pPr>
        <w:spacing w:before="0"/>
        <w:rPr>
          <w:rFonts w:cs="Arial"/>
          <w:lang w:val="sr-Cyrl-CS" w:eastAsia="zh-CN"/>
        </w:rPr>
      </w:pPr>
      <w:r w:rsidRPr="006929D8">
        <w:rPr>
          <w:rFonts w:cs="Arial"/>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Default="00BE7496" w:rsidP="00B13CD3">
      <w:pPr>
        <w:spacing w:before="0"/>
        <w:rPr>
          <w:rFonts w:cs="Arial"/>
          <w:color w:val="00B0F0"/>
          <w:sz w:val="24"/>
          <w:szCs w:val="24"/>
          <w:lang w:val="sr-Cyrl-RS" w:eastAsia="zh-CN"/>
        </w:rPr>
      </w:pPr>
    </w:p>
    <w:p w:rsidR="004D057F" w:rsidRPr="004D057F" w:rsidRDefault="004D057F" w:rsidP="00B13CD3">
      <w:pPr>
        <w:spacing w:before="0"/>
        <w:rPr>
          <w:rFonts w:cs="Arial"/>
          <w:color w:val="00B0F0"/>
          <w:sz w:val="24"/>
          <w:szCs w:val="24"/>
          <w:lang w:val="sr-Cyrl-RS" w:eastAsia="zh-CN"/>
        </w:rPr>
      </w:pPr>
    </w:p>
    <w:p w:rsidR="00683F55" w:rsidRDefault="00683F55">
      <w:pPr>
        <w:spacing w:before="0"/>
        <w:jc w:val="left"/>
        <w:rPr>
          <w:rFonts w:cs="Arial"/>
          <w:b/>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cs="Arial"/>
        </w:rPr>
        <w:br w:type="page"/>
      </w:r>
    </w:p>
    <w:p w:rsidR="00322313" w:rsidRPr="00AE237C" w:rsidRDefault="00322313" w:rsidP="002417D8">
      <w:pPr>
        <w:pStyle w:val="KDPodnaslov1"/>
        <w:numPr>
          <w:ilvl w:val="0"/>
          <w:numId w:val="13"/>
        </w:numPr>
        <w:spacing w:before="0"/>
        <w:rPr>
          <w:rFonts w:cs="Arial"/>
          <w:lang w:val="sr-Cyrl-RS"/>
        </w:rPr>
      </w:pPr>
      <w:r w:rsidRPr="00AE237C">
        <w:rPr>
          <w:rFonts w:cs="Arial"/>
        </w:rPr>
        <w:lastRenderedPageBreak/>
        <w:t xml:space="preserve">КРИТЕРИЈУМ ЗА ДОДЕЛУ </w:t>
      </w:r>
      <w:bookmarkEnd w:id="190"/>
      <w:r w:rsidR="00964696" w:rsidRPr="00AE237C">
        <w:rPr>
          <w:rFonts w:cs="Arial"/>
          <w:lang w:val="sr-Cyrl-RS"/>
        </w:rPr>
        <w:t>ОКВИРНОГ СПОРАЗУМА</w:t>
      </w:r>
    </w:p>
    <w:p w:rsidR="00964696" w:rsidRPr="00AE237C" w:rsidRDefault="00964696" w:rsidP="00964696">
      <w:pPr>
        <w:pStyle w:val="KDPodnaslov1"/>
        <w:spacing w:before="0"/>
        <w:ind w:left="720"/>
        <w:rPr>
          <w:rFonts w:cs="Arial"/>
          <w:lang w:val="sr-Cyrl-RS"/>
        </w:rPr>
      </w:pPr>
    </w:p>
    <w:p w:rsidR="00964696" w:rsidRPr="00FD24B4" w:rsidRDefault="00964696" w:rsidP="00964696">
      <w:pPr>
        <w:tabs>
          <w:tab w:val="left" w:pos="1134"/>
        </w:tabs>
        <w:spacing w:before="0"/>
        <w:rPr>
          <w:rFonts w:cs="Arial"/>
          <w:b/>
          <w:u w:val="single"/>
          <w:lang w:val="sr-Cyrl-RS"/>
        </w:rPr>
      </w:pPr>
      <w:r w:rsidRPr="00FD24B4">
        <w:rPr>
          <w:rFonts w:cs="Arial"/>
          <w:b/>
          <w:u w:val="single"/>
          <w:lang w:val="sr-Cyrl-RS"/>
        </w:rPr>
        <w:t>Избор најповољније понуде</w:t>
      </w:r>
    </w:p>
    <w:p w:rsidR="00964696" w:rsidRPr="00FD24B4" w:rsidRDefault="00964696" w:rsidP="00964696">
      <w:pPr>
        <w:tabs>
          <w:tab w:val="left" w:pos="1134"/>
        </w:tabs>
        <w:spacing w:before="0"/>
        <w:rPr>
          <w:rFonts w:cs="Arial"/>
          <w:b/>
          <w:lang w:val="ru-RU"/>
        </w:rPr>
      </w:pPr>
      <w:r w:rsidRPr="00FD24B4">
        <w:rPr>
          <w:rFonts w:cs="Arial"/>
          <w:lang w:val="ru-RU"/>
        </w:rPr>
        <w:t xml:space="preserve">Избор најповољније понуде ће се извршити применом критеријума </w:t>
      </w:r>
      <w:r w:rsidRPr="00FD24B4">
        <w:rPr>
          <w:rFonts w:cs="Arial"/>
          <w:b/>
          <w:lang w:val="ru-RU"/>
        </w:rPr>
        <w:t>„Најнижа понуђена цена“.</w:t>
      </w:r>
    </w:p>
    <w:p w:rsidR="00964696" w:rsidRPr="00FD24B4" w:rsidRDefault="00964696" w:rsidP="00964696">
      <w:pPr>
        <w:tabs>
          <w:tab w:val="left" w:pos="1134"/>
        </w:tabs>
        <w:spacing w:before="0"/>
        <w:rPr>
          <w:rFonts w:cs="Arial"/>
          <w:lang w:val="ru-RU"/>
        </w:rPr>
      </w:pPr>
      <w:r w:rsidRPr="00FD24B4">
        <w:rPr>
          <w:rFonts w:cs="Arial"/>
          <w:lang w:val="ru-RU"/>
        </w:rPr>
        <w:t>Критеријум за оцењивање понуда</w:t>
      </w:r>
      <w:r w:rsidRPr="00FD24B4">
        <w:rPr>
          <w:rFonts w:cs="Arial"/>
          <w:b/>
          <w:lang w:val="ru-RU"/>
        </w:rPr>
        <w:t xml:space="preserve"> Најнижа понуђена цена, </w:t>
      </w:r>
      <w:r w:rsidRPr="00FD24B4">
        <w:rPr>
          <w:rFonts w:cs="Arial"/>
          <w:lang w:val="ru-RU"/>
        </w:rPr>
        <w:t>заснива се на понуђеној цени</w:t>
      </w:r>
      <w:r w:rsidRPr="00FD24B4">
        <w:rPr>
          <w:rFonts w:cs="Arial"/>
          <w:lang w:val="sr-Cyrl-CS"/>
        </w:rPr>
        <w:t xml:space="preserve"> као једином критеријуму</w:t>
      </w:r>
      <w:r w:rsidRPr="00FD24B4">
        <w:rPr>
          <w:rFonts w:cs="Arial"/>
          <w:lang w:val="ru-RU"/>
        </w:rPr>
        <w:t>.</w:t>
      </w:r>
      <w:r w:rsidR="001C7F1A" w:rsidRPr="00FD24B4">
        <w:rPr>
          <w:rFonts w:cs="Arial"/>
          <w:lang w:val="ru-RU"/>
        </w:rPr>
        <w:t>Критеријум служи само за рангирање понуда а Оквирни споразум се закључује на процењену вредност набавке.</w:t>
      </w:r>
    </w:p>
    <w:p w:rsidR="00CA0BC8" w:rsidRDefault="00CA0BC8" w:rsidP="001C7F1A">
      <w:pPr>
        <w:tabs>
          <w:tab w:val="left" w:pos="1134"/>
        </w:tabs>
        <w:spacing w:before="0"/>
        <w:rPr>
          <w:rFonts w:cs="Arial"/>
          <w:b/>
          <w:u w:val="single"/>
          <w:lang w:val="sr-Cyrl-RS"/>
        </w:rPr>
      </w:pPr>
    </w:p>
    <w:p w:rsidR="001C7F1A" w:rsidRPr="00AE237C" w:rsidRDefault="00964696" w:rsidP="006525F6">
      <w:pPr>
        <w:tabs>
          <w:tab w:val="left" w:pos="1134"/>
        </w:tabs>
        <w:spacing w:before="0"/>
        <w:rPr>
          <w:rFonts w:cs="Arial"/>
          <w:b/>
          <w:bCs/>
          <w:lang w:val="sr-Latn-RS"/>
        </w:rPr>
      </w:pPr>
      <w:r w:rsidRPr="00AE237C">
        <w:rPr>
          <w:rFonts w:cs="Arial"/>
          <w:b/>
          <w:u w:val="single"/>
          <w:lang w:val="sr-Cyrl-RS"/>
        </w:rPr>
        <w:t xml:space="preserve">Оквирни споразум ће бити закључен </w:t>
      </w:r>
      <w:r w:rsidR="001C7F1A" w:rsidRPr="00AE237C">
        <w:rPr>
          <w:rFonts w:cs="Arial"/>
          <w:b/>
          <w:bCs/>
          <w:lang w:val="sr-Latn-RS"/>
        </w:rPr>
        <w:t>са једним добављачем на основу услова предвиђених оквирним споразумом и понуде достављене у поступку јавне набавке за закључење оквирног споразума.</w:t>
      </w:r>
    </w:p>
    <w:p w:rsidR="007E79E7" w:rsidRPr="006929D8" w:rsidRDefault="007E79E7" w:rsidP="006525F6">
      <w:pPr>
        <w:pStyle w:val="KDParagraf"/>
        <w:spacing w:before="0"/>
        <w:rPr>
          <w:rFonts w:cs="Arial"/>
          <w:lang w:val="ru-RU"/>
        </w:rPr>
      </w:pPr>
      <w:r>
        <w:rPr>
          <w:rFonts w:cs="Arial"/>
          <w:lang w:val="ru-RU"/>
        </w:rPr>
        <w:t>У</w:t>
      </w:r>
      <w:r w:rsidRPr="006929D8">
        <w:rPr>
          <w:rFonts w:cs="Arial"/>
          <w:lang w:val="ru-RU"/>
        </w:rPr>
        <w:t xml:space="preserve">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w:t>
      </w:r>
      <w:r w:rsidRPr="00D0510D">
        <w:rPr>
          <w:rFonts w:cs="Arial"/>
          <w:lang w:val="sr-Cyrl-RS"/>
        </w:rPr>
        <w:t xml:space="preserve"> </w:t>
      </w:r>
      <w:r w:rsidRPr="006929D8">
        <w:rPr>
          <w:rFonts w:cs="Arial"/>
          <w:b/>
          <w:bCs/>
          <w:lang w:val="ru-RU"/>
        </w:rPr>
        <w:t>5%</w:t>
      </w:r>
      <w:r w:rsidRPr="00D0510D">
        <w:rPr>
          <w:rFonts w:cs="Arial"/>
          <w:b/>
          <w:bCs/>
          <w:lang w:val="sr-Cyrl-RS"/>
        </w:rPr>
        <w:t xml:space="preserve"> </w:t>
      </w:r>
      <w:r w:rsidRPr="006929D8">
        <w:rPr>
          <w:rFonts w:cs="Arial"/>
          <w:lang w:val="ru-RU"/>
        </w:rPr>
        <w:t>у односу на н</w:t>
      </w:r>
      <w:r w:rsidRPr="00D0510D">
        <w:rPr>
          <w:rFonts w:cs="Arial"/>
        </w:rPr>
        <w:t>a</w:t>
      </w:r>
      <w:r w:rsidRPr="006929D8">
        <w:rPr>
          <w:rFonts w:cs="Arial"/>
          <w:lang w:val="ru-RU"/>
        </w:rPr>
        <w:t>јнижу понуђену цену страног понуђача.</w:t>
      </w:r>
    </w:p>
    <w:p w:rsidR="007E79E7" w:rsidRPr="006929D8" w:rsidRDefault="007E79E7" w:rsidP="006525F6">
      <w:pPr>
        <w:pStyle w:val="KDParagraf"/>
        <w:spacing w:before="0"/>
        <w:rPr>
          <w:rFonts w:cs="Arial"/>
          <w:lang w:val="ru-RU"/>
        </w:rPr>
      </w:pPr>
      <w:r w:rsidRPr="006929D8">
        <w:rPr>
          <w:rFonts w:cs="Arial"/>
          <w:lang w:val="ru-RU"/>
        </w:rPr>
        <w:t>У понуђену цену страног понуђача урачунавају се и царинске дажбине.</w:t>
      </w:r>
    </w:p>
    <w:p w:rsidR="007E79E7" w:rsidRPr="006929D8" w:rsidRDefault="007E79E7" w:rsidP="006525F6">
      <w:pPr>
        <w:pStyle w:val="KDParagraf"/>
        <w:spacing w:before="0"/>
        <w:rPr>
          <w:rFonts w:cs="Arial"/>
          <w:lang w:val="ru-RU"/>
        </w:rPr>
      </w:pPr>
      <w:r w:rsidRPr="006929D8">
        <w:rPr>
          <w:rFonts w:cs="Arial"/>
          <w:lang w:val="ru-RU"/>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7E79E7" w:rsidRPr="006929D8" w:rsidRDefault="007E79E7" w:rsidP="006525F6">
      <w:pPr>
        <w:pStyle w:val="KDParagraf"/>
        <w:spacing w:before="0"/>
        <w:rPr>
          <w:rFonts w:cs="Arial"/>
          <w:lang w:val="ru-RU"/>
        </w:rPr>
      </w:pPr>
      <w:r w:rsidRPr="006929D8">
        <w:rPr>
          <w:rFonts w:cs="Arial"/>
          <w:lang w:val="ru-RU"/>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6.ЗЈН).</w:t>
      </w:r>
    </w:p>
    <w:p w:rsidR="007E79E7" w:rsidRPr="006929D8" w:rsidRDefault="007E79E7" w:rsidP="006525F6">
      <w:pPr>
        <w:pStyle w:val="KDParagraf"/>
        <w:spacing w:before="0"/>
        <w:rPr>
          <w:rFonts w:cs="Arial"/>
          <w:lang w:val="ru-RU"/>
        </w:rPr>
      </w:pPr>
      <w:r w:rsidRPr="006929D8">
        <w:rPr>
          <w:rFonts w:cs="Arial"/>
          <w:lang w:val="ru-RU"/>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6.ЗЈН).</w:t>
      </w:r>
    </w:p>
    <w:p w:rsidR="007E79E7" w:rsidRPr="006929D8" w:rsidRDefault="007E79E7" w:rsidP="006525F6">
      <w:pPr>
        <w:pStyle w:val="KDParagraf"/>
        <w:spacing w:before="0"/>
        <w:rPr>
          <w:rFonts w:cs="Arial"/>
          <w:lang w:val="ru-RU"/>
        </w:rPr>
      </w:pPr>
      <w:r w:rsidRPr="006929D8">
        <w:rPr>
          <w:rFonts w:cs="Arial"/>
          <w:lang w:val="ru-RU"/>
        </w:rPr>
        <w:t>Предност дата за домаће понуђаче и добра домаћег порекла (члан 86.став 1. до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7E79E7" w:rsidRPr="006929D8" w:rsidRDefault="007E79E7" w:rsidP="006525F6">
      <w:pPr>
        <w:pStyle w:val="KDParagraf"/>
        <w:spacing w:before="0"/>
        <w:rPr>
          <w:rFonts w:cs="Arial"/>
          <w:lang w:val="ru-RU"/>
        </w:rPr>
      </w:pPr>
      <w:r w:rsidRPr="006929D8">
        <w:rPr>
          <w:rFonts w:cs="Arial"/>
          <w:lang w:val="ru-RU"/>
        </w:rPr>
        <w:t xml:space="preserve">Предност дата за домаће понуђаче и добра домаћег порекла (члан 86. став 1. до 4.ЗЈН) у поступцима јавних набавки у којима учествују </w:t>
      </w:r>
      <w:r w:rsidRPr="006929D8">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E79E7" w:rsidRDefault="007E79E7" w:rsidP="007E79E7">
      <w:pPr>
        <w:pStyle w:val="KDParagraf"/>
        <w:spacing w:before="0"/>
        <w:rPr>
          <w:rFonts w:cs="Arial"/>
          <w:color w:val="00B0F0"/>
        </w:rPr>
      </w:pPr>
    </w:p>
    <w:p w:rsidR="006F1B4D" w:rsidRPr="00AE237C" w:rsidRDefault="004D057F" w:rsidP="00A403C9">
      <w:pPr>
        <w:pStyle w:val="KDPodnaslov2"/>
        <w:numPr>
          <w:ilvl w:val="1"/>
          <w:numId w:val="19"/>
        </w:numPr>
        <w:spacing w:before="0"/>
        <w:jc w:val="both"/>
        <w:rPr>
          <w:rFonts w:cs="Arial"/>
        </w:rPr>
      </w:pPr>
      <w:bookmarkStart w:id="196" w:name="_Toc441651548"/>
      <w:bookmarkStart w:id="197" w:name="_Toc442559886"/>
      <w:r w:rsidRPr="00AE237C">
        <w:rPr>
          <w:rFonts w:cs="Arial"/>
          <w:lang w:val="sr-Cyrl-RS"/>
        </w:rPr>
        <w:t xml:space="preserve">. </w:t>
      </w:r>
      <w:r w:rsidR="00621752" w:rsidRPr="00AE237C">
        <w:rPr>
          <w:rFonts w:cs="Arial"/>
        </w:rPr>
        <w:t>Резервни критеријум</w:t>
      </w:r>
      <w:bookmarkEnd w:id="196"/>
      <w:bookmarkEnd w:id="197"/>
    </w:p>
    <w:p w:rsidR="006525F6" w:rsidRPr="006525F6" w:rsidRDefault="006525F6" w:rsidP="006525F6">
      <w:pPr>
        <w:autoSpaceDE w:val="0"/>
        <w:autoSpaceDN w:val="0"/>
        <w:adjustRightInd w:val="0"/>
        <w:spacing w:before="0"/>
        <w:rPr>
          <w:rFonts w:cs="Arial"/>
        </w:rPr>
      </w:pPr>
      <w:r w:rsidRPr="006525F6">
        <w:rPr>
          <w:rFonts w:cs="Arial"/>
        </w:rPr>
        <w:t>Уколико две или више понуда имају исту понуђену цену, као повољнија биће изабрана понуда оног понуђача који је понудио дужи гарантни рок за изведене радове.</w:t>
      </w:r>
    </w:p>
    <w:p w:rsidR="006525F6" w:rsidRPr="006525F6" w:rsidRDefault="006525F6" w:rsidP="006525F6">
      <w:pPr>
        <w:autoSpaceDE w:val="0"/>
        <w:autoSpaceDN w:val="0"/>
        <w:adjustRightInd w:val="0"/>
        <w:spacing w:before="0"/>
        <w:rPr>
          <w:rFonts w:cs="Arial"/>
        </w:rPr>
      </w:pPr>
      <w:r w:rsidRPr="006525F6">
        <w:rPr>
          <w:rFonts w:cs="Arial"/>
        </w:rPr>
        <w:t>Уколико ни после примене резервних критеријума не буде могуће извршити рангирање понуда, повољнија понуда биће изабрана путем жреба.</w:t>
      </w:r>
    </w:p>
    <w:p w:rsidR="00BE7496" w:rsidRDefault="006525F6" w:rsidP="006525F6">
      <w:pPr>
        <w:autoSpaceDE w:val="0"/>
        <w:autoSpaceDN w:val="0"/>
        <w:adjustRightInd w:val="0"/>
        <w:spacing w:before="0"/>
        <w:rPr>
          <w:rFonts w:cs="Arial"/>
          <w:lang w:val="sr-Cyrl-RS"/>
        </w:rPr>
      </w:pPr>
      <w:r w:rsidRPr="006525F6">
        <w:rPr>
          <w:rFonts w:cs="Arial"/>
        </w:rPr>
        <w:t>Извлачење путем жреба Наручилац ће извршити јавно, у присуству понуђача који имају исту понуђену цену.На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Понуди Понуђача чији назив буде на извученом папиру биће додељен повољнији ранг. О извршеном жребању сачињава се записник који потписују представници наручиоца и присутних понуђача.</w:t>
      </w:r>
    </w:p>
    <w:p w:rsidR="006525F6" w:rsidRDefault="006525F6" w:rsidP="006525F6">
      <w:pPr>
        <w:autoSpaceDE w:val="0"/>
        <w:autoSpaceDN w:val="0"/>
        <w:adjustRightInd w:val="0"/>
        <w:spacing w:before="0"/>
        <w:rPr>
          <w:rFonts w:cs="Arial"/>
          <w:lang w:val="sr-Cyrl-RS"/>
        </w:rPr>
      </w:pPr>
    </w:p>
    <w:p w:rsidR="006525F6" w:rsidRDefault="006525F6" w:rsidP="006525F6">
      <w:pPr>
        <w:autoSpaceDE w:val="0"/>
        <w:autoSpaceDN w:val="0"/>
        <w:adjustRightInd w:val="0"/>
        <w:spacing w:before="0"/>
        <w:rPr>
          <w:rFonts w:cs="Arial"/>
          <w:lang w:val="sr-Cyrl-RS"/>
        </w:rPr>
      </w:pPr>
    </w:p>
    <w:p w:rsidR="006525F6" w:rsidRDefault="006525F6" w:rsidP="006525F6">
      <w:pPr>
        <w:autoSpaceDE w:val="0"/>
        <w:autoSpaceDN w:val="0"/>
        <w:adjustRightInd w:val="0"/>
        <w:spacing w:before="0"/>
        <w:rPr>
          <w:rFonts w:eastAsia="TimesNewRomanPSMT" w:cs="Arial"/>
          <w:bCs/>
          <w:color w:val="00B0F0"/>
          <w:lang w:val="sr-Cyrl-RS"/>
        </w:rPr>
      </w:pPr>
    </w:p>
    <w:p w:rsidR="006525F6" w:rsidRDefault="006525F6" w:rsidP="006525F6">
      <w:pPr>
        <w:autoSpaceDE w:val="0"/>
        <w:autoSpaceDN w:val="0"/>
        <w:adjustRightInd w:val="0"/>
        <w:spacing w:before="0"/>
        <w:rPr>
          <w:rFonts w:eastAsia="TimesNewRomanPSMT" w:cs="Arial"/>
          <w:bCs/>
          <w:color w:val="00B0F0"/>
          <w:lang w:val="sr-Cyrl-RS"/>
        </w:rPr>
      </w:pPr>
    </w:p>
    <w:p w:rsidR="006525F6" w:rsidRPr="006525F6" w:rsidRDefault="006525F6" w:rsidP="006525F6">
      <w:pPr>
        <w:autoSpaceDE w:val="0"/>
        <w:autoSpaceDN w:val="0"/>
        <w:adjustRightInd w:val="0"/>
        <w:spacing w:before="0"/>
        <w:rPr>
          <w:rFonts w:eastAsia="TimesNewRomanPSMT" w:cs="Arial"/>
          <w:bCs/>
          <w:color w:val="00B0F0"/>
          <w:lang w:val="sr-Cyrl-RS"/>
        </w:rPr>
      </w:pPr>
    </w:p>
    <w:p w:rsidR="008D2B23" w:rsidRPr="00B33668" w:rsidRDefault="003C4E60" w:rsidP="00A403C9">
      <w:pPr>
        <w:pStyle w:val="KDPodnaslov1"/>
        <w:numPr>
          <w:ilvl w:val="0"/>
          <w:numId w:val="33"/>
        </w:numPr>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AE237C">
        <w:rPr>
          <w:rFonts w:cs="Arial"/>
          <w:lang w:val="sr-Cyrl-RS"/>
        </w:rPr>
        <w:lastRenderedPageBreak/>
        <w:t xml:space="preserve"> </w:t>
      </w:r>
      <w:r w:rsidR="008D2B23" w:rsidRPr="00AE237C">
        <w:rPr>
          <w:rFonts w:cs="Arial"/>
        </w:rPr>
        <w:t>УПУТСТВО ПОНУЂАЧИМА КАКО ДА САЧИНЕ ПОНУДУ</w:t>
      </w:r>
      <w:bookmarkEnd w:id="204"/>
    </w:p>
    <w:p w:rsidR="00B33668" w:rsidRPr="00AE237C" w:rsidRDefault="00B33668" w:rsidP="00B33668">
      <w:pPr>
        <w:pStyle w:val="KDPodnaslov1"/>
        <w:spacing w:before="0"/>
        <w:ind w:left="360"/>
        <w:rPr>
          <w:rFonts w:cs="Arial"/>
        </w:rPr>
      </w:pPr>
    </w:p>
    <w:p w:rsidR="008D2B23" w:rsidRPr="00363259" w:rsidRDefault="008D2B23" w:rsidP="008D2B23">
      <w:pPr>
        <w:pStyle w:val="KDParagraf"/>
        <w:spacing w:before="0"/>
        <w:rPr>
          <w:rFonts w:cs="Arial"/>
          <w:lang w:val="ru-RU"/>
        </w:rPr>
      </w:pPr>
      <w:r w:rsidRPr="0036325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AE237C" w:rsidRDefault="008D2B23" w:rsidP="008D2B23">
      <w:pPr>
        <w:pStyle w:val="KDParagraf"/>
        <w:spacing w:before="0"/>
        <w:rPr>
          <w:rFonts w:cs="Arial"/>
        </w:rPr>
      </w:pPr>
      <w:r w:rsidRPr="0036325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E237C" w:rsidRDefault="008D2B23" w:rsidP="008D2B23">
      <w:pPr>
        <w:pStyle w:val="KDParagraf"/>
        <w:spacing w:before="0"/>
        <w:rPr>
          <w:rFonts w:cs="Arial"/>
        </w:rPr>
      </w:pPr>
    </w:p>
    <w:p w:rsidR="008D2B23" w:rsidRDefault="008D2B23" w:rsidP="00A403C9">
      <w:pPr>
        <w:pStyle w:val="KDPodnaslov2"/>
        <w:numPr>
          <w:ilvl w:val="1"/>
          <w:numId w:val="20"/>
        </w:numPr>
        <w:spacing w:before="0"/>
        <w:jc w:val="both"/>
        <w:rPr>
          <w:rFonts w:cs="Arial"/>
          <w:lang w:val="sr-Cyrl-RS"/>
        </w:rPr>
      </w:pPr>
      <w:bookmarkStart w:id="205" w:name="_Toc441651577"/>
      <w:bookmarkStart w:id="206" w:name="_Toc442559888"/>
      <w:r w:rsidRPr="00AE237C">
        <w:rPr>
          <w:rFonts w:cs="Arial"/>
        </w:rPr>
        <w:t>Језик на којем понуда мора бити састављена</w:t>
      </w:r>
      <w:bookmarkEnd w:id="205"/>
      <w:bookmarkEnd w:id="206"/>
    </w:p>
    <w:p w:rsidR="00B33668" w:rsidRPr="00B33668" w:rsidRDefault="00B33668" w:rsidP="00B33668">
      <w:pPr>
        <w:rPr>
          <w:lang w:val="sr-Cyrl-RS"/>
        </w:rPr>
      </w:pPr>
    </w:p>
    <w:p w:rsidR="006525F6" w:rsidRPr="006929D8" w:rsidRDefault="006525F6" w:rsidP="006525F6">
      <w:pPr>
        <w:pStyle w:val="KDParagraf"/>
        <w:spacing w:before="0"/>
        <w:rPr>
          <w:rFonts w:cs="Arial"/>
          <w:lang w:val="ru-RU"/>
        </w:rPr>
      </w:pPr>
      <w:r w:rsidRPr="006929D8">
        <w:rPr>
          <w:rFonts w:cs="Arial"/>
          <w:lang w:val="ru-RU"/>
        </w:rPr>
        <w:t>Наручилац је припремио конкурсну документацију на српском језику и водиће поступак јавне набавке на српском језику.</w:t>
      </w:r>
    </w:p>
    <w:p w:rsidR="006525F6" w:rsidRPr="00765759" w:rsidRDefault="006525F6" w:rsidP="006525F6">
      <w:pPr>
        <w:pStyle w:val="KDKomentar"/>
        <w:spacing w:before="0"/>
        <w:rPr>
          <w:rFonts w:cs="Arial"/>
          <w:i w:val="0"/>
          <w:color w:val="auto"/>
          <w:sz w:val="22"/>
          <w:szCs w:val="22"/>
        </w:rPr>
      </w:pPr>
      <w:r w:rsidRPr="00765759">
        <w:rPr>
          <w:rFonts w:cs="Arial"/>
          <w:i w:val="0"/>
          <w:color w:val="auto"/>
          <w:sz w:val="22"/>
          <w:szCs w:val="22"/>
        </w:rPr>
        <w:t>Понуда са свим прилозима мора бити сачињена на српском језику.</w:t>
      </w:r>
    </w:p>
    <w:p w:rsidR="006525F6" w:rsidRPr="00765759" w:rsidRDefault="006525F6" w:rsidP="006525F6">
      <w:pPr>
        <w:pStyle w:val="KDKomentar"/>
        <w:spacing w:before="0"/>
        <w:rPr>
          <w:rStyle w:val="StyleArial"/>
          <w:rFonts w:cs="Arial"/>
          <w:i w:val="0"/>
          <w:color w:val="auto"/>
          <w:sz w:val="22"/>
          <w:szCs w:val="22"/>
        </w:rPr>
      </w:pPr>
      <w:r w:rsidRPr="00765759">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w:t>
      </w:r>
      <w:r>
        <w:rPr>
          <w:rStyle w:val="StyleArial"/>
          <w:rFonts w:cs="Arial"/>
          <w:i w:val="0"/>
          <w:color w:val="auto"/>
          <w:sz w:val="22"/>
          <w:szCs w:val="22"/>
        </w:rPr>
        <w:t>од стране овлашћеног преводиоца</w:t>
      </w:r>
      <w:r>
        <w:rPr>
          <w:rStyle w:val="StyleArial"/>
          <w:rFonts w:cs="Arial"/>
          <w:i w:val="0"/>
          <w:color w:val="auto"/>
          <w:sz w:val="22"/>
          <w:szCs w:val="22"/>
          <w:lang w:val="sr-Cyrl-RS"/>
        </w:rPr>
        <w:t xml:space="preserve"> по захтеву наручиоца у фази стручне оцене понуда</w:t>
      </w:r>
      <w:r w:rsidRPr="00765759">
        <w:rPr>
          <w:rStyle w:val="StyleArial"/>
          <w:rFonts w:cs="Arial"/>
          <w:i w:val="0"/>
          <w:color w:val="auto"/>
          <w:sz w:val="22"/>
          <w:szCs w:val="22"/>
        </w:rPr>
        <w:t>.</w:t>
      </w:r>
    </w:p>
    <w:p w:rsidR="008D2B23" w:rsidRPr="00AE237C" w:rsidRDefault="008D2B23" w:rsidP="008D2B23">
      <w:pPr>
        <w:pStyle w:val="KDParagraf"/>
        <w:spacing w:before="0"/>
        <w:rPr>
          <w:rFonts w:cs="Arial"/>
          <w:lang w:val="ru-RU" w:eastAsia="sr-Latn-CS"/>
        </w:rPr>
      </w:pPr>
    </w:p>
    <w:p w:rsidR="008D2B23" w:rsidRDefault="008D2B23" w:rsidP="00A403C9">
      <w:pPr>
        <w:pStyle w:val="KDPodnaslov2"/>
        <w:numPr>
          <w:ilvl w:val="1"/>
          <w:numId w:val="20"/>
        </w:numPr>
        <w:spacing w:before="0"/>
        <w:jc w:val="both"/>
        <w:rPr>
          <w:rFonts w:cs="Arial"/>
          <w:lang w:val="sr-Cyrl-RS"/>
        </w:rPr>
      </w:pPr>
      <w:bookmarkStart w:id="207" w:name="_Toc441651578"/>
      <w:bookmarkStart w:id="208" w:name="_Toc442559889"/>
      <w:r w:rsidRPr="00AE237C">
        <w:rPr>
          <w:rFonts w:cs="Arial"/>
        </w:rPr>
        <w:t xml:space="preserve">Начин састављања </w:t>
      </w:r>
      <w:r w:rsidR="00FC355A" w:rsidRPr="00AE237C">
        <w:rPr>
          <w:rFonts w:cs="Arial"/>
        </w:rPr>
        <w:t xml:space="preserve">и подношења </w:t>
      </w:r>
      <w:r w:rsidRPr="00AE237C">
        <w:rPr>
          <w:rFonts w:cs="Arial"/>
        </w:rPr>
        <w:t>понуде</w:t>
      </w:r>
      <w:bookmarkEnd w:id="207"/>
      <w:bookmarkEnd w:id="208"/>
    </w:p>
    <w:p w:rsidR="00B33668" w:rsidRPr="00B33668" w:rsidRDefault="00B33668" w:rsidP="00B33668">
      <w:pPr>
        <w:rPr>
          <w:lang w:val="sr-Cyrl-RS"/>
        </w:rPr>
      </w:pPr>
    </w:p>
    <w:p w:rsidR="008D2B23" w:rsidRPr="00AE237C" w:rsidRDefault="008D2B23" w:rsidP="008D2B23">
      <w:pPr>
        <w:pStyle w:val="KDParagraf"/>
        <w:spacing w:before="0"/>
        <w:rPr>
          <w:rFonts w:cs="Arial"/>
          <w:lang w:val="ru-RU"/>
        </w:rPr>
      </w:pPr>
      <w:r w:rsidRPr="00AE237C">
        <w:rPr>
          <w:rFonts w:cs="Arial"/>
          <w:lang w:val="ru-RU"/>
        </w:rPr>
        <w:t>Понуђач је обавезан да сачини понуду тако што</w:t>
      </w:r>
      <w:r w:rsidR="00613B13" w:rsidRPr="00AE237C">
        <w:rPr>
          <w:rFonts w:cs="Arial"/>
          <w:lang w:val="ru-RU"/>
        </w:rPr>
        <w:t xml:space="preserve"> Понуђач </w:t>
      </w:r>
      <w:r w:rsidRPr="00AE237C">
        <w:rPr>
          <w:rFonts w:cs="Arial"/>
          <w:lang w:val="ru-RU"/>
        </w:rPr>
        <w:t>уписује тражене податке у обрасце који су саста</w:t>
      </w:r>
      <w:r w:rsidR="00613B13" w:rsidRPr="00AE237C">
        <w:rPr>
          <w:rFonts w:cs="Arial"/>
          <w:lang w:val="ru-RU"/>
        </w:rPr>
        <w:t xml:space="preserve">вни део конкурсне документације </w:t>
      </w:r>
      <w:r w:rsidRPr="00AE237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E237C">
        <w:rPr>
          <w:rFonts w:cs="Arial"/>
          <w:lang w:val="ru-RU"/>
        </w:rPr>
        <w:t xml:space="preserve"> Доставља их заједно са осталим документима који представљају обавезну садржину понуде.</w:t>
      </w:r>
    </w:p>
    <w:p w:rsidR="008D2B23" w:rsidRPr="00AE237C" w:rsidRDefault="008D2B23" w:rsidP="008D2B23">
      <w:pPr>
        <w:pStyle w:val="KDParagraf"/>
        <w:spacing w:before="0"/>
        <w:rPr>
          <w:rFonts w:cs="Arial"/>
        </w:rPr>
      </w:pPr>
      <w:r w:rsidRPr="00AE237C">
        <w:rPr>
          <w:rFonts w:cs="Arial"/>
        </w:rPr>
        <w:t>Препоручује се да сви документи поднети у понуди  буду нумерисани</w:t>
      </w:r>
      <w:r w:rsidRPr="00AE237C">
        <w:rPr>
          <w:rFonts w:cs="Arial"/>
          <w:lang w:val="sr-Latn-CS"/>
        </w:rPr>
        <w:t xml:space="preserve"> и</w:t>
      </w:r>
      <w:r w:rsidRPr="00AE237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AE237C" w:rsidRDefault="008D2B23" w:rsidP="008D2B23">
      <w:pPr>
        <w:pStyle w:val="KDParagraf"/>
        <w:spacing w:before="0"/>
        <w:rPr>
          <w:rFonts w:cs="Arial"/>
          <w:lang w:val="ru-RU"/>
        </w:rPr>
      </w:pPr>
      <w:r w:rsidRPr="00AE237C">
        <w:rPr>
          <w:rFonts w:cs="Arial"/>
          <w:lang w:val="ru-RU"/>
        </w:rPr>
        <w:t xml:space="preserve">Препоручује се да се нумерација поднете документације </w:t>
      </w:r>
      <w:r w:rsidR="00FC355A" w:rsidRPr="00AE237C">
        <w:rPr>
          <w:rFonts w:cs="Arial"/>
          <w:lang w:val="ru-RU"/>
        </w:rPr>
        <w:t>и образац</w:t>
      </w:r>
      <w:r w:rsidR="00962DFB" w:rsidRPr="00AE237C">
        <w:rPr>
          <w:rFonts w:cs="Arial"/>
          <w:lang w:val="ru-RU"/>
        </w:rPr>
        <w:t>а</w:t>
      </w:r>
      <w:r w:rsidR="00FC355A" w:rsidRPr="00AE237C">
        <w:rPr>
          <w:rFonts w:cs="Arial"/>
          <w:lang w:val="ru-RU"/>
        </w:rPr>
        <w:t xml:space="preserve"> у понуди </w:t>
      </w:r>
      <w:r w:rsidRPr="00AE237C">
        <w:rPr>
          <w:rFonts w:cs="Arial"/>
          <w:lang w:val="ru-RU"/>
        </w:rPr>
        <w:t>изврши на свако</w:t>
      </w:r>
      <w:r w:rsidRPr="00AE237C">
        <w:rPr>
          <w:rFonts w:cs="Arial"/>
        </w:rPr>
        <w:t>j</w:t>
      </w:r>
      <w:r w:rsidRPr="00AE237C">
        <w:rPr>
          <w:rFonts w:cs="Arial"/>
          <w:lang w:val="ru-RU"/>
        </w:rPr>
        <w:t xml:space="preserve"> страни на којој има текста, исписивањем </w:t>
      </w:r>
      <w:r w:rsidRPr="00AE237C">
        <w:rPr>
          <w:rFonts w:cs="Arial"/>
          <w:i/>
          <w:lang w:val="ru-RU"/>
        </w:rPr>
        <w:t xml:space="preserve">“1 од </w:t>
      </w:r>
      <w:r w:rsidRPr="00AE237C">
        <w:rPr>
          <w:rFonts w:cs="Arial"/>
          <w:i/>
        </w:rPr>
        <w:t>н</w:t>
      </w:r>
      <w:r w:rsidRPr="00AE237C">
        <w:rPr>
          <w:rFonts w:cs="Arial"/>
          <w:i/>
          <w:lang w:val="ru-RU"/>
        </w:rPr>
        <w:t>“, „2 од н“</w:t>
      </w:r>
      <w:r w:rsidRPr="00AE237C">
        <w:rPr>
          <w:rFonts w:cs="Arial"/>
          <w:lang w:val="ru-RU"/>
        </w:rPr>
        <w:t xml:space="preserve"> и тако све до </w:t>
      </w:r>
      <w:r w:rsidRPr="00AE237C">
        <w:rPr>
          <w:rFonts w:cs="Arial"/>
          <w:i/>
          <w:lang w:val="ru-RU"/>
        </w:rPr>
        <w:t>„н од н“</w:t>
      </w:r>
      <w:r w:rsidRPr="00AE237C">
        <w:rPr>
          <w:rFonts w:cs="Arial"/>
          <w:lang w:val="ru-RU"/>
        </w:rPr>
        <w:t xml:space="preserve">, с тим да </w:t>
      </w:r>
      <w:r w:rsidRPr="00AE237C">
        <w:rPr>
          <w:rFonts w:cs="Arial"/>
          <w:i/>
          <w:lang w:val="ru-RU"/>
        </w:rPr>
        <w:t>„н“</w:t>
      </w:r>
      <w:r w:rsidRPr="00AE237C">
        <w:rPr>
          <w:rFonts w:cs="Arial"/>
          <w:lang w:val="ru-RU"/>
        </w:rPr>
        <w:t xml:space="preserve"> представља укупан број страна понуде.</w:t>
      </w:r>
    </w:p>
    <w:p w:rsidR="008D2B23" w:rsidRPr="00AE237C" w:rsidRDefault="008D2B23" w:rsidP="008D2B23">
      <w:pPr>
        <w:pStyle w:val="KDKomentar"/>
        <w:spacing w:before="0"/>
        <w:rPr>
          <w:rFonts w:cs="Arial"/>
          <w:i w:val="0"/>
          <w:color w:val="auto"/>
          <w:sz w:val="22"/>
          <w:szCs w:val="22"/>
        </w:rPr>
      </w:pPr>
      <w:r w:rsidRPr="00AE237C">
        <w:rPr>
          <w:rFonts w:cs="Arial"/>
          <w:i w:val="0"/>
          <w:color w:val="auto"/>
          <w:sz w:val="22"/>
          <w:szCs w:val="22"/>
        </w:rPr>
        <w:t>Препоручује се да доказе који се достављају уз понуду, а због своје важности не смеју б</w:t>
      </w:r>
      <w:r w:rsidR="001013D5">
        <w:rPr>
          <w:rFonts w:cs="Arial"/>
          <w:i w:val="0"/>
          <w:color w:val="auto"/>
          <w:sz w:val="22"/>
          <w:szCs w:val="22"/>
        </w:rPr>
        <w:t>ити оштећени, означени бројем (</w:t>
      </w:r>
      <w:r w:rsidRPr="00AE237C">
        <w:rPr>
          <w:rFonts w:cs="Arial"/>
          <w:i w:val="0"/>
          <w:color w:val="auto"/>
          <w:sz w:val="22"/>
          <w:szCs w:val="22"/>
        </w:rPr>
        <w:t xml:space="preserve">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33668" w:rsidRPr="0042701D" w:rsidRDefault="00B33668" w:rsidP="00B33668">
      <w:pPr>
        <w:pStyle w:val="KDParagraf"/>
        <w:spacing w:before="0"/>
        <w:rPr>
          <w:rFonts w:cs="Arial"/>
          <w:b/>
          <w:lang w:val="ru-RU"/>
        </w:rPr>
      </w:pPr>
      <w:r w:rsidRPr="0042701D">
        <w:rPr>
          <w:rFonts w:cs="Arial"/>
          <w:b/>
          <w:lang w:val="ru-RU"/>
        </w:rPr>
        <w:t xml:space="preserve">„Понуду </w:t>
      </w:r>
      <w:r w:rsidRPr="0042701D">
        <w:rPr>
          <w:rFonts w:cs="Arial"/>
          <w:b/>
          <w:lang w:val="sr-Cyrl-RS"/>
        </w:rPr>
        <w:t>доставити</w:t>
      </w:r>
      <w:r w:rsidRPr="0042701D">
        <w:rPr>
          <w:rFonts w:cs="Arial"/>
          <w:b/>
          <w:lang w:val="ru-RU"/>
        </w:rPr>
        <w:t xml:space="preserve"> у 1 (једном) штампаном примерку (оригинал), пожељно је доставити је и у</w:t>
      </w:r>
      <w:r w:rsidRPr="0042701D">
        <w:rPr>
          <w:rFonts w:cs="Arial"/>
          <w:b/>
          <w:lang w:val="sr-Cyrl-RS"/>
        </w:rPr>
        <w:t xml:space="preserve"> </w:t>
      </w:r>
      <w:r w:rsidRPr="0042701D">
        <w:rPr>
          <w:rFonts w:cs="Arial"/>
          <w:b/>
          <w:lang w:val="ru-RU"/>
        </w:rPr>
        <w:t xml:space="preserve">електронској верзији на </w:t>
      </w:r>
      <w:r w:rsidRPr="0042701D">
        <w:rPr>
          <w:rFonts w:cs="Arial"/>
          <w:b/>
        </w:rPr>
        <w:t>CD</w:t>
      </w:r>
      <w:r w:rsidRPr="0042701D">
        <w:rPr>
          <w:rFonts w:cs="Arial"/>
          <w:b/>
          <w:lang w:val="ru-RU"/>
        </w:rPr>
        <w:t xml:space="preserve">-у (копија) или </w:t>
      </w:r>
      <w:r w:rsidRPr="0042701D">
        <w:rPr>
          <w:rFonts w:cs="Arial"/>
          <w:b/>
        </w:rPr>
        <w:t>USB-</w:t>
      </w:r>
      <w:r w:rsidRPr="0042701D">
        <w:rPr>
          <w:rFonts w:cs="Arial"/>
          <w:b/>
          <w:lang w:val="sr-Cyrl-RS"/>
        </w:rPr>
        <w:t>у</w:t>
      </w:r>
      <w:r w:rsidRPr="0042701D">
        <w:rPr>
          <w:rFonts w:cs="Arial"/>
          <w:b/>
          <w:lang w:val="ru-RU"/>
        </w:rPr>
        <w:t xml:space="preserve"> (Препорука је да </w:t>
      </w:r>
      <w:r w:rsidRPr="0042701D">
        <w:rPr>
          <w:rFonts w:cs="Arial"/>
          <w:b/>
          <w:lang w:val="sr-Cyrl-RS"/>
        </w:rPr>
        <w:t xml:space="preserve">у </w:t>
      </w:r>
      <w:r w:rsidRPr="0042701D">
        <w:rPr>
          <w:rFonts w:cs="Arial"/>
          <w:b/>
          <w:lang w:val="ru-RU"/>
        </w:rPr>
        <w:t xml:space="preserve">електронска верзији буде на једном  документу (формат </w:t>
      </w:r>
      <w:r w:rsidRPr="0042701D">
        <w:rPr>
          <w:rFonts w:cs="Arial"/>
          <w:b/>
        </w:rPr>
        <w:t>PDF</w:t>
      </w:r>
      <w:r w:rsidRPr="0042701D">
        <w:rPr>
          <w:rFonts w:cs="Arial"/>
          <w:b/>
          <w:lang w:val="ru-RU"/>
        </w:rPr>
        <w:t>) –</w:t>
      </w:r>
      <w:r w:rsidRPr="0042701D">
        <w:rPr>
          <w:rFonts w:cs="Arial"/>
          <w:b/>
        </w:rPr>
        <w:t xml:space="preserve"> </w:t>
      </w:r>
      <w:r w:rsidRPr="0042701D">
        <w:rPr>
          <w:rFonts w:cs="Arial"/>
          <w:b/>
          <w:lang w:val="ru-RU"/>
        </w:rPr>
        <w:t>скенирана верзија штампаног примерка понуде).“</w:t>
      </w:r>
    </w:p>
    <w:p w:rsidR="008D2B23" w:rsidRPr="00AE237C" w:rsidRDefault="008D2B23" w:rsidP="008D2B23">
      <w:pPr>
        <w:pStyle w:val="KDParagraf"/>
        <w:spacing w:before="0"/>
        <w:rPr>
          <w:rFonts w:cs="Arial"/>
          <w:lang w:val="ru-RU"/>
        </w:rPr>
      </w:pPr>
      <w:r w:rsidRPr="00AE237C">
        <w:rPr>
          <w:rFonts w:cs="Arial"/>
          <w:lang w:val="ru-RU"/>
        </w:rPr>
        <w:t xml:space="preserve">Понуђач подноси понуду у затвореној коверти </w:t>
      </w:r>
      <w:r w:rsidRPr="00AE237C">
        <w:rPr>
          <w:rFonts w:cs="Arial"/>
        </w:rPr>
        <w:t>или кутији</w:t>
      </w:r>
      <w:r w:rsidRPr="00AE237C">
        <w:rPr>
          <w:rFonts w:cs="Arial"/>
          <w:lang w:val="ru-RU"/>
        </w:rPr>
        <w:t xml:space="preserve">, тако да се </w:t>
      </w:r>
      <w:r w:rsidR="00613B13" w:rsidRPr="00AE237C">
        <w:rPr>
          <w:rFonts w:cs="Arial"/>
          <w:lang w:val="ru-RU"/>
        </w:rPr>
        <w:t>при отварању може проверити да ли је затворена, као и када</w:t>
      </w:r>
      <w:r w:rsidRPr="00AE237C">
        <w:rPr>
          <w:rFonts w:cs="Arial"/>
          <w:lang w:val="ru-RU"/>
        </w:rPr>
        <w:t xml:space="preserve">, на адресу: Јавно предузеће „Електропривреда Србије“, </w:t>
      </w:r>
      <w:r w:rsidR="0053505D" w:rsidRPr="00AE237C">
        <w:rPr>
          <w:rFonts w:cs="Arial"/>
          <w:lang w:val="ru-RU"/>
        </w:rPr>
        <w:t>огранак ТЕНТ, Богољуба Урошевића Црног 44, ПАК 11500 Обреновац</w:t>
      </w:r>
      <w:r w:rsidRPr="00AE237C">
        <w:rPr>
          <w:rFonts w:cs="Arial"/>
          <w:lang w:val="ru-RU"/>
        </w:rPr>
        <w:t xml:space="preserve"> писарница - са назнаком: „Понуда за јавну набавку </w:t>
      </w:r>
      <w:r w:rsidR="0053505D" w:rsidRPr="00AE237C">
        <w:rPr>
          <w:rFonts w:cs="Arial"/>
          <w:lang w:val="ru-RU"/>
        </w:rPr>
        <w:t>„</w:t>
      </w:r>
      <w:r w:rsidR="00095DDA">
        <w:rPr>
          <w:rFonts w:cs="Arial"/>
          <w:lang w:val="ru-RU"/>
        </w:rPr>
        <w:t>Унапређење и проширење  телекомуникационе мреже ТЕНТ</w:t>
      </w:r>
      <w:r w:rsidR="0053505D" w:rsidRPr="00AE237C">
        <w:rPr>
          <w:rFonts w:cs="Arial"/>
          <w:lang w:val="ru-RU"/>
        </w:rPr>
        <w:t>“</w:t>
      </w:r>
      <w:r w:rsidRPr="00AE237C">
        <w:rPr>
          <w:rFonts w:cs="Arial"/>
          <w:lang w:val="ru-RU"/>
        </w:rPr>
        <w:t xml:space="preserve">- Јавна набавка број </w:t>
      </w:r>
      <w:r w:rsidR="00095DDA">
        <w:rPr>
          <w:rFonts w:cs="Arial"/>
          <w:b/>
          <w:lang w:val="sr-Latn-RS"/>
        </w:rPr>
        <w:t>3000/0075/2018 (2236/2018)</w:t>
      </w:r>
      <w:r w:rsidRPr="00AE237C">
        <w:rPr>
          <w:rFonts w:cs="Arial"/>
          <w:lang w:val="ru-RU"/>
        </w:rPr>
        <w:t xml:space="preserve"> - НЕ ОТВАРАТИ“. </w:t>
      </w:r>
    </w:p>
    <w:p w:rsidR="008D2B23" w:rsidRPr="00AE237C" w:rsidRDefault="008D2B23" w:rsidP="008D2B23">
      <w:pPr>
        <w:pStyle w:val="KDParagraf"/>
        <w:spacing w:before="0"/>
        <w:rPr>
          <w:rFonts w:cs="Arial"/>
        </w:rPr>
      </w:pPr>
      <w:r w:rsidRPr="00AE237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AE237C" w:rsidRDefault="008D2B23" w:rsidP="008D2B23">
      <w:pPr>
        <w:pStyle w:val="KDParagraf"/>
        <w:spacing w:before="0"/>
        <w:rPr>
          <w:rFonts w:cs="Arial"/>
        </w:rPr>
      </w:pPr>
      <w:r w:rsidRPr="00AE237C">
        <w:rPr>
          <w:rFonts w:eastAsia="TimesNewRomanPSMT" w:cs="Arial"/>
          <w:bCs/>
        </w:rPr>
        <w:t xml:space="preserve">У случају да понуду подноси група понуђача, на полеђини коверте је </w:t>
      </w:r>
      <w:r w:rsidR="00FE6030" w:rsidRPr="00AE237C">
        <w:rPr>
          <w:rFonts w:eastAsia="TimesNewRomanPSMT" w:cs="Arial"/>
          <w:bCs/>
          <w:lang w:val="sr-Cyrl-RS"/>
        </w:rPr>
        <w:t xml:space="preserve">пожељно </w:t>
      </w:r>
      <w:r w:rsidRPr="00AE237C">
        <w:rPr>
          <w:rFonts w:eastAsia="TimesNewRomanPSMT" w:cs="Arial"/>
          <w:bCs/>
        </w:rPr>
        <w:t>назначити да се ради о групи понуђача и навести називе и адресу свих чланова групе понуђача</w:t>
      </w:r>
      <w:r w:rsidRPr="00AE237C">
        <w:rPr>
          <w:rFonts w:cs="Arial"/>
        </w:rPr>
        <w:t>.</w:t>
      </w:r>
    </w:p>
    <w:p w:rsidR="00613B13" w:rsidRPr="00AE237C" w:rsidRDefault="00613B13" w:rsidP="00613B13">
      <w:pPr>
        <w:pStyle w:val="KDParagraf"/>
        <w:spacing w:before="0"/>
        <w:rPr>
          <w:rFonts w:cs="Arial"/>
        </w:rPr>
      </w:pPr>
      <w:r w:rsidRPr="00AE237C">
        <w:rPr>
          <w:rFonts w:cs="Arial"/>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AE237C" w:rsidRDefault="00613B13" w:rsidP="00613B13">
      <w:pPr>
        <w:pStyle w:val="KDParagraf"/>
        <w:spacing w:before="0"/>
        <w:rPr>
          <w:rFonts w:cs="Arial"/>
        </w:rPr>
      </w:pPr>
      <w:r w:rsidRPr="00AE237C">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AE237C">
        <w:rPr>
          <w:rFonts w:cs="Arial"/>
          <w:lang w:val="sr-Cyrl-RS"/>
        </w:rPr>
        <w:t>акона</w:t>
      </w:r>
      <w:r w:rsidRPr="00AE237C">
        <w:rPr>
          <w:rFonts w:cs="Arial"/>
        </w:rPr>
        <w:t xml:space="preserve">. </w:t>
      </w:r>
    </w:p>
    <w:p w:rsidR="00613B13" w:rsidRPr="00AE237C" w:rsidRDefault="00613B13" w:rsidP="00613B13">
      <w:pPr>
        <w:pStyle w:val="KDParagraf"/>
        <w:spacing w:before="0"/>
        <w:rPr>
          <w:rFonts w:cs="Arial"/>
        </w:rPr>
      </w:pPr>
      <w:r w:rsidRPr="00AE237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AE237C" w:rsidRDefault="00613B13" w:rsidP="00613B13">
      <w:pPr>
        <w:tabs>
          <w:tab w:val="left" w:pos="284"/>
          <w:tab w:val="left" w:pos="330"/>
        </w:tabs>
        <w:ind w:left="284"/>
        <w:rPr>
          <w:rFonts w:eastAsia="TimesNewRomanPSMT" w:cs="Arial"/>
          <w:bCs/>
          <w:lang w:val="sr-Cyrl-RS"/>
        </w:rPr>
      </w:pPr>
    </w:p>
    <w:p w:rsidR="008D2B23" w:rsidRPr="00AE237C" w:rsidRDefault="008D2B23" w:rsidP="00A403C9">
      <w:pPr>
        <w:pStyle w:val="KDPodnaslov2"/>
        <w:numPr>
          <w:ilvl w:val="1"/>
          <w:numId w:val="20"/>
        </w:numPr>
        <w:spacing w:before="0"/>
        <w:jc w:val="both"/>
        <w:rPr>
          <w:rFonts w:cs="Arial"/>
        </w:rPr>
      </w:pPr>
      <w:bookmarkStart w:id="209" w:name="_Toc441651579"/>
      <w:bookmarkStart w:id="210" w:name="_Toc442559890"/>
      <w:r w:rsidRPr="00AE237C">
        <w:rPr>
          <w:rFonts w:cs="Arial"/>
        </w:rPr>
        <w:t>Обавезна садржина понуде</w:t>
      </w:r>
      <w:bookmarkEnd w:id="209"/>
      <w:bookmarkEnd w:id="210"/>
    </w:p>
    <w:p w:rsidR="008D2B23" w:rsidRPr="00AE237C" w:rsidRDefault="008D2B23" w:rsidP="008D2B23">
      <w:pPr>
        <w:pStyle w:val="KDParagraf"/>
        <w:spacing w:before="0"/>
        <w:rPr>
          <w:rFonts w:cs="Arial"/>
        </w:rPr>
      </w:pPr>
      <w:r w:rsidRPr="00AE237C">
        <w:rPr>
          <w:rFonts w:cs="Arial"/>
          <w:lang w:val="ru-RU" w:bidi="en-US"/>
        </w:rPr>
        <w:t>Садржину понуде, поред Обрасца понуде, чине и сви остали докази о испуњености услова из чл. 75.</w:t>
      </w:r>
      <w:r w:rsidR="0053505D" w:rsidRPr="00AE237C">
        <w:rPr>
          <w:rFonts w:cs="Arial"/>
          <w:lang w:val="ru-RU" w:bidi="en-US"/>
        </w:rPr>
        <w:t xml:space="preserve"> </w:t>
      </w:r>
      <w:r w:rsidRPr="00AE237C">
        <w:rPr>
          <w:rFonts w:cs="Arial"/>
          <w:lang w:val="ru-RU" w:bidi="en-US"/>
        </w:rPr>
        <w:t>и 76.</w:t>
      </w:r>
      <w:r w:rsidR="0053505D" w:rsidRPr="00AE237C">
        <w:rPr>
          <w:rFonts w:cs="Arial"/>
          <w:lang w:val="ru-RU" w:bidi="en-US"/>
        </w:rPr>
        <w:t xml:space="preserve"> </w:t>
      </w:r>
      <w:r w:rsidRPr="00AE237C">
        <w:rPr>
          <w:rFonts w:cs="Arial"/>
        </w:rPr>
        <w:t>Закона о јавним</w:t>
      </w:r>
      <w:r w:rsidRPr="00AE237C">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AE237C">
        <w:rPr>
          <w:rFonts w:cs="Arial"/>
          <w:lang w:val="sr-Cyrl-RS" w:bidi="en-US"/>
        </w:rPr>
        <w:t xml:space="preserve"> (попуњени, потписани и печатом оверени)</w:t>
      </w:r>
      <w:r w:rsidRPr="00AE237C">
        <w:rPr>
          <w:rFonts w:cs="Arial"/>
          <w:lang w:bidi="en-US"/>
        </w:rPr>
        <w:t xml:space="preserve"> на начин предвиђен следећим ставом ове тачке</w:t>
      </w:r>
      <w:r w:rsidRPr="00AE237C">
        <w:rPr>
          <w:rFonts w:cs="Arial"/>
        </w:rPr>
        <w:t>:</w:t>
      </w:r>
    </w:p>
    <w:p w:rsidR="00645F72" w:rsidRPr="00AE237C" w:rsidRDefault="00645F72" w:rsidP="00645F72">
      <w:pPr>
        <w:pStyle w:val="KDNabrajanje"/>
        <w:spacing w:before="0"/>
        <w:rPr>
          <w:rFonts w:cs="Arial"/>
        </w:rPr>
      </w:pPr>
      <w:r w:rsidRPr="00AE237C">
        <w:rPr>
          <w:rFonts w:cs="Arial"/>
        </w:rPr>
        <w:t xml:space="preserve">Образац понуде </w:t>
      </w:r>
    </w:p>
    <w:p w:rsidR="00645F72" w:rsidRPr="00AE237C" w:rsidRDefault="00645F72" w:rsidP="00645F72">
      <w:pPr>
        <w:pStyle w:val="KDNabrajanje"/>
        <w:spacing w:before="0"/>
        <w:rPr>
          <w:rFonts w:cs="Arial"/>
        </w:rPr>
      </w:pPr>
      <w:r w:rsidRPr="00AE237C">
        <w:rPr>
          <w:rFonts w:cs="Arial"/>
        </w:rPr>
        <w:t xml:space="preserve">Структура цене </w:t>
      </w:r>
    </w:p>
    <w:p w:rsidR="00645F72" w:rsidRPr="00AE237C" w:rsidRDefault="00645F72" w:rsidP="00645F72">
      <w:pPr>
        <w:pStyle w:val="KDNabrajanje"/>
        <w:spacing w:before="0"/>
        <w:rPr>
          <w:rFonts w:cs="Arial"/>
        </w:rPr>
      </w:pPr>
      <w:r w:rsidRPr="00AE237C">
        <w:rPr>
          <w:rFonts w:cs="Arial"/>
        </w:rPr>
        <w:t xml:space="preserve">Образац трошкова припреме понуде , </w:t>
      </w:r>
      <w:r w:rsidR="0056571E" w:rsidRPr="00AE237C">
        <w:rPr>
          <w:rFonts w:cs="Arial"/>
        </w:rPr>
        <w:t>ако понуђач захтева надокнаду трошкова у складу са чл.88 Закона</w:t>
      </w:r>
    </w:p>
    <w:p w:rsidR="008D2B23" w:rsidRPr="00AE237C" w:rsidRDefault="008D2B23" w:rsidP="008D2B23">
      <w:pPr>
        <w:pStyle w:val="KDNabrajanje"/>
        <w:spacing w:before="0"/>
        <w:rPr>
          <w:rFonts w:cs="Arial"/>
        </w:rPr>
      </w:pPr>
      <w:r w:rsidRPr="00AE237C">
        <w:rPr>
          <w:rFonts w:cs="Arial"/>
        </w:rPr>
        <w:t xml:space="preserve">Изјава о независној понуди </w:t>
      </w:r>
    </w:p>
    <w:p w:rsidR="00645F72" w:rsidRPr="00AE237C" w:rsidRDefault="00645F72" w:rsidP="00645F72">
      <w:pPr>
        <w:pStyle w:val="KDNabrajanje"/>
        <w:spacing w:before="0"/>
        <w:rPr>
          <w:rFonts w:cs="Arial"/>
        </w:rPr>
      </w:pPr>
      <w:r w:rsidRPr="00AE237C">
        <w:rPr>
          <w:rFonts w:cs="Arial"/>
        </w:rPr>
        <w:t>Изјав</w:t>
      </w:r>
      <w:r w:rsidR="001945FA" w:rsidRPr="00AE237C">
        <w:rPr>
          <w:rFonts w:cs="Arial"/>
          <w:lang w:val="sr-Cyrl-RS"/>
        </w:rPr>
        <w:t>а</w:t>
      </w:r>
      <w:r w:rsidRPr="00AE237C">
        <w:rPr>
          <w:rFonts w:cs="Arial"/>
        </w:rPr>
        <w:t xml:space="preserve"> у складу са чланом 75. став 2. Закона </w:t>
      </w:r>
    </w:p>
    <w:p w:rsidR="009B6CFC" w:rsidRPr="00AE237C" w:rsidRDefault="009B6CFC" w:rsidP="008D2B23">
      <w:pPr>
        <w:pStyle w:val="KDNabrajanje"/>
        <w:spacing w:before="0"/>
        <w:rPr>
          <w:rFonts w:cs="Arial"/>
        </w:rPr>
      </w:pPr>
      <w:r w:rsidRPr="00AE237C">
        <w:rPr>
          <w:rFonts w:cs="Arial"/>
          <w:lang w:val="sr-Cyrl-CS"/>
        </w:rPr>
        <w:t>Овлашћење из тачке 6.2 Конкурсне документације</w:t>
      </w:r>
    </w:p>
    <w:p w:rsidR="001013D5" w:rsidRPr="001B2FAF" w:rsidRDefault="001013D5" w:rsidP="001013D5">
      <w:pPr>
        <w:pStyle w:val="KDNabrajanje"/>
        <w:tabs>
          <w:tab w:val="clear" w:pos="567"/>
        </w:tabs>
        <w:spacing w:before="0"/>
        <w:ind w:left="630" w:hanging="360"/>
        <w:rPr>
          <w:rFonts w:cs="Arial"/>
          <w:color w:val="FF0000"/>
        </w:rPr>
      </w:pPr>
      <w:r w:rsidRPr="00782EDD">
        <w:rPr>
          <w:rFonts w:cs="Arial"/>
          <w:lang w:val="sr-Cyrl-RS"/>
        </w:rPr>
        <w:t>Меница за озбиљност понуде</w:t>
      </w:r>
    </w:p>
    <w:p w:rsidR="00EA6178" w:rsidRPr="00AE237C" w:rsidRDefault="007267FC" w:rsidP="00EA6178">
      <w:pPr>
        <w:pStyle w:val="KDNabrajanje"/>
        <w:spacing w:before="0"/>
        <w:rPr>
          <w:rFonts w:cs="Arial"/>
        </w:rPr>
      </w:pPr>
      <w:r w:rsidRPr="00AE237C">
        <w:rPr>
          <w:rFonts w:cs="Arial"/>
        </w:rPr>
        <w:t>обрасц</w:t>
      </w:r>
      <w:r w:rsidRPr="00AE237C">
        <w:rPr>
          <w:rFonts w:cs="Arial"/>
          <w:lang w:val="sr-Cyrl-CS"/>
        </w:rPr>
        <w:t>и</w:t>
      </w:r>
      <w:r w:rsidR="00EA6178" w:rsidRPr="00AE237C">
        <w:rPr>
          <w:rFonts w:cs="Arial"/>
        </w:rPr>
        <w:t>, изјаве и доказ</w:t>
      </w:r>
      <w:r w:rsidRPr="00AE237C">
        <w:rPr>
          <w:rFonts w:cs="Arial"/>
          <w:lang w:val="sr-Cyrl-CS"/>
        </w:rPr>
        <w:t>и</w:t>
      </w:r>
      <w:r w:rsidRPr="00AE237C">
        <w:rPr>
          <w:rFonts w:cs="Arial"/>
        </w:rPr>
        <w:t xml:space="preserve"> одређене тачком </w:t>
      </w:r>
      <w:r w:rsidR="003C4E60" w:rsidRPr="00AE237C">
        <w:rPr>
          <w:rFonts w:cs="Arial"/>
          <w:lang w:val="sr-Cyrl-RS"/>
        </w:rPr>
        <w:t>6</w:t>
      </w:r>
      <w:r w:rsidRPr="00AE237C">
        <w:rPr>
          <w:rFonts w:cs="Arial"/>
        </w:rPr>
        <w:t>.</w:t>
      </w:r>
      <w:r w:rsidRPr="00AE237C">
        <w:rPr>
          <w:rFonts w:cs="Arial"/>
          <w:lang w:val="sr-Cyrl-CS"/>
        </w:rPr>
        <w:t>9</w:t>
      </w:r>
      <w:r w:rsidRPr="00AE237C">
        <w:rPr>
          <w:rFonts w:cs="Arial"/>
        </w:rPr>
        <w:t xml:space="preserve"> или </w:t>
      </w:r>
      <w:r w:rsidR="003C4E60" w:rsidRPr="00AE237C">
        <w:rPr>
          <w:rFonts w:cs="Arial"/>
          <w:lang w:val="sr-Cyrl-RS"/>
        </w:rPr>
        <w:t>6</w:t>
      </w:r>
      <w:r w:rsidRPr="00AE237C">
        <w:rPr>
          <w:rFonts w:cs="Arial"/>
        </w:rPr>
        <w:t>.1</w:t>
      </w:r>
      <w:r w:rsidRPr="00AE237C">
        <w:rPr>
          <w:rFonts w:cs="Arial"/>
          <w:lang w:val="sr-Cyrl-CS"/>
        </w:rPr>
        <w:t>0</w:t>
      </w:r>
      <w:r w:rsidR="00EA6178" w:rsidRPr="00AE237C">
        <w:rPr>
          <w:rFonts w:cs="Arial"/>
        </w:rPr>
        <w:t xml:space="preserve"> овог упутства у случају да понуђач подноси понуду са подизвођачем или заједничку понуду подноси група понуђача</w:t>
      </w:r>
    </w:p>
    <w:p w:rsidR="00EA6178" w:rsidRPr="00AE237C" w:rsidRDefault="008440C5" w:rsidP="0053505D">
      <w:pPr>
        <w:pStyle w:val="KDNabrajanje"/>
        <w:spacing w:before="0"/>
        <w:rPr>
          <w:rFonts w:cs="Arial"/>
        </w:rPr>
      </w:pPr>
      <w:r w:rsidRPr="00AE237C">
        <w:rPr>
          <w:rFonts w:cs="Arial"/>
        </w:rPr>
        <w:t xml:space="preserve">потписан и печатом оверен „Модел </w:t>
      </w:r>
      <w:r w:rsidRPr="00AE237C">
        <w:rPr>
          <w:rFonts w:cs="Arial"/>
          <w:lang w:val="sr-Cyrl-RS"/>
        </w:rPr>
        <w:t>оквирног споразума</w:t>
      </w:r>
      <w:r w:rsidRPr="00AE237C">
        <w:rPr>
          <w:rFonts w:cs="Arial"/>
        </w:rPr>
        <w:t xml:space="preserve">“ </w:t>
      </w:r>
      <w:r w:rsidRPr="00AE237C">
        <w:rPr>
          <w:rFonts w:cs="Arial"/>
          <w:lang w:val="sr-Cyrl-RS"/>
        </w:rPr>
        <w:t>(пожељно је да буде попуњен)</w:t>
      </w:r>
    </w:p>
    <w:p w:rsidR="008D2B23" w:rsidRPr="00AE237C" w:rsidRDefault="008D2B23" w:rsidP="0053505D">
      <w:pPr>
        <w:pStyle w:val="KDNabrajanje"/>
        <w:spacing w:before="0"/>
        <w:rPr>
          <w:rFonts w:cs="Arial"/>
        </w:rPr>
      </w:pPr>
      <w:r w:rsidRPr="00AE237C">
        <w:rPr>
          <w:rFonts w:cs="Arial"/>
        </w:rPr>
        <w:t xml:space="preserve">докази о испуњености услова </w:t>
      </w:r>
      <w:r w:rsidRPr="00AE237C">
        <w:rPr>
          <w:rFonts w:cs="Arial"/>
          <w:lang w:bidi="en-US"/>
        </w:rPr>
        <w:t>из чл. 76.</w:t>
      </w:r>
      <w:r w:rsidRPr="00AE237C">
        <w:rPr>
          <w:rFonts w:cs="Arial"/>
        </w:rPr>
        <w:t xml:space="preserve"> Закона у складу са чланом 77. Закон и Одељком 4. конкурсне документације </w:t>
      </w:r>
    </w:p>
    <w:p w:rsidR="0053505D" w:rsidRPr="00AE237C" w:rsidRDefault="0053505D" w:rsidP="0053505D">
      <w:pPr>
        <w:pStyle w:val="KDNabrajanje"/>
        <w:spacing w:before="0"/>
        <w:rPr>
          <w:rFonts w:cs="Arial"/>
        </w:rPr>
      </w:pPr>
      <w:r w:rsidRPr="00AE237C">
        <w:rPr>
          <w:rFonts w:cs="Arial"/>
        </w:rPr>
        <w:t>Споразум о заједничком извршењу (уколико понуду подноси група понуђача)</w:t>
      </w:r>
    </w:p>
    <w:p w:rsidR="00EE070C" w:rsidRPr="00AE237C" w:rsidRDefault="00EE070C" w:rsidP="00EE070C">
      <w:pPr>
        <w:pStyle w:val="KDNabrajanje"/>
        <w:numPr>
          <w:ilvl w:val="0"/>
          <w:numId w:val="0"/>
        </w:numPr>
        <w:spacing w:before="0"/>
        <w:ind w:left="270"/>
        <w:rPr>
          <w:rFonts w:cs="Arial"/>
          <w:color w:val="00B0F0"/>
        </w:rPr>
      </w:pPr>
    </w:p>
    <w:p w:rsidR="008D2B23" w:rsidRPr="00AE237C" w:rsidRDefault="008D2B23" w:rsidP="008D2B23">
      <w:pPr>
        <w:pStyle w:val="KDParagraf"/>
        <w:spacing w:before="0"/>
        <w:rPr>
          <w:rFonts w:cs="Arial"/>
          <w:lang w:val="ru-RU"/>
        </w:rPr>
      </w:pPr>
      <w:r w:rsidRPr="00AE237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AE237C" w:rsidRDefault="008D2B23" w:rsidP="008D2B23">
      <w:pPr>
        <w:pStyle w:val="KDParagraf"/>
        <w:spacing w:before="0"/>
        <w:rPr>
          <w:rFonts w:cs="Arial"/>
          <w:lang w:val="ru-RU"/>
        </w:rPr>
      </w:pPr>
      <w:r w:rsidRPr="00AE237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AE237C" w:rsidRDefault="008D2B23" w:rsidP="008D2B23">
      <w:pPr>
        <w:pStyle w:val="KDParagraf"/>
        <w:spacing w:before="0"/>
        <w:rPr>
          <w:rFonts w:eastAsia="TimesNewRomanPS-BoldMT" w:cs="Arial"/>
          <w:bCs/>
          <w:color w:val="000000"/>
          <w:lang w:val="ru-RU"/>
        </w:rPr>
      </w:pPr>
    </w:p>
    <w:p w:rsidR="008D2B23" w:rsidRPr="00AE237C" w:rsidRDefault="009B6CFC" w:rsidP="00A403C9">
      <w:pPr>
        <w:pStyle w:val="KDPodnaslov2"/>
        <w:numPr>
          <w:ilvl w:val="1"/>
          <w:numId w:val="20"/>
        </w:numPr>
        <w:spacing w:before="0"/>
        <w:jc w:val="both"/>
        <w:rPr>
          <w:rFonts w:cs="Arial"/>
        </w:rPr>
      </w:pPr>
      <w:bookmarkStart w:id="211" w:name="_Toc441651580"/>
      <w:bookmarkStart w:id="212" w:name="_Toc442559891"/>
      <w:r w:rsidRPr="00AE237C">
        <w:rPr>
          <w:rFonts w:cs="Arial"/>
          <w:lang w:val="sr-Cyrl-RS"/>
        </w:rPr>
        <w:t xml:space="preserve"> </w:t>
      </w:r>
      <w:r w:rsidR="003C4E60" w:rsidRPr="00AE237C">
        <w:rPr>
          <w:rFonts w:cs="Arial"/>
          <w:lang w:val="sr-Cyrl-RS"/>
        </w:rPr>
        <w:t>П</w:t>
      </w:r>
      <w:r w:rsidR="003C4E60" w:rsidRPr="00AE237C">
        <w:rPr>
          <w:rFonts w:cs="Arial"/>
        </w:rPr>
        <w:t>одношење и</w:t>
      </w:r>
      <w:r w:rsidR="008D2B23" w:rsidRPr="00AE237C">
        <w:rPr>
          <w:rFonts w:cs="Arial"/>
        </w:rPr>
        <w:t xml:space="preserve"> отварање понуда</w:t>
      </w:r>
      <w:bookmarkEnd w:id="211"/>
      <w:bookmarkEnd w:id="212"/>
    </w:p>
    <w:p w:rsidR="00FC355A" w:rsidRPr="00AE237C" w:rsidRDefault="00FC355A" w:rsidP="008D2B23">
      <w:pPr>
        <w:pStyle w:val="KDParagraf"/>
        <w:spacing w:before="0"/>
        <w:rPr>
          <w:rFonts w:cs="Arial"/>
          <w:lang w:val="sr-Cyrl-CS"/>
        </w:rPr>
      </w:pPr>
      <w:r w:rsidRPr="00AE237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E237C">
        <w:rPr>
          <w:rFonts w:cs="Arial"/>
          <w:lang w:val="sr-Cyrl-RS"/>
        </w:rPr>
        <w:t>е</w:t>
      </w:r>
      <w:r w:rsidRPr="00AE237C">
        <w:rPr>
          <w:rFonts w:cs="Arial"/>
          <w:lang w:val="sr-Cyrl-CS"/>
        </w:rPr>
        <w:t>.</w:t>
      </w:r>
    </w:p>
    <w:p w:rsidR="00FC355A" w:rsidRPr="00AE237C" w:rsidRDefault="008D2B23" w:rsidP="00FC355A">
      <w:pPr>
        <w:pStyle w:val="KDParagraf"/>
        <w:spacing w:before="0"/>
        <w:rPr>
          <w:rFonts w:cs="Arial"/>
          <w:lang w:val="sr-Cyrl-CS"/>
        </w:rPr>
      </w:pPr>
      <w:r w:rsidRPr="00AE237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86AD0" w:rsidRPr="00AE237C" w:rsidRDefault="00FC355A" w:rsidP="008D2B23">
      <w:pPr>
        <w:pStyle w:val="KDParagraf"/>
        <w:spacing w:before="0"/>
        <w:rPr>
          <w:rFonts w:cs="Arial"/>
          <w:color w:val="00B0F0"/>
          <w:lang w:val="sr-Cyrl-RS"/>
        </w:rPr>
      </w:pPr>
      <w:r w:rsidRPr="00AE237C">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786AD0" w:rsidRPr="00AE237C">
        <w:rPr>
          <w:rFonts w:cs="Arial"/>
          <w:lang w:val="sr-Cyrl-RS"/>
        </w:rPr>
        <w:t>огранак ТЕНТ, ул. Богољуба Урошевића Црног 44, 11500 Обреновац, у просторијама ПКА.</w:t>
      </w:r>
    </w:p>
    <w:p w:rsidR="008D2B23" w:rsidRPr="00AE237C" w:rsidRDefault="008D2B23" w:rsidP="008D2B23">
      <w:pPr>
        <w:pStyle w:val="KDParagraf"/>
        <w:spacing w:before="0"/>
        <w:rPr>
          <w:rFonts w:cs="Arial"/>
        </w:rPr>
      </w:pPr>
      <w:r w:rsidRPr="00AE237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E237C">
        <w:rPr>
          <w:rFonts w:cs="Arial"/>
          <w:lang w:val="sr-Cyrl-RS"/>
        </w:rPr>
        <w:t xml:space="preserve"> </w:t>
      </w:r>
      <w:r w:rsidRPr="00AE237C">
        <w:rPr>
          <w:rFonts w:cs="Arial"/>
        </w:rPr>
        <w:t xml:space="preserve">за учествовање у овом поступку, </w:t>
      </w:r>
      <w:r w:rsidR="009B6CFC" w:rsidRPr="00AE237C">
        <w:rPr>
          <w:rFonts w:cs="Arial"/>
          <w:lang w:val="sr-Cyrl-RS"/>
        </w:rPr>
        <w:t xml:space="preserve">(пожељно је да буде </w:t>
      </w:r>
      <w:r w:rsidRPr="00AE237C">
        <w:rPr>
          <w:rFonts w:cs="Arial"/>
        </w:rPr>
        <w:t>издато на м</w:t>
      </w:r>
      <w:r w:rsidR="00EF4665" w:rsidRPr="00AE237C">
        <w:rPr>
          <w:rFonts w:cs="Arial"/>
        </w:rPr>
        <w:t xml:space="preserve">еморандуму понуђача), </w:t>
      </w:r>
      <w:r w:rsidR="009B6CFC" w:rsidRPr="00AE237C">
        <w:rPr>
          <w:rFonts w:cs="Arial"/>
        </w:rPr>
        <w:t xml:space="preserve">заведено </w:t>
      </w:r>
      <w:r w:rsidRPr="00AE237C">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AE237C" w:rsidRDefault="008D2B23" w:rsidP="008D2B23">
      <w:pPr>
        <w:pStyle w:val="KDParagraf"/>
        <w:spacing w:before="0"/>
        <w:rPr>
          <w:rFonts w:cs="Arial"/>
        </w:rPr>
      </w:pPr>
      <w:r w:rsidRPr="00AE237C">
        <w:rPr>
          <w:rFonts w:cs="Arial"/>
        </w:rPr>
        <w:t>Комисија за јавну набавку води записник о отварању понуда у који се уносе подаци у складу са Законом.</w:t>
      </w:r>
    </w:p>
    <w:p w:rsidR="008D2B23" w:rsidRPr="00AE237C" w:rsidRDefault="008D2B23" w:rsidP="008D2B23">
      <w:pPr>
        <w:pStyle w:val="KDParagraf"/>
        <w:spacing w:before="0"/>
        <w:rPr>
          <w:rFonts w:cs="Arial"/>
        </w:rPr>
      </w:pPr>
      <w:r w:rsidRPr="00AE237C">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AE237C" w:rsidRDefault="008D2B23" w:rsidP="008D2B23">
      <w:pPr>
        <w:pStyle w:val="KDParagraf"/>
        <w:spacing w:before="0"/>
        <w:rPr>
          <w:rFonts w:cs="Arial"/>
        </w:rPr>
      </w:pPr>
      <w:r w:rsidRPr="00AE237C">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E237C" w:rsidRDefault="008D2B23" w:rsidP="008D2B23">
      <w:pPr>
        <w:pStyle w:val="KDParagraf"/>
        <w:spacing w:before="0"/>
        <w:rPr>
          <w:rFonts w:cs="Arial"/>
        </w:rPr>
      </w:pPr>
    </w:p>
    <w:p w:rsidR="008D2B23" w:rsidRPr="00AE237C" w:rsidRDefault="008D2B23" w:rsidP="00A403C9">
      <w:pPr>
        <w:pStyle w:val="KDPodnaslov2"/>
        <w:numPr>
          <w:ilvl w:val="1"/>
          <w:numId w:val="20"/>
        </w:numPr>
        <w:spacing w:before="0"/>
        <w:jc w:val="both"/>
        <w:rPr>
          <w:rFonts w:cs="Arial"/>
        </w:rPr>
      </w:pPr>
      <w:bookmarkStart w:id="213" w:name="_Toc441651581"/>
      <w:bookmarkStart w:id="214" w:name="_Toc442559892"/>
      <w:r w:rsidRPr="00AE237C">
        <w:rPr>
          <w:rFonts w:cs="Arial"/>
        </w:rPr>
        <w:t>Начин подношења понуде</w:t>
      </w:r>
      <w:bookmarkEnd w:id="213"/>
      <w:bookmarkEnd w:id="214"/>
    </w:p>
    <w:p w:rsidR="008D2B23" w:rsidRPr="00AE237C" w:rsidRDefault="008D2B23" w:rsidP="008D2B23">
      <w:pPr>
        <w:pStyle w:val="KDParagraf"/>
        <w:spacing w:before="0"/>
        <w:rPr>
          <w:rFonts w:cs="Arial"/>
          <w:lang w:val="ru-RU"/>
        </w:rPr>
      </w:pPr>
      <w:r w:rsidRPr="00AE237C">
        <w:rPr>
          <w:rFonts w:cs="Arial"/>
          <w:lang w:val="ru-RU"/>
        </w:rPr>
        <w:t>Понуђач може поднети само једну понуду.</w:t>
      </w:r>
    </w:p>
    <w:p w:rsidR="008D2B23" w:rsidRPr="00AE237C" w:rsidRDefault="008D2B23" w:rsidP="008D2B23">
      <w:pPr>
        <w:pStyle w:val="KDParagraf"/>
        <w:spacing w:before="0"/>
        <w:rPr>
          <w:rFonts w:cs="Arial"/>
          <w:lang w:val="ru-RU"/>
        </w:rPr>
      </w:pPr>
      <w:r w:rsidRPr="00AE237C">
        <w:rPr>
          <w:rFonts w:cs="Arial"/>
          <w:lang w:val="ru-RU"/>
        </w:rPr>
        <w:t>Понуду може поднети понуђач самостално, група понуђача, као и понуђач са подизвођачем.</w:t>
      </w:r>
    </w:p>
    <w:p w:rsidR="008D2B23" w:rsidRPr="00AE237C" w:rsidRDefault="008D2B23" w:rsidP="008D2B23">
      <w:pPr>
        <w:pStyle w:val="KDParagraf"/>
        <w:spacing w:before="0"/>
        <w:rPr>
          <w:rFonts w:cs="Arial"/>
        </w:rPr>
      </w:pPr>
      <w:r w:rsidRPr="00AE237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AE237C" w:rsidRDefault="008D2B23" w:rsidP="008D2B23">
      <w:pPr>
        <w:pStyle w:val="KDParagraf"/>
        <w:spacing w:before="0"/>
        <w:rPr>
          <w:rFonts w:cs="Arial"/>
        </w:rPr>
      </w:pPr>
      <w:r w:rsidRPr="00AE237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AE237C" w:rsidRDefault="008D2B23" w:rsidP="008D2B23">
      <w:pPr>
        <w:pStyle w:val="KDParagraf"/>
        <w:spacing w:before="0"/>
        <w:rPr>
          <w:rFonts w:cs="Arial"/>
        </w:rPr>
      </w:pPr>
      <w:r w:rsidRPr="00AE237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E237C" w:rsidRDefault="008D2B23" w:rsidP="008D2B23">
      <w:pPr>
        <w:pStyle w:val="KDParagraf"/>
        <w:spacing w:before="0"/>
        <w:rPr>
          <w:rFonts w:cs="Arial"/>
        </w:rPr>
      </w:pPr>
    </w:p>
    <w:p w:rsidR="008D2B23" w:rsidRPr="00AE237C" w:rsidRDefault="008D2B23" w:rsidP="00A403C9">
      <w:pPr>
        <w:pStyle w:val="KDPodnaslov2"/>
        <w:numPr>
          <w:ilvl w:val="1"/>
          <w:numId w:val="20"/>
        </w:numPr>
        <w:spacing w:before="0"/>
        <w:jc w:val="both"/>
        <w:rPr>
          <w:rFonts w:cs="Arial"/>
        </w:rPr>
      </w:pPr>
      <w:bookmarkStart w:id="215" w:name="_Toc441651582"/>
      <w:bookmarkStart w:id="216" w:name="_Toc442559893"/>
      <w:r w:rsidRPr="00AE237C">
        <w:rPr>
          <w:rFonts w:cs="Arial"/>
        </w:rPr>
        <w:t>Измена, допуна и опозив понуде</w:t>
      </w:r>
      <w:bookmarkEnd w:id="215"/>
      <w:bookmarkEnd w:id="216"/>
    </w:p>
    <w:p w:rsidR="008D2B23" w:rsidRPr="00AE237C" w:rsidRDefault="008D2B23" w:rsidP="008D2B23">
      <w:pPr>
        <w:pStyle w:val="KDParagraf"/>
        <w:spacing w:before="0"/>
        <w:rPr>
          <w:rFonts w:cs="Arial"/>
          <w:lang w:val="ru-RU"/>
        </w:rPr>
      </w:pPr>
      <w:r w:rsidRPr="00AE237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86AD0" w:rsidRPr="00AE237C">
        <w:rPr>
          <w:rFonts w:cs="Arial"/>
          <w:lang w:val="ru-RU"/>
        </w:rPr>
        <w:t>„</w:t>
      </w:r>
      <w:r w:rsidR="00095DDA">
        <w:rPr>
          <w:rFonts w:cs="Arial"/>
          <w:lang w:val="ru-RU"/>
        </w:rPr>
        <w:t>Унапређење и проширење  телекомуникационе мреже ТЕНТ</w:t>
      </w:r>
      <w:r w:rsidR="00786AD0" w:rsidRPr="00AE237C">
        <w:rPr>
          <w:rFonts w:cs="Arial"/>
          <w:lang w:val="ru-RU"/>
        </w:rPr>
        <w:t>“</w:t>
      </w:r>
      <w:r w:rsidRPr="00AE237C">
        <w:rPr>
          <w:rFonts w:cs="Arial"/>
          <w:lang w:val="ru-RU"/>
        </w:rPr>
        <w:t xml:space="preserve"> - Јавна набавка број </w:t>
      </w:r>
      <w:r w:rsidR="00095DDA">
        <w:rPr>
          <w:rFonts w:cs="Arial"/>
          <w:lang w:val="ru-RU"/>
        </w:rPr>
        <w:t>3000/0075/2018 (2236/2018)</w:t>
      </w:r>
      <w:r w:rsidRPr="00AE237C">
        <w:rPr>
          <w:rFonts w:cs="Arial"/>
          <w:lang w:val="ru-RU"/>
        </w:rPr>
        <w:t xml:space="preserve"> – НЕ ОТВАРАТИ“.</w:t>
      </w:r>
    </w:p>
    <w:p w:rsidR="008D2B23" w:rsidRPr="00AE237C" w:rsidRDefault="008D2B23" w:rsidP="008D2B23">
      <w:pPr>
        <w:pStyle w:val="KDParagraf"/>
        <w:spacing w:before="0"/>
        <w:rPr>
          <w:rFonts w:cs="Arial"/>
        </w:rPr>
      </w:pPr>
      <w:r w:rsidRPr="00AE237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AE237C" w:rsidRDefault="008D2B23" w:rsidP="008D2B23">
      <w:pPr>
        <w:pStyle w:val="KDParagraf"/>
        <w:spacing w:before="0"/>
        <w:rPr>
          <w:rFonts w:cs="Arial"/>
        </w:rPr>
      </w:pPr>
      <w:r w:rsidRPr="00AE237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86AD0" w:rsidRPr="00AE237C">
        <w:rPr>
          <w:rFonts w:cs="Arial"/>
          <w:lang w:val="ru-RU"/>
        </w:rPr>
        <w:t>„</w:t>
      </w:r>
      <w:r w:rsidR="00095DDA">
        <w:rPr>
          <w:rFonts w:cs="Arial"/>
          <w:lang w:val="ru-RU"/>
        </w:rPr>
        <w:t>Унапређење и проширење  телекомуникационе мреже ТЕНТ</w:t>
      </w:r>
      <w:r w:rsidR="00786AD0" w:rsidRPr="00AE237C">
        <w:rPr>
          <w:rFonts w:cs="Arial"/>
          <w:lang w:val="ru-RU"/>
        </w:rPr>
        <w:t>“</w:t>
      </w:r>
      <w:r w:rsidRPr="00AE237C">
        <w:rPr>
          <w:rFonts w:cs="Arial"/>
        </w:rPr>
        <w:t xml:space="preserve"> - Јавна набавка број </w:t>
      </w:r>
      <w:r w:rsidR="00095DDA">
        <w:rPr>
          <w:rFonts w:cs="Arial"/>
          <w:lang w:val="sr-Cyrl-RS"/>
        </w:rPr>
        <w:t>3000/0075/2018 (2236/2018)</w:t>
      </w:r>
      <w:r w:rsidRPr="00AE237C">
        <w:rPr>
          <w:rFonts w:cs="Arial"/>
        </w:rPr>
        <w:t xml:space="preserve"> – НЕ ОТВАРАТИ“.</w:t>
      </w:r>
    </w:p>
    <w:p w:rsidR="008D2B23" w:rsidRPr="00AE237C" w:rsidRDefault="008D2B23" w:rsidP="008D2B23">
      <w:pPr>
        <w:pStyle w:val="KDParagraf"/>
        <w:spacing w:before="0"/>
        <w:rPr>
          <w:rFonts w:cs="Arial"/>
        </w:rPr>
      </w:pPr>
      <w:r w:rsidRPr="00AE237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AE237C" w:rsidRDefault="008D2B23" w:rsidP="008D2B23">
      <w:pPr>
        <w:pStyle w:val="KDKomentar"/>
        <w:spacing w:before="0"/>
        <w:rPr>
          <w:rFonts w:cs="Arial"/>
          <w:i w:val="0"/>
          <w:color w:val="auto"/>
          <w:sz w:val="22"/>
          <w:szCs w:val="22"/>
          <w:lang w:val="sr-Cyrl-RS"/>
        </w:rPr>
      </w:pPr>
      <w:r w:rsidRPr="00AE237C">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786AD0" w:rsidRPr="00AE237C">
        <w:rPr>
          <w:rFonts w:cs="Arial"/>
          <w:i w:val="0"/>
          <w:color w:val="auto"/>
          <w:sz w:val="22"/>
          <w:szCs w:val="22"/>
        </w:rPr>
        <w:t>а дато на име озбиљности понуде</w:t>
      </w:r>
      <w:r w:rsidR="00786AD0" w:rsidRPr="00AE237C">
        <w:rPr>
          <w:rFonts w:cs="Arial"/>
          <w:i w:val="0"/>
          <w:color w:val="auto"/>
          <w:sz w:val="22"/>
          <w:szCs w:val="22"/>
          <w:lang w:val="sr-Cyrl-RS"/>
        </w:rPr>
        <w:t>.</w:t>
      </w:r>
    </w:p>
    <w:p w:rsidR="00EA6178" w:rsidRPr="00AE237C" w:rsidRDefault="00EA6178" w:rsidP="008D2B23">
      <w:pPr>
        <w:pStyle w:val="KDKomentar"/>
        <w:spacing w:before="0"/>
        <w:rPr>
          <w:rFonts w:cs="Arial"/>
          <w:i w:val="0"/>
          <w:sz w:val="22"/>
          <w:szCs w:val="22"/>
        </w:rPr>
      </w:pPr>
    </w:p>
    <w:p w:rsidR="008D2B23" w:rsidRPr="00AE237C" w:rsidRDefault="008D2B23" w:rsidP="00A403C9">
      <w:pPr>
        <w:pStyle w:val="KDPodnaslov2"/>
        <w:numPr>
          <w:ilvl w:val="1"/>
          <w:numId w:val="20"/>
        </w:numPr>
        <w:spacing w:before="0"/>
        <w:jc w:val="both"/>
        <w:rPr>
          <w:rFonts w:cs="Arial"/>
        </w:rPr>
      </w:pPr>
      <w:bookmarkStart w:id="217" w:name="_Toc441651583"/>
      <w:bookmarkStart w:id="218" w:name="_Toc442559894"/>
      <w:r w:rsidRPr="00AE237C">
        <w:rPr>
          <w:rFonts w:cs="Arial"/>
          <w:lang w:val="ru-RU"/>
        </w:rPr>
        <w:t>П</w:t>
      </w:r>
      <w:r w:rsidRPr="00AE237C">
        <w:rPr>
          <w:rFonts w:cs="Arial"/>
        </w:rPr>
        <w:t>артије</w:t>
      </w:r>
      <w:bookmarkEnd w:id="217"/>
      <w:bookmarkEnd w:id="218"/>
    </w:p>
    <w:p w:rsidR="00FC355A" w:rsidRPr="00AE237C" w:rsidRDefault="00FC355A" w:rsidP="00FC355A">
      <w:pPr>
        <w:pStyle w:val="KDParagraf"/>
        <w:spacing w:before="0"/>
        <w:rPr>
          <w:rFonts w:cs="Arial"/>
        </w:rPr>
      </w:pPr>
      <w:r w:rsidRPr="00AE237C">
        <w:rPr>
          <w:rFonts w:cs="Arial"/>
        </w:rPr>
        <w:t>Набавка није обликована по партијама.</w:t>
      </w:r>
    </w:p>
    <w:p w:rsidR="008D2B23" w:rsidRPr="00AE237C" w:rsidRDefault="008D2B23" w:rsidP="008D2B23">
      <w:pPr>
        <w:spacing w:before="0"/>
        <w:rPr>
          <w:rFonts w:cs="Arial"/>
          <w:color w:val="00B0F0"/>
        </w:rPr>
      </w:pPr>
    </w:p>
    <w:p w:rsidR="008D2B23" w:rsidRPr="00AE237C" w:rsidRDefault="00011DCA" w:rsidP="00A403C9">
      <w:pPr>
        <w:pStyle w:val="KDPodnaslov2"/>
        <w:numPr>
          <w:ilvl w:val="1"/>
          <w:numId w:val="20"/>
        </w:numPr>
        <w:spacing w:before="0"/>
        <w:jc w:val="both"/>
        <w:rPr>
          <w:rFonts w:cs="Arial"/>
        </w:rPr>
      </w:pPr>
      <w:bookmarkStart w:id="219" w:name="_Toc441651584"/>
      <w:bookmarkStart w:id="220" w:name="_Toc442559895"/>
      <w:r w:rsidRPr="00AE237C">
        <w:rPr>
          <w:rFonts w:cs="Arial"/>
          <w:lang w:val="sr-Cyrl-RS"/>
        </w:rPr>
        <w:lastRenderedPageBreak/>
        <w:t xml:space="preserve"> </w:t>
      </w:r>
      <w:r w:rsidR="008D2B23" w:rsidRPr="00AE237C">
        <w:rPr>
          <w:rFonts w:cs="Arial"/>
        </w:rPr>
        <w:t>Понуда са варијантама</w:t>
      </w:r>
      <w:bookmarkEnd w:id="219"/>
      <w:bookmarkEnd w:id="220"/>
    </w:p>
    <w:p w:rsidR="008D2B23" w:rsidRPr="00AE237C" w:rsidRDefault="008D2B23" w:rsidP="008D2B23">
      <w:pPr>
        <w:tabs>
          <w:tab w:val="num" w:pos="993"/>
        </w:tabs>
        <w:spacing w:before="0"/>
        <w:rPr>
          <w:rFonts w:cs="Arial"/>
          <w:lang w:val="ru-RU"/>
        </w:rPr>
      </w:pPr>
      <w:r w:rsidRPr="00AE237C">
        <w:rPr>
          <w:rFonts w:cs="Arial"/>
          <w:lang w:val="ru-RU"/>
        </w:rPr>
        <w:t>Понуда са варијантама није дозвољена.</w:t>
      </w:r>
    </w:p>
    <w:p w:rsidR="008D2B23" w:rsidRPr="00AE237C" w:rsidRDefault="008D2B23" w:rsidP="008D2B23">
      <w:pPr>
        <w:tabs>
          <w:tab w:val="num" w:pos="993"/>
        </w:tabs>
        <w:spacing w:before="0"/>
        <w:rPr>
          <w:rFonts w:cs="Arial"/>
          <w:lang w:val="ru-RU"/>
        </w:rPr>
      </w:pPr>
    </w:p>
    <w:p w:rsidR="008D2B23" w:rsidRPr="00AE237C" w:rsidRDefault="00011DCA" w:rsidP="00A403C9">
      <w:pPr>
        <w:pStyle w:val="KDPodnaslov2"/>
        <w:numPr>
          <w:ilvl w:val="1"/>
          <w:numId w:val="20"/>
        </w:numPr>
        <w:spacing w:before="0"/>
        <w:jc w:val="both"/>
        <w:rPr>
          <w:rFonts w:cs="Arial"/>
        </w:rPr>
      </w:pPr>
      <w:bookmarkStart w:id="221" w:name="_Toc441651585"/>
      <w:bookmarkStart w:id="222" w:name="_Toc442559896"/>
      <w:r w:rsidRPr="00AE237C">
        <w:rPr>
          <w:rFonts w:cs="Arial"/>
          <w:lang w:val="sr-Cyrl-RS"/>
        </w:rPr>
        <w:t xml:space="preserve"> </w:t>
      </w:r>
      <w:r w:rsidR="008D2B23" w:rsidRPr="00AE237C">
        <w:rPr>
          <w:rFonts w:cs="Arial"/>
        </w:rPr>
        <w:t>Подношење понуде са подизвођачима</w:t>
      </w:r>
      <w:bookmarkEnd w:id="221"/>
      <w:bookmarkEnd w:id="222"/>
    </w:p>
    <w:p w:rsidR="00032CCD" w:rsidRPr="00032CCD" w:rsidRDefault="00032CCD" w:rsidP="00032CCD">
      <w:pPr>
        <w:pStyle w:val="KDParagraf"/>
        <w:spacing w:before="0"/>
        <w:rPr>
          <w:rFonts w:cs="Arial"/>
        </w:rPr>
      </w:pPr>
      <w:r w:rsidRPr="00032CC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032CCD" w:rsidRPr="00032CCD" w:rsidRDefault="00032CCD" w:rsidP="00032CCD">
      <w:pPr>
        <w:pStyle w:val="KDParagraf"/>
        <w:spacing w:before="0"/>
        <w:rPr>
          <w:rFonts w:cs="Arial"/>
        </w:rPr>
      </w:pPr>
      <w:r w:rsidRPr="00032CCD">
        <w:rPr>
          <w:rFonts w:cs="Arial"/>
        </w:rPr>
        <w:t>- назив подизвођача, а уколико уговор између наручиоца и понуђача буде закључен, тај подизвођач ће бити наведен у уговору;</w:t>
      </w:r>
    </w:p>
    <w:p w:rsidR="00032CCD" w:rsidRPr="00032CCD" w:rsidRDefault="00032CCD" w:rsidP="00032CCD">
      <w:pPr>
        <w:pStyle w:val="KDParagraf"/>
        <w:spacing w:before="0"/>
        <w:rPr>
          <w:rFonts w:cs="Arial"/>
        </w:rPr>
      </w:pPr>
      <w:r w:rsidRPr="00032CCD">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032CCD" w:rsidRPr="00032CCD" w:rsidRDefault="00032CCD" w:rsidP="00032CCD">
      <w:pPr>
        <w:pStyle w:val="KDParagraf"/>
        <w:spacing w:before="0"/>
        <w:rPr>
          <w:rFonts w:cs="Arial"/>
        </w:rPr>
      </w:pPr>
      <w:r w:rsidRPr="00032CCD">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032CCD" w:rsidRPr="00032CCD" w:rsidRDefault="00032CCD" w:rsidP="00032CCD">
      <w:pPr>
        <w:pStyle w:val="KDParagraf"/>
        <w:spacing w:before="0"/>
        <w:rPr>
          <w:rFonts w:cs="Arial"/>
        </w:rPr>
      </w:pPr>
      <w:r w:rsidRPr="00032CCD">
        <w:rPr>
          <w:rFonts w:cs="Arial"/>
        </w:rPr>
        <w:t>Обавеза понуђача је да за подизвођача достави доказе о испуњености обавезних услова из члана 75. став 1. тачка 1), 2) и 4) и члана 75. став 2. Закона наведених у одељку Услови за учешће из члана 75. и 76. Закона и Упутство како се доказује испуњеност тих услова.</w:t>
      </w:r>
    </w:p>
    <w:p w:rsidR="00032CCD" w:rsidRPr="00032CCD" w:rsidRDefault="00032CCD" w:rsidP="00032CCD">
      <w:pPr>
        <w:pStyle w:val="KDParagraf"/>
        <w:spacing w:before="0"/>
        <w:rPr>
          <w:rFonts w:cs="Arial"/>
        </w:rPr>
      </w:pPr>
      <w:r w:rsidRPr="00032CCD">
        <w:rPr>
          <w:rFonts w:cs="Arial"/>
        </w:rPr>
        <w:t>Додатне услове понуђач испуњава самостално, без обзира на агажовање подизвођача.</w:t>
      </w:r>
    </w:p>
    <w:p w:rsidR="00032CCD" w:rsidRPr="00032CCD" w:rsidRDefault="00032CCD" w:rsidP="00032CCD">
      <w:pPr>
        <w:pStyle w:val="KDParagraf"/>
        <w:spacing w:before="0"/>
        <w:rPr>
          <w:rFonts w:cs="Arial"/>
        </w:rPr>
      </w:pPr>
      <w:r w:rsidRPr="00032CCD">
        <w:rPr>
          <w:rFonts w:cs="Arial"/>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032CCD" w:rsidRPr="00032CCD" w:rsidRDefault="00032CCD" w:rsidP="00032CCD">
      <w:pPr>
        <w:pStyle w:val="KDParagraf"/>
        <w:spacing w:before="0"/>
        <w:rPr>
          <w:rFonts w:cs="Arial"/>
        </w:rPr>
      </w:pPr>
      <w:r w:rsidRPr="00032CCD">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D2B23" w:rsidRPr="00AE237C" w:rsidRDefault="00032CCD" w:rsidP="00032CCD">
      <w:pPr>
        <w:pStyle w:val="KDParagraf"/>
        <w:spacing w:before="0"/>
        <w:rPr>
          <w:rFonts w:cs="Arial"/>
          <w:color w:val="00B0F0"/>
          <w:lang w:bidi="en-US"/>
        </w:rPr>
      </w:pPr>
      <w:r w:rsidRPr="00032CCD">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AE237C" w:rsidRDefault="008D2B23" w:rsidP="00A403C9">
      <w:pPr>
        <w:pStyle w:val="KDPodnaslov2"/>
        <w:numPr>
          <w:ilvl w:val="1"/>
          <w:numId w:val="20"/>
        </w:numPr>
        <w:spacing w:before="0"/>
        <w:jc w:val="both"/>
        <w:rPr>
          <w:rFonts w:cs="Arial"/>
        </w:rPr>
      </w:pPr>
      <w:bookmarkStart w:id="223" w:name="_Toc441651586"/>
      <w:bookmarkStart w:id="224" w:name="_Toc442559897"/>
      <w:r w:rsidRPr="00AE237C">
        <w:rPr>
          <w:rFonts w:cs="Arial"/>
        </w:rPr>
        <w:t>Подношење заједничке понуде</w:t>
      </w:r>
      <w:bookmarkEnd w:id="223"/>
      <w:bookmarkEnd w:id="224"/>
    </w:p>
    <w:p w:rsidR="00032CCD" w:rsidRPr="008377FF" w:rsidRDefault="00032CCD" w:rsidP="00032CCD">
      <w:pPr>
        <w:pStyle w:val="KDParagraf"/>
        <w:spacing w:before="0"/>
        <w:rPr>
          <w:rFonts w:cs="Arial"/>
        </w:rPr>
      </w:pPr>
      <w:r w:rsidRPr="008377F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и 5.Закона о јавним набавкама и то: </w:t>
      </w:r>
    </w:p>
    <w:p w:rsidR="00032CCD" w:rsidRPr="008377FF" w:rsidRDefault="00032CCD" w:rsidP="00032CCD">
      <w:pPr>
        <w:pStyle w:val="KDNabrajanje"/>
        <w:tabs>
          <w:tab w:val="clear" w:pos="567"/>
        </w:tabs>
        <w:spacing w:before="0"/>
        <w:ind w:left="630" w:hanging="360"/>
        <w:rPr>
          <w:rFonts w:cs="Arial"/>
        </w:rPr>
      </w:pPr>
      <w:r w:rsidRPr="008377FF">
        <w:rPr>
          <w:rFonts w:cs="Arial"/>
          <w:lang w:val="sr-Cyrl-CS"/>
        </w:rPr>
        <w:t xml:space="preserve">податке о </w:t>
      </w:r>
      <w:r w:rsidRPr="008377FF">
        <w:rPr>
          <w:rFonts w:cs="Arial"/>
        </w:rPr>
        <w:t xml:space="preserve">члану групе који ће бити </w:t>
      </w:r>
      <w:r w:rsidRPr="008377FF">
        <w:rPr>
          <w:rFonts w:cs="Arial"/>
          <w:lang w:val="sr-Cyrl-CS"/>
        </w:rPr>
        <w:t>Н</w:t>
      </w:r>
      <w:r w:rsidRPr="008377FF">
        <w:rPr>
          <w:rFonts w:cs="Arial"/>
        </w:rPr>
        <w:t xml:space="preserve">осилац посла, односно који ће поднети понуду и који ће заступати групу понуђача пред </w:t>
      </w:r>
      <w:r w:rsidRPr="008377FF">
        <w:rPr>
          <w:rFonts w:cs="Arial"/>
          <w:lang w:val="sr-Cyrl-CS"/>
        </w:rPr>
        <w:t>Н</w:t>
      </w:r>
      <w:r w:rsidRPr="008377FF">
        <w:rPr>
          <w:rFonts w:cs="Arial"/>
        </w:rPr>
        <w:t>аручиоцем;</w:t>
      </w:r>
    </w:p>
    <w:p w:rsidR="00032CCD" w:rsidRPr="00995233" w:rsidRDefault="00032CCD" w:rsidP="00032CCD">
      <w:pPr>
        <w:pStyle w:val="KDNabrajanje"/>
        <w:tabs>
          <w:tab w:val="clear" w:pos="567"/>
        </w:tabs>
        <w:spacing w:before="0"/>
        <w:ind w:left="630" w:hanging="360"/>
        <w:rPr>
          <w:rFonts w:cs="Arial"/>
        </w:rPr>
      </w:pPr>
      <w:r w:rsidRPr="008377FF">
        <w:rPr>
          <w:rFonts w:cs="Arial"/>
        </w:rPr>
        <w:t>опис послова сваког од понуђача из групе понуђача у извршењу уговора.</w:t>
      </w:r>
    </w:p>
    <w:p w:rsidR="00032CCD" w:rsidRPr="006929D8" w:rsidRDefault="00032CCD" w:rsidP="00032CCD">
      <w:pPr>
        <w:pStyle w:val="KDParagraf"/>
        <w:spacing w:before="0"/>
        <w:rPr>
          <w:rFonts w:cs="Arial"/>
          <w:lang w:val="ru-RU"/>
        </w:rPr>
      </w:pPr>
      <w:r w:rsidRPr="008377FF">
        <w:rPr>
          <w:rFonts w:cs="Arial"/>
          <w:lang w:val="ru-RU"/>
        </w:rPr>
        <w:t xml:space="preserve">Сваки понуђач из групе понуђача  која подноси заједничку понуду мора да испуњава услове из члана 75.  </w:t>
      </w:r>
      <w:r w:rsidRPr="006929D8">
        <w:rPr>
          <w:rFonts w:cs="Arial"/>
          <w:lang w:val="ru-RU"/>
        </w:rPr>
        <w:t xml:space="preserve">став 1. тачка 1), 2) и 4) </w:t>
      </w:r>
      <w:r w:rsidRPr="006929D8">
        <w:rPr>
          <w:lang w:val="ru-RU"/>
        </w:rPr>
        <w:t xml:space="preserve">и члана 75. став 2. </w:t>
      </w:r>
      <w:r w:rsidRPr="006929D8">
        <w:rPr>
          <w:rFonts w:cs="Arial"/>
          <w:lang w:val="ru-RU"/>
        </w:rPr>
        <w:t>Закона, наведене у одељку Услови за учешће из члана 75. и 76. Закона и Упутство како се доказује испуњеност тих услова</w:t>
      </w:r>
      <w:r>
        <w:rPr>
          <w:rFonts w:cs="Arial"/>
          <w:lang w:val="sr-Cyrl-RS"/>
        </w:rPr>
        <w:t>.</w:t>
      </w:r>
      <w:r w:rsidRPr="006929D8">
        <w:rPr>
          <w:rFonts w:cs="Arial"/>
          <w:lang w:val="ru-RU"/>
        </w:rPr>
        <w:t xml:space="preserve"> Услове у вези са капацитетима, у складу са чланом 76.Закона, понуђачи из групе испуњавају заједно, на основу достављених доказа дефинисанихконкурсном документацијом.</w:t>
      </w:r>
    </w:p>
    <w:p w:rsidR="00032CCD" w:rsidRPr="006929D8" w:rsidRDefault="00032CCD" w:rsidP="00032CCD">
      <w:pPr>
        <w:pStyle w:val="KDParagraf"/>
        <w:spacing w:before="0"/>
        <w:rPr>
          <w:rFonts w:cs="Arial"/>
          <w:color w:val="00B0F0"/>
          <w:lang w:val="ru-RU" w:bidi="en-US"/>
        </w:rPr>
      </w:pPr>
      <w:r w:rsidRPr="006929D8">
        <w:rPr>
          <w:rFonts w:cs="Arial"/>
          <w:lang w:val="ru-RU" w:bidi="en-US"/>
        </w:rPr>
        <w:t xml:space="preserve">У случају заједничке понуде групе понуђача </w:t>
      </w:r>
      <w:r w:rsidRPr="008377FF">
        <w:rPr>
          <w:rFonts w:cs="Arial"/>
          <w:lang w:val="sr-Cyrl-CS" w:bidi="en-US"/>
        </w:rPr>
        <w:t xml:space="preserve">обрасце под пуном материјалном и кривичном одговорношћу </w:t>
      </w:r>
      <w:r w:rsidRPr="006929D8">
        <w:rPr>
          <w:rFonts w:cs="Arial"/>
          <w:lang w:val="ru-RU" w:bidi="en-US"/>
        </w:rPr>
        <w:t xml:space="preserve">попуњава, потписује и оверава сваки члан групе понуђача у </w:t>
      </w:r>
      <w:r w:rsidRPr="006929D8">
        <w:rPr>
          <w:rFonts w:cs="Arial"/>
          <w:lang w:val="ru-RU" w:bidi="en-US"/>
        </w:rPr>
        <w:lastRenderedPageBreak/>
        <w:t>своје име.( Образац Изјаве о независној понуди и Образац изјаве у складу са чланом 75. став 2. Закона)</w:t>
      </w:r>
    </w:p>
    <w:p w:rsidR="00032CCD" w:rsidRPr="006929D8" w:rsidRDefault="00032CCD" w:rsidP="00032CCD">
      <w:pPr>
        <w:pStyle w:val="KDParagraf"/>
        <w:spacing w:before="0"/>
        <w:rPr>
          <w:rFonts w:cs="Arial"/>
          <w:lang w:val="ru-RU" w:bidi="en-US"/>
        </w:rPr>
      </w:pPr>
      <w:r w:rsidRPr="006929D8">
        <w:rPr>
          <w:rFonts w:cs="Arial"/>
          <w:lang w:val="ru-RU" w:bidi="en-US"/>
        </w:rPr>
        <w:t>Понуђачи из групе понуђача одговорају неограничено солидарно према наручиоцу.</w:t>
      </w:r>
    </w:p>
    <w:p w:rsidR="00011DCA" w:rsidRPr="00AE237C" w:rsidRDefault="00011DCA" w:rsidP="008D2B23">
      <w:pPr>
        <w:pStyle w:val="KDParagraf"/>
        <w:spacing w:before="0"/>
        <w:rPr>
          <w:rFonts w:cs="Arial"/>
          <w:lang w:val="sr-Cyrl-RS" w:bidi="en-US"/>
        </w:rPr>
      </w:pPr>
    </w:p>
    <w:p w:rsidR="008D2B23" w:rsidRPr="00AE237C" w:rsidRDefault="008D2B23" w:rsidP="00A403C9">
      <w:pPr>
        <w:pStyle w:val="KDPodnaslov2"/>
        <w:numPr>
          <w:ilvl w:val="1"/>
          <w:numId w:val="20"/>
        </w:numPr>
        <w:spacing w:before="0"/>
        <w:jc w:val="both"/>
        <w:rPr>
          <w:rFonts w:cs="Arial"/>
        </w:rPr>
      </w:pPr>
      <w:bookmarkStart w:id="225" w:name="_Toc441651587"/>
      <w:bookmarkStart w:id="226" w:name="_Toc442559898"/>
      <w:r w:rsidRPr="00AE237C">
        <w:rPr>
          <w:rFonts w:cs="Arial"/>
        </w:rPr>
        <w:t>Понуђена цена</w:t>
      </w:r>
      <w:bookmarkEnd w:id="225"/>
      <w:bookmarkEnd w:id="226"/>
    </w:p>
    <w:p w:rsidR="00894735" w:rsidRPr="00FF58B6" w:rsidRDefault="00894735" w:rsidP="00894735">
      <w:pPr>
        <w:pStyle w:val="KDParagraf"/>
        <w:spacing w:before="0"/>
        <w:rPr>
          <w:rFonts w:cs="Arial"/>
        </w:rPr>
      </w:pPr>
      <w:r w:rsidRPr="002D40E5">
        <w:rPr>
          <w:rFonts w:cs="Arial"/>
        </w:rPr>
        <w:t>Цена се исказује у</w:t>
      </w:r>
      <w:r w:rsidRPr="008377FF">
        <w:rPr>
          <w:rFonts w:cs="Arial"/>
          <w:color w:val="00B0F0"/>
        </w:rPr>
        <w:t xml:space="preserve"> </w:t>
      </w:r>
      <w:r w:rsidRPr="00FF58B6">
        <w:rPr>
          <w:rFonts w:cs="Arial"/>
        </w:rPr>
        <w:t>динарима, без пореза на додату вредност.</w:t>
      </w:r>
    </w:p>
    <w:p w:rsidR="00786AD0" w:rsidRPr="00AE237C" w:rsidRDefault="00786AD0" w:rsidP="00786AD0">
      <w:pPr>
        <w:pStyle w:val="KDParagraf"/>
        <w:spacing w:before="0"/>
        <w:rPr>
          <w:rFonts w:cs="Arial"/>
          <w:lang w:bidi="en-US"/>
        </w:rPr>
      </w:pPr>
      <w:r w:rsidRPr="00AE237C">
        <w:rPr>
          <w:rFonts w:cs="Arial"/>
          <w:lang w:bidi="en-US"/>
        </w:rPr>
        <w:t>У случају да у достављеној понуди није назначено да ли је понуђена цена са или без пореза</w:t>
      </w:r>
      <w:r w:rsidRPr="00AE237C">
        <w:rPr>
          <w:rFonts w:cs="Arial"/>
          <w:lang w:val="sr-Cyrl-RS" w:bidi="en-US"/>
        </w:rPr>
        <w:t xml:space="preserve"> </w:t>
      </w:r>
      <w:r w:rsidRPr="00AE237C">
        <w:rPr>
          <w:rFonts w:cs="Arial"/>
          <w:lang w:bidi="en-US"/>
        </w:rPr>
        <w:t>на додату вредност, сматраће се сагласно Закону, да је иста без пореза на додату вредност.</w:t>
      </w:r>
      <w:r w:rsidRPr="00AE237C">
        <w:rPr>
          <w:rFonts w:cs="Arial"/>
          <w:lang w:val="sr-Cyrl-RS" w:bidi="en-US"/>
        </w:rPr>
        <w:t xml:space="preserve"> </w:t>
      </w:r>
      <w:r w:rsidRPr="00AE237C">
        <w:rPr>
          <w:rFonts w:cs="Arial"/>
          <w:lang w:bidi="en-US"/>
        </w:rPr>
        <w:t>Оквирни споразум се закључује на процењену вредност набавке.</w:t>
      </w:r>
    </w:p>
    <w:p w:rsidR="00786AD0" w:rsidRPr="00AE237C" w:rsidRDefault="00786AD0" w:rsidP="00786AD0">
      <w:pPr>
        <w:pStyle w:val="KDParagraf"/>
        <w:spacing w:before="0"/>
        <w:rPr>
          <w:rFonts w:cs="Arial"/>
          <w:lang w:val="sr-Cyrl-RS" w:bidi="en-US"/>
        </w:rPr>
      </w:pPr>
    </w:p>
    <w:p w:rsidR="00786AD0" w:rsidRPr="009E16BB" w:rsidRDefault="00786AD0" w:rsidP="00786AD0">
      <w:pPr>
        <w:pStyle w:val="KDParagraf"/>
        <w:spacing w:before="0"/>
        <w:rPr>
          <w:rFonts w:cs="Arial"/>
          <w:lang w:bidi="en-US"/>
        </w:rPr>
      </w:pPr>
      <w:r w:rsidRPr="009E16BB">
        <w:rPr>
          <w:rFonts w:cs="Arial"/>
          <w:lang w:bidi="en-US"/>
        </w:rPr>
        <w:t xml:space="preserve">Понуђена цена треба да обухвати све зависне трошкове неопходне за пружање </w:t>
      </w:r>
      <w:r w:rsidR="009E16BB" w:rsidRPr="009E16BB">
        <w:rPr>
          <w:rFonts w:cs="Arial"/>
          <w:lang w:val="sr-Cyrl-RS" w:bidi="en-US"/>
        </w:rPr>
        <w:t xml:space="preserve">извођење радова </w:t>
      </w:r>
      <w:r w:rsidRPr="009E16BB">
        <w:rPr>
          <w:rFonts w:cs="Arial"/>
          <w:lang w:bidi="en-US"/>
        </w:rPr>
        <w:t>кој</w:t>
      </w:r>
      <w:r w:rsidR="009E16BB" w:rsidRPr="009E16BB">
        <w:rPr>
          <w:rFonts w:cs="Arial"/>
          <w:lang w:val="sr-Cyrl-RS" w:bidi="en-US"/>
        </w:rPr>
        <w:t>и</w:t>
      </w:r>
      <w:r w:rsidR="009E16BB" w:rsidRPr="009E16BB">
        <w:rPr>
          <w:rFonts w:cs="Arial"/>
          <w:lang w:bidi="en-US"/>
        </w:rPr>
        <w:t xml:space="preserve"> </w:t>
      </w:r>
      <w:r w:rsidR="009E16BB" w:rsidRPr="009E16BB">
        <w:rPr>
          <w:rFonts w:cs="Arial"/>
          <w:lang w:val="sr-Cyrl-RS" w:bidi="en-US"/>
        </w:rPr>
        <w:t>су</w:t>
      </w:r>
      <w:r w:rsidRPr="009E16BB">
        <w:rPr>
          <w:rFonts w:cs="Arial"/>
          <w:lang w:val="sr-Cyrl-RS" w:bidi="en-US"/>
        </w:rPr>
        <w:t xml:space="preserve"> </w:t>
      </w:r>
      <w:r w:rsidRPr="009E16BB">
        <w:rPr>
          <w:rFonts w:cs="Arial"/>
          <w:lang w:bidi="en-US"/>
        </w:rPr>
        <w:t>предмет набавке.</w:t>
      </w:r>
    </w:p>
    <w:p w:rsidR="00786AD0" w:rsidRPr="00AE237C" w:rsidRDefault="00786AD0" w:rsidP="00786AD0">
      <w:pPr>
        <w:pStyle w:val="KDParagraf"/>
        <w:spacing w:before="0"/>
        <w:rPr>
          <w:rFonts w:cs="Arial"/>
          <w:lang w:val="sr-Cyrl-RS" w:bidi="en-US"/>
        </w:rPr>
      </w:pPr>
    </w:p>
    <w:p w:rsidR="00786AD0" w:rsidRPr="00AE237C" w:rsidRDefault="00786AD0" w:rsidP="00786AD0">
      <w:pPr>
        <w:pStyle w:val="KDParagraf"/>
        <w:spacing w:before="0"/>
        <w:rPr>
          <w:rFonts w:cs="Arial"/>
          <w:lang w:bidi="en-US"/>
        </w:rPr>
      </w:pPr>
      <w:r w:rsidRPr="00AE237C">
        <w:rPr>
          <w:rFonts w:cs="Arial"/>
          <w:lang w:bidi="en-US"/>
        </w:rPr>
        <w:t>Јединичне цене морају бити изражене са две децимале у складу са правилом заокруживањабројева.</w:t>
      </w:r>
    </w:p>
    <w:p w:rsidR="00786AD0" w:rsidRPr="00AE237C" w:rsidRDefault="00786AD0" w:rsidP="00786AD0">
      <w:pPr>
        <w:pStyle w:val="KDParagraf"/>
        <w:spacing w:before="0"/>
        <w:rPr>
          <w:rFonts w:cs="Arial"/>
          <w:lang w:val="sr-Cyrl-RS" w:bidi="en-US"/>
        </w:rPr>
      </w:pPr>
    </w:p>
    <w:p w:rsidR="00786AD0" w:rsidRPr="00AE237C" w:rsidRDefault="00786AD0" w:rsidP="00786AD0">
      <w:pPr>
        <w:pStyle w:val="KDParagraf"/>
        <w:spacing w:before="0"/>
        <w:rPr>
          <w:rFonts w:cs="Arial"/>
          <w:lang w:bidi="en-US"/>
        </w:rPr>
      </w:pPr>
      <w:r w:rsidRPr="00AE237C">
        <w:rPr>
          <w:rFonts w:cs="Arial"/>
          <w:lang w:bidi="en-US"/>
        </w:rPr>
        <w:t xml:space="preserve">Како се ради о </w:t>
      </w:r>
      <w:r w:rsidR="00C34D0D">
        <w:rPr>
          <w:rFonts w:cs="Arial"/>
          <w:lang w:bidi="en-US"/>
        </w:rPr>
        <w:t>радов</w:t>
      </w:r>
      <w:r w:rsidR="00C34D0D">
        <w:rPr>
          <w:rFonts w:cs="Arial"/>
          <w:lang w:val="sr-Cyrl-RS" w:bidi="en-US"/>
        </w:rPr>
        <w:t>има</w:t>
      </w:r>
      <w:r w:rsidRPr="00AE237C">
        <w:rPr>
          <w:rFonts w:cs="Arial"/>
          <w:lang w:bidi="en-US"/>
        </w:rPr>
        <w:t xml:space="preserve"> чији обим није могуће прецизно утврдити, Наручилац је унапред</w:t>
      </w:r>
      <w:r w:rsidRPr="00AE237C">
        <w:rPr>
          <w:rFonts w:cs="Arial"/>
          <w:lang w:val="sr-Cyrl-RS" w:bidi="en-US"/>
        </w:rPr>
        <w:t xml:space="preserve"> </w:t>
      </w:r>
      <w:r w:rsidRPr="00AE237C">
        <w:rPr>
          <w:rFonts w:cs="Arial"/>
          <w:lang w:bidi="en-US"/>
        </w:rPr>
        <w:t>одредио вредност Оквирног споразума која одговара процењеној вредности ове јавне набавке,</w:t>
      </w:r>
      <w:r w:rsidRPr="00AE237C">
        <w:rPr>
          <w:rFonts w:cs="Arial"/>
          <w:lang w:val="sr-Cyrl-RS" w:bidi="en-US"/>
        </w:rPr>
        <w:t xml:space="preserve"> </w:t>
      </w:r>
      <w:r w:rsidRPr="00AE237C">
        <w:rPr>
          <w:rFonts w:cs="Arial"/>
          <w:lang w:bidi="en-US"/>
        </w:rPr>
        <w:t>док понуђена цена дата у понуди на бази наведених количина и наведених оквирних количина</w:t>
      </w:r>
      <w:r w:rsidRPr="00AE237C">
        <w:rPr>
          <w:rFonts w:cs="Arial"/>
          <w:lang w:val="sr-Cyrl-RS" w:bidi="en-US"/>
        </w:rPr>
        <w:t xml:space="preserve"> </w:t>
      </w:r>
      <w:r w:rsidR="00C34D0D">
        <w:rPr>
          <w:rFonts w:cs="Arial"/>
          <w:lang w:bidi="en-US"/>
        </w:rPr>
        <w:t>радов</w:t>
      </w:r>
      <w:r w:rsidR="00C34D0D">
        <w:rPr>
          <w:rFonts w:cs="Arial"/>
          <w:lang w:val="sr-Cyrl-RS" w:bidi="en-US"/>
        </w:rPr>
        <w:t>а</w:t>
      </w:r>
      <w:r w:rsidRPr="00AE237C">
        <w:rPr>
          <w:rFonts w:cs="Arial"/>
          <w:lang w:bidi="en-US"/>
        </w:rPr>
        <w:t xml:space="preserve"> представља основ за примену критеријума и служи за вредновање понуда по том</w:t>
      </w:r>
      <w:r w:rsidRPr="00AE237C">
        <w:rPr>
          <w:rFonts w:cs="Arial"/>
          <w:lang w:val="sr-Cyrl-RS" w:bidi="en-US"/>
        </w:rPr>
        <w:t xml:space="preserve"> </w:t>
      </w:r>
      <w:r w:rsidRPr="00AE237C">
        <w:rPr>
          <w:rFonts w:cs="Arial"/>
          <w:lang w:bidi="en-US"/>
        </w:rPr>
        <w:t>основу.</w:t>
      </w:r>
    </w:p>
    <w:p w:rsidR="00786AD0" w:rsidRPr="00AE237C" w:rsidRDefault="00786AD0" w:rsidP="00786AD0">
      <w:pPr>
        <w:pStyle w:val="KDParagraf"/>
        <w:spacing w:before="0"/>
        <w:rPr>
          <w:rFonts w:cs="Arial"/>
          <w:lang w:val="sr-Cyrl-RS" w:bidi="en-US"/>
        </w:rPr>
      </w:pPr>
    </w:p>
    <w:p w:rsidR="00786AD0" w:rsidRPr="00AE237C" w:rsidRDefault="00786AD0" w:rsidP="00786AD0">
      <w:pPr>
        <w:pStyle w:val="KDParagraf"/>
        <w:spacing w:before="0"/>
        <w:rPr>
          <w:rFonts w:cs="Arial"/>
          <w:lang w:bidi="en-US"/>
        </w:rPr>
      </w:pPr>
      <w:r w:rsidRPr="00AE237C">
        <w:rPr>
          <w:rFonts w:cs="Arial"/>
          <w:lang w:bidi="en-US"/>
        </w:rPr>
        <w:t>Ако је у понуди исказана неуобичајено ниска цена, наручилац ће поступити у складу са чланом</w:t>
      </w:r>
      <w:r w:rsidRPr="00AE237C">
        <w:rPr>
          <w:rFonts w:cs="Arial"/>
          <w:lang w:val="sr-Cyrl-RS" w:bidi="en-US"/>
        </w:rPr>
        <w:t xml:space="preserve"> </w:t>
      </w:r>
      <w:r w:rsidRPr="00AE237C">
        <w:rPr>
          <w:rFonts w:cs="Arial"/>
          <w:lang w:bidi="en-US"/>
        </w:rPr>
        <w:t>92. Закона.</w:t>
      </w:r>
    </w:p>
    <w:p w:rsidR="00786AD0" w:rsidRPr="00AE237C" w:rsidRDefault="00786AD0" w:rsidP="00786AD0">
      <w:pPr>
        <w:pStyle w:val="KDParagraf"/>
        <w:spacing w:before="0"/>
        <w:rPr>
          <w:rFonts w:cs="Arial"/>
          <w:lang w:val="sr-Cyrl-RS" w:bidi="en-US"/>
        </w:rPr>
      </w:pPr>
    </w:p>
    <w:p w:rsidR="002E2F11" w:rsidRPr="00AE237C" w:rsidRDefault="00786AD0" w:rsidP="00786AD0">
      <w:pPr>
        <w:pStyle w:val="KDParagraf"/>
        <w:spacing w:before="0"/>
        <w:rPr>
          <w:rFonts w:cs="Arial"/>
          <w:lang w:val="sr-Cyrl-RS" w:bidi="en-US"/>
        </w:rPr>
      </w:pPr>
      <w:r w:rsidRPr="00AE237C">
        <w:rPr>
          <w:rFonts w:cs="Arial"/>
          <w:lang w:bidi="en-US"/>
        </w:rPr>
        <w:t>Јединичне цене су фиксне за уговорени рок важења Оквирног споразума.</w:t>
      </w:r>
    </w:p>
    <w:p w:rsidR="00786AD0" w:rsidRPr="00AE237C" w:rsidRDefault="00786AD0" w:rsidP="0054056C">
      <w:pPr>
        <w:pStyle w:val="KDParagraf"/>
        <w:spacing w:before="0"/>
        <w:rPr>
          <w:rFonts w:eastAsia="Calibri" w:cs="Arial"/>
          <w:color w:val="00B0F0"/>
          <w:lang w:val="sr-Cyrl-RS"/>
        </w:rPr>
      </w:pPr>
    </w:p>
    <w:p w:rsidR="00894735" w:rsidRPr="008377FF" w:rsidRDefault="00894735" w:rsidP="00A403C9">
      <w:pPr>
        <w:pStyle w:val="Heading10"/>
        <w:numPr>
          <w:ilvl w:val="1"/>
          <w:numId w:val="20"/>
        </w:numPr>
        <w:rPr>
          <w:rFonts w:cs="Arial"/>
          <w:lang w:val="en-US"/>
        </w:rPr>
      </w:pPr>
      <w:r w:rsidRPr="008377FF">
        <w:rPr>
          <w:rFonts w:cs="Arial"/>
          <w:lang w:val="en-US"/>
        </w:rPr>
        <w:t>Рок извођења</w:t>
      </w:r>
      <w:r>
        <w:rPr>
          <w:rFonts w:cs="Arial"/>
          <w:lang w:val="en-US"/>
        </w:rPr>
        <w:t xml:space="preserve"> </w:t>
      </w:r>
      <w:r w:rsidRPr="008377FF">
        <w:rPr>
          <w:rFonts w:cs="Arial"/>
          <w:lang w:val="en-US"/>
        </w:rPr>
        <w:t>радова</w:t>
      </w:r>
    </w:p>
    <w:p w:rsidR="00526906" w:rsidRPr="009962EB" w:rsidRDefault="00526906" w:rsidP="00526906">
      <w:pPr>
        <w:spacing w:before="0"/>
        <w:jc w:val="left"/>
        <w:rPr>
          <w:rFonts w:eastAsia="Calibri" w:cs="Arial"/>
          <w:lang w:val="sr-Latn-RS"/>
        </w:rPr>
      </w:pPr>
      <w:r w:rsidRPr="009962EB">
        <w:rPr>
          <w:rFonts w:eastAsia="Calibri" w:cs="Arial"/>
          <w:lang w:val="sr-Latn-RS"/>
        </w:rPr>
        <w:t>Процедура за реализацију сваке појединачне етапе је следећа:</w:t>
      </w:r>
    </w:p>
    <w:p w:rsidR="00526906" w:rsidRPr="009962EB" w:rsidRDefault="00526906" w:rsidP="00526906">
      <w:pPr>
        <w:spacing w:before="0"/>
        <w:jc w:val="left"/>
        <w:rPr>
          <w:rFonts w:eastAsia="Calibri" w:cs="Arial"/>
          <w:lang w:val="sr-Latn-RS"/>
        </w:rPr>
      </w:pPr>
    </w:p>
    <w:p w:rsidR="00526906" w:rsidRPr="009962EB" w:rsidRDefault="00526906" w:rsidP="00526906">
      <w:pPr>
        <w:spacing w:before="0" w:after="60"/>
        <w:ind w:left="709" w:hanging="284"/>
        <w:contextualSpacing/>
        <w:rPr>
          <w:rFonts w:cs="Arial"/>
          <w:lang w:val="sr-Latn-RS" w:eastAsia="sr-Latn-CS"/>
        </w:rPr>
      </w:pPr>
      <w:r w:rsidRPr="009962EB">
        <w:rPr>
          <w:rFonts w:cs="Arial"/>
          <w:lang w:val="sr-Latn-RS" w:eastAsia="sr-Latn-CS"/>
        </w:rPr>
        <w:t>-       Наручилац контактира изабраног Понуђача мејлом са исказивањем потребе за извођењем радова</w:t>
      </w:r>
      <w:r w:rsidRPr="009962EB">
        <w:rPr>
          <w:rFonts w:cs="Arial"/>
          <w:lang w:val="sr-Cyrl-RS" w:eastAsia="sr-Latn-CS"/>
        </w:rPr>
        <w:t>.</w:t>
      </w:r>
      <w:r w:rsidRPr="009962EB">
        <w:rPr>
          <w:rFonts w:cs="Arial"/>
          <w:lang w:val="sr-Latn-RS" w:eastAsia="sr-Latn-CS"/>
        </w:rPr>
        <w:t xml:space="preserve"> Једна етапа ће дефинисати радове на објектима у оквиру само једне од четири локације (ТЕНТ А, ТЕНТ Б, ТЕМ, ТЕК)</w:t>
      </w:r>
    </w:p>
    <w:p w:rsidR="00526906" w:rsidRPr="009962EB" w:rsidRDefault="00526906" w:rsidP="00526906">
      <w:pPr>
        <w:spacing w:before="0" w:after="60"/>
        <w:ind w:left="709" w:hanging="284"/>
        <w:contextualSpacing/>
        <w:rPr>
          <w:rFonts w:cs="Arial"/>
          <w:lang w:val="sr-Latn-RS" w:eastAsia="sr-Latn-CS"/>
        </w:rPr>
      </w:pPr>
      <w:r w:rsidRPr="009962EB">
        <w:rPr>
          <w:rFonts w:cs="Arial"/>
          <w:lang w:val="sr-Latn-RS" w:eastAsia="sr-Latn-CS"/>
        </w:rPr>
        <w:t>-       Изабрани понуђач је дужан да потврди пријем захтева у року од 3 дана</w:t>
      </w:r>
    </w:p>
    <w:p w:rsidR="00526906" w:rsidRPr="009962EB" w:rsidRDefault="00526906" w:rsidP="00526906">
      <w:pPr>
        <w:spacing w:before="0" w:after="60"/>
        <w:ind w:left="709" w:hanging="284"/>
        <w:contextualSpacing/>
        <w:rPr>
          <w:rFonts w:cs="Arial"/>
          <w:lang w:val="sr-Latn-RS" w:eastAsia="sr-Latn-CS"/>
        </w:rPr>
      </w:pPr>
      <w:r w:rsidRPr="009962EB">
        <w:rPr>
          <w:rFonts w:cs="Arial"/>
          <w:lang w:val="sr-Latn-RS" w:eastAsia="sr-Latn-CS"/>
        </w:rPr>
        <w:t>-       Максимално 5 дана од потврде пријема захтева</w:t>
      </w:r>
      <w:r w:rsidRPr="009962EB">
        <w:rPr>
          <w:rFonts w:cs="Arial"/>
          <w:lang w:val="sr-Cyrl-RS" w:eastAsia="sr-Latn-CS"/>
        </w:rPr>
        <w:t>, с</w:t>
      </w:r>
      <w:r w:rsidRPr="009962EB">
        <w:rPr>
          <w:rFonts w:cs="Arial"/>
          <w:lang w:val="sr-Latn-RS" w:eastAsia="sr-Latn-CS"/>
        </w:rPr>
        <w:t xml:space="preserve">а изабраним понуђачем се договара термин за обилазак објеката </w:t>
      </w:r>
      <w:r w:rsidRPr="009962EB">
        <w:rPr>
          <w:rFonts w:cs="Arial"/>
          <w:lang w:val="sr-Cyrl-RS" w:eastAsia="sr-Latn-CS"/>
        </w:rPr>
        <w:t xml:space="preserve">на којима ће се обављати радови, </w:t>
      </w:r>
      <w:r w:rsidRPr="009962EB">
        <w:rPr>
          <w:rFonts w:cs="Arial"/>
          <w:lang w:val="sr-Latn-RS" w:eastAsia="sr-Latn-CS"/>
        </w:rPr>
        <w:t xml:space="preserve">како би се упознао са обимом посла и ситуацијом на терену. </w:t>
      </w:r>
    </w:p>
    <w:p w:rsidR="00526906" w:rsidRPr="009962EB" w:rsidRDefault="00526906" w:rsidP="00526906">
      <w:pPr>
        <w:spacing w:before="0" w:after="60"/>
        <w:ind w:left="709" w:hanging="284"/>
        <w:contextualSpacing/>
        <w:rPr>
          <w:rFonts w:cs="Arial"/>
          <w:lang w:val="sr-Latn-RS" w:eastAsia="sr-Latn-CS"/>
        </w:rPr>
      </w:pPr>
      <w:r w:rsidRPr="009962EB">
        <w:rPr>
          <w:rFonts w:cs="Arial"/>
          <w:lang w:val="sr-Latn-RS" w:eastAsia="sr-Latn-CS"/>
        </w:rPr>
        <w:t xml:space="preserve">-       Након обиласка </w:t>
      </w:r>
      <w:r w:rsidRPr="009962EB">
        <w:rPr>
          <w:rFonts w:cs="Arial"/>
          <w:lang w:val="sr-Cyrl-RS" w:eastAsia="sr-Latn-CS"/>
        </w:rPr>
        <w:t>терена</w:t>
      </w:r>
      <w:r w:rsidRPr="009962EB">
        <w:rPr>
          <w:rFonts w:cs="Arial"/>
          <w:lang w:val="sr-Latn-RS" w:eastAsia="sr-Latn-CS"/>
        </w:rPr>
        <w:t xml:space="preserve"> сачињава се записник </w:t>
      </w:r>
      <w:r w:rsidRPr="009962EB">
        <w:rPr>
          <w:rFonts w:cs="Arial"/>
          <w:lang w:val="sr-Cyrl-RS" w:eastAsia="sr-Latn-CS"/>
        </w:rPr>
        <w:t xml:space="preserve">којим се констатује предвиђени обим радова и рок за завршетак истих. Такође се у записник уносе подаци о лицу,  именованом од стране изабраног понуђача, које ће бити одговорно за </w:t>
      </w:r>
      <w:r w:rsidRPr="009962EB">
        <w:rPr>
          <w:rFonts w:cs="Arial"/>
          <w:lang w:val="sr-Latn-RS" w:eastAsia="sr-Latn-CS"/>
        </w:rPr>
        <w:t>реализацију дефинисаних послова</w:t>
      </w:r>
    </w:p>
    <w:p w:rsidR="00526906" w:rsidRPr="009962EB" w:rsidRDefault="00526906" w:rsidP="00526906">
      <w:pPr>
        <w:spacing w:before="0" w:after="60"/>
        <w:ind w:left="709" w:hanging="284"/>
        <w:contextualSpacing/>
        <w:rPr>
          <w:rFonts w:cs="Arial"/>
          <w:lang w:val="sr-Latn-RS" w:eastAsia="sr-Latn-CS"/>
        </w:rPr>
      </w:pPr>
      <w:r w:rsidRPr="009962EB">
        <w:rPr>
          <w:rFonts w:cs="Arial"/>
          <w:lang w:val="sr-Latn-RS" w:eastAsia="sr-Latn-CS"/>
        </w:rPr>
        <w:t xml:space="preserve">-       </w:t>
      </w:r>
      <w:r w:rsidRPr="009962EB">
        <w:rPr>
          <w:rFonts w:cs="Arial"/>
          <w:lang w:val="sr-Cyrl-RS" w:eastAsia="sr-Latn-CS"/>
        </w:rPr>
        <w:t xml:space="preserve">Записник се потписује од стране наручиоца и изабраног понуђача чиме се потврђује сагласност на његов садржај. </w:t>
      </w:r>
    </w:p>
    <w:p w:rsidR="00526906" w:rsidRPr="009962EB" w:rsidRDefault="00526906" w:rsidP="00526906">
      <w:pPr>
        <w:spacing w:before="0" w:after="60"/>
        <w:ind w:left="709" w:hanging="284"/>
        <w:contextualSpacing/>
        <w:rPr>
          <w:rFonts w:cs="Arial"/>
          <w:lang w:val="sr-Latn-RS" w:eastAsia="sr-Latn-CS"/>
        </w:rPr>
      </w:pPr>
      <w:r w:rsidRPr="009962EB">
        <w:rPr>
          <w:rFonts w:cs="Arial"/>
          <w:lang w:val="sr-Latn-RS" w:eastAsia="sr-Latn-CS"/>
        </w:rPr>
        <w:t xml:space="preserve">-       Наручилац доставља </w:t>
      </w:r>
      <w:r w:rsidRPr="009962EB">
        <w:rPr>
          <w:rFonts w:cs="Arial"/>
          <w:lang w:val="sr-Cyrl-RS" w:eastAsia="sr-Latn-CS"/>
        </w:rPr>
        <w:t>изабраном понуђаћу</w:t>
      </w:r>
      <w:r w:rsidRPr="009962EB">
        <w:rPr>
          <w:rFonts w:cs="Arial"/>
          <w:lang w:val="sr-Latn-RS" w:eastAsia="sr-Latn-CS"/>
        </w:rPr>
        <w:t xml:space="preserve"> наруџбеницу </w:t>
      </w:r>
      <w:r w:rsidRPr="009962EB">
        <w:rPr>
          <w:rFonts w:cs="Arial"/>
          <w:lang w:val="sr-Cyrl-RS" w:eastAsia="sr-Latn-CS"/>
        </w:rPr>
        <w:t xml:space="preserve">за предстојећу етапу </w:t>
      </w:r>
      <w:r w:rsidRPr="009962EB">
        <w:rPr>
          <w:rFonts w:cs="Arial"/>
          <w:lang w:val="sr-Latn-RS" w:eastAsia="sr-Latn-CS"/>
        </w:rPr>
        <w:t>у ко</w:t>
      </w:r>
      <w:r w:rsidRPr="009962EB">
        <w:rPr>
          <w:rFonts w:cs="Arial"/>
          <w:lang w:val="sr-Cyrl-RS" w:eastAsia="sr-Latn-CS"/>
        </w:rPr>
        <w:t>јој</w:t>
      </w:r>
      <w:r w:rsidRPr="009962EB">
        <w:rPr>
          <w:rFonts w:cs="Arial"/>
          <w:lang w:val="sr-Latn-RS" w:eastAsia="sr-Latn-CS"/>
        </w:rPr>
        <w:t xml:space="preserve"> је наведен  обим послова и рок за завршетак истих </w:t>
      </w:r>
      <w:r w:rsidRPr="009962EB">
        <w:rPr>
          <w:rFonts w:cs="Arial"/>
          <w:lang w:val="sr-Cyrl-RS" w:eastAsia="sr-Latn-CS"/>
        </w:rPr>
        <w:t>(</w:t>
      </w:r>
      <w:r w:rsidRPr="009962EB">
        <w:rPr>
          <w:rFonts w:cs="Arial"/>
          <w:lang w:val="sr-Latn-RS" w:eastAsia="sr-Latn-CS"/>
        </w:rPr>
        <w:t xml:space="preserve">претходно </w:t>
      </w:r>
      <w:r w:rsidRPr="009962EB">
        <w:rPr>
          <w:rFonts w:cs="Arial"/>
          <w:lang w:val="sr-Cyrl-RS" w:eastAsia="sr-Latn-CS"/>
        </w:rPr>
        <w:t>дефинисано</w:t>
      </w:r>
      <w:r w:rsidRPr="009962EB">
        <w:rPr>
          <w:rFonts w:cs="Arial"/>
          <w:lang w:val="sr-Latn-RS" w:eastAsia="sr-Latn-CS"/>
        </w:rPr>
        <w:t xml:space="preserve"> записником</w:t>
      </w:r>
      <w:r w:rsidRPr="009962EB">
        <w:rPr>
          <w:rFonts w:cs="Arial"/>
          <w:lang w:val="sr-Cyrl-RS" w:eastAsia="sr-Latn-CS"/>
        </w:rPr>
        <w:t>)</w:t>
      </w:r>
    </w:p>
    <w:p w:rsidR="00526906" w:rsidRPr="009962EB" w:rsidRDefault="00526906" w:rsidP="00526906">
      <w:pPr>
        <w:spacing w:before="0" w:after="60"/>
        <w:ind w:left="709" w:hanging="284"/>
        <w:contextualSpacing/>
        <w:rPr>
          <w:rFonts w:cs="Arial"/>
          <w:lang w:val="sr-Cyrl-CS" w:eastAsia="sr-Latn-CS"/>
        </w:rPr>
      </w:pPr>
      <w:r w:rsidRPr="009962EB">
        <w:rPr>
          <w:rFonts w:cs="Arial"/>
          <w:lang w:val="sr-Cyrl-CS" w:eastAsia="sr-Latn-CS"/>
        </w:rPr>
        <w:t xml:space="preserve">-       </w:t>
      </w:r>
      <w:r w:rsidRPr="009962EB">
        <w:rPr>
          <w:rFonts w:cs="Arial"/>
          <w:lang w:val="sr-Latn-RS" w:eastAsia="sr-Latn-CS"/>
        </w:rPr>
        <w:t xml:space="preserve">Рок за извођење радова </w:t>
      </w:r>
      <w:r w:rsidRPr="009962EB">
        <w:rPr>
          <w:rFonts w:cs="Arial"/>
          <w:lang w:val="sr-Cyrl-RS" w:eastAsia="sr-Latn-CS"/>
        </w:rPr>
        <w:t>почиње да се рачуна од дана обостраног потписивања наруџбенице за сваку етапу посебно</w:t>
      </w:r>
      <w:r w:rsidRPr="009962EB">
        <w:rPr>
          <w:rFonts w:cs="Arial"/>
          <w:lang w:val="sr-Cyrl-CS" w:eastAsia="sr-Latn-CS"/>
        </w:rPr>
        <w:t>.</w:t>
      </w:r>
    </w:p>
    <w:p w:rsidR="00526906" w:rsidRPr="009962EB" w:rsidRDefault="00526906" w:rsidP="00526906">
      <w:pPr>
        <w:spacing w:before="0" w:after="60"/>
        <w:ind w:left="709" w:hanging="284"/>
        <w:contextualSpacing/>
        <w:rPr>
          <w:rFonts w:cs="Arial"/>
          <w:lang w:val="sr-Latn-RS" w:eastAsia="sr-Latn-CS"/>
        </w:rPr>
      </w:pPr>
      <w:r w:rsidRPr="009962EB">
        <w:rPr>
          <w:rFonts w:cs="Arial"/>
          <w:lang w:val="sr-Latn-RS" w:eastAsia="sr-Latn-CS"/>
        </w:rPr>
        <w:t xml:space="preserve">-       По реализацији </w:t>
      </w:r>
      <w:r w:rsidRPr="009962EB">
        <w:rPr>
          <w:rFonts w:cs="Arial"/>
          <w:lang w:val="sr-Cyrl-RS" w:eastAsia="sr-Latn-CS"/>
        </w:rPr>
        <w:t>сваке  </w:t>
      </w:r>
      <w:r w:rsidRPr="009962EB">
        <w:rPr>
          <w:rFonts w:cs="Arial"/>
          <w:lang w:val="sr-Cyrl-CS" w:eastAsia="sr-Latn-CS"/>
        </w:rPr>
        <w:t xml:space="preserve">наруџбенице </w:t>
      </w:r>
      <w:r w:rsidRPr="009962EB">
        <w:rPr>
          <w:rFonts w:cs="Arial"/>
          <w:lang w:val="sr-Cyrl-RS" w:eastAsia="sr-Latn-CS"/>
        </w:rPr>
        <w:t xml:space="preserve">изабрани понуђач </w:t>
      </w:r>
      <w:r w:rsidRPr="009962EB">
        <w:rPr>
          <w:rFonts w:cs="Arial"/>
          <w:lang w:val="sr-Latn-RS" w:eastAsia="sr-Latn-CS"/>
        </w:rPr>
        <w:t>доставља Наручиоцу урађену документацију (ПИО и АТД) са Извештајем о извршеној услузи;</w:t>
      </w:r>
    </w:p>
    <w:p w:rsidR="00526906" w:rsidRPr="009962EB" w:rsidRDefault="00526906" w:rsidP="00526906">
      <w:pPr>
        <w:spacing w:before="0" w:after="60"/>
        <w:ind w:left="709" w:hanging="284"/>
        <w:contextualSpacing/>
        <w:rPr>
          <w:rFonts w:cs="Arial"/>
          <w:lang w:val="sr-Latn-RS" w:eastAsia="sr-Latn-CS"/>
        </w:rPr>
      </w:pPr>
      <w:r w:rsidRPr="009962EB">
        <w:rPr>
          <w:rFonts w:cs="Arial"/>
          <w:lang w:val="sr-Latn-RS" w:eastAsia="sr-Latn-CS"/>
        </w:rPr>
        <w:t xml:space="preserve">-       Наручилац разматра достављену документацију и Извештаје и по потреби даје примедбе и обавља усаглашавање исте са </w:t>
      </w:r>
      <w:r w:rsidRPr="009962EB">
        <w:rPr>
          <w:rFonts w:cs="Arial"/>
          <w:lang w:val="sr-Cyrl-RS" w:eastAsia="sr-Latn-CS"/>
        </w:rPr>
        <w:t>изабраним понуђачем</w:t>
      </w:r>
      <w:r w:rsidRPr="009962EB">
        <w:rPr>
          <w:rFonts w:cs="Arial"/>
          <w:lang w:val="sr-Latn-RS" w:eastAsia="sr-Latn-CS"/>
        </w:rPr>
        <w:t xml:space="preserve"> који је у обавези да поступи по коначним примедбама Наручиоца у року од 14 дана;</w:t>
      </w:r>
    </w:p>
    <w:p w:rsidR="00526906" w:rsidRPr="009962EB" w:rsidRDefault="00526906" w:rsidP="00526906">
      <w:pPr>
        <w:spacing w:before="0" w:after="60"/>
        <w:ind w:left="709" w:hanging="284"/>
        <w:contextualSpacing/>
        <w:rPr>
          <w:rFonts w:cs="Arial"/>
          <w:lang w:val="sr-Cyrl-RS" w:eastAsia="sr-Latn-CS"/>
        </w:rPr>
      </w:pPr>
      <w:r w:rsidRPr="009962EB">
        <w:rPr>
          <w:rFonts w:cs="Arial"/>
          <w:lang w:val="sr-Latn-RS" w:eastAsia="sr-Latn-CS"/>
        </w:rPr>
        <w:lastRenderedPageBreak/>
        <w:t xml:space="preserve">-       По достављању документације у којој је поступљено по коначним примедбама, Наручилац прихвата и оверава Збирни обрачун  , на основу кога Извршилац доставља рачун за </w:t>
      </w:r>
      <w:r w:rsidRPr="009962EB">
        <w:rPr>
          <w:rFonts w:cs="Arial"/>
          <w:lang w:val="sr-Cyrl-RS" w:eastAsia="sr-Latn-CS"/>
        </w:rPr>
        <w:t>изведене радове.</w:t>
      </w:r>
    </w:p>
    <w:p w:rsidR="00807F20" w:rsidRPr="008377FF" w:rsidRDefault="00807F20" w:rsidP="00A403C9">
      <w:pPr>
        <w:pStyle w:val="KDPodnaslov2"/>
        <w:numPr>
          <w:ilvl w:val="1"/>
          <w:numId w:val="20"/>
        </w:numPr>
        <w:spacing w:before="80"/>
        <w:jc w:val="both"/>
        <w:rPr>
          <w:rFonts w:cs="Arial"/>
        </w:rPr>
      </w:pPr>
      <w:r w:rsidRPr="008377FF">
        <w:rPr>
          <w:rFonts w:cs="Arial"/>
        </w:rPr>
        <w:t>Гарантни рок</w:t>
      </w:r>
    </w:p>
    <w:p w:rsidR="005D0C75" w:rsidRPr="005D0C75" w:rsidRDefault="005D0C75" w:rsidP="005D0C75">
      <w:pPr>
        <w:spacing w:before="0"/>
        <w:rPr>
          <w:lang w:val="ru-RU" w:eastAsia="ar-SA"/>
        </w:rPr>
      </w:pPr>
      <w:r w:rsidRPr="005D0C75">
        <w:rPr>
          <w:lang w:val="ru-RU" w:eastAsia="ar-SA"/>
        </w:rPr>
        <w:t>Гарантни рок за изведене радове не може бити краћи од 24 месеца од дана када је  извршен квантитативни и квалитативни пр</w:t>
      </w:r>
      <w:r w:rsidR="003807BB">
        <w:rPr>
          <w:lang w:val="ru-RU" w:eastAsia="ar-SA"/>
        </w:rPr>
        <w:t>ијем целокупно изведених радова за сваку етапу посебно.</w:t>
      </w:r>
    </w:p>
    <w:p w:rsidR="00807F20" w:rsidRDefault="005D0C75" w:rsidP="005129F0">
      <w:pPr>
        <w:spacing w:before="0"/>
        <w:rPr>
          <w:lang w:val="ru-RU" w:eastAsia="ar-SA"/>
        </w:rPr>
      </w:pPr>
      <w:r w:rsidRPr="005D0C75">
        <w:rPr>
          <w:lang w:val="ru-RU" w:eastAsia="ar-SA"/>
        </w:rPr>
        <w:t>Изабрани Понуђач је дужан да о свом трошку отклони све евентуалне недостатке у току трајања гарантног рока.</w:t>
      </w:r>
    </w:p>
    <w:p w:rsidR="005D0C75" w:rsidRPr="005129F0" w:rsidRDefault="005D0C75" w:rsidP="005129F0">
      <w:pPr>
        <w:spacing w:before="0"/>
        <w:rPr>
          <w:rFonts w:cs="Arial"/>
          <w:i/>
          <w:color w:val="00B0F0"/>
          <w:lang w:val="sr-Cyrl-RS" w:eastAsia="zh-CN"/>
        </w:rPr>
      </w:pPr>
    </w:p>
    <w:p w:rsidR="00FF68EC" w:rsidRPr="00421513" w:rsidRDefault="008D2B23" w:rsidP="00A403C9">
      <w:pPr>
        <w:pStyle w:val="KDPodnaslov2"/>
        <w:numPr>
          <w:ilvl w:val="1"/>
          <w:numId w:val="20"/>
        </w:numPr>
        <w:spacing w:before="0"/>
        <w:jc w:val="both"/>
        <w:rPr>
          <w:rFonts w:cs="Arial"/>
        </w:rPr>
      </w:pPr>
      <w:bookmarkStart w:id="227" w:name="_Toc441651588"/>
      <w:bookmarkStart w:id="228" w:name="_Toc442559899"/>
      <w:r w:rsidRPr="00AE237C">
        <w:rPr>
          <w:rFonts w:cs="Arial"/>
        </w:rPr>
        <w:t>Начин и услови плаћања</w:t>
      </w:r>
      <w:bookmarkEnd w:id="227"/>
      <w:bookmarkEnd w:id="228"/>
    </w:p>
    <w:p w:rsidR="00034DEB" w:rsidRDefault="00034DEB" w:rsidP="00421513">
      <w:pPr>
        <w:pStyle w:val="KDParagraf"/>
        <w:spacing w:before="0"/>
        <w:rPr>
          <w:rFonts w:eastAsia="Calibri" w:cs="Arial"/>
          <w:lang w:val="sr-Cyrl-RS"/>
        </w:rPr>
      </w:pPr>
    </w:p>
    <w:p w:rsidR="00AB3AD1" w:rsidRPr="004E593A" w:rsidRDefault="0006306A" w:rsidP="00421513">
      <w:pPr>
        <w:pStyle w:val="KDParagraf"/>
        <w:spacing w:before="0"/>
        <w:rPr>
          <w:rFonts w:eastAsia="Calibri" w:cs="Arial"/>
          <w:lang w:val="sr-Latn-RS"/>
        </w:rPr>
      </w:pPr>
      <w:r w:rsidRPr="004E593A">
        <w:rPr>
          <w:rFonts w:eastAsia="Calibri" w:cs="Arial"/>
        </w:rPr>
        <w:t xml:space="preserve">Плаћање уговорене цене по свакој појединачној наруџбеници, </w:t>
      </w:r>
      <w:r w:rsidRPr="004E593A">
        <w:rPr>
          <w:rFonts w:eastAsia="Calibri" w:cs="Arial"/>
          <w:lang w:val="sr-Cyrl-CS"/>
        </w:rPr>
        <w:t>Н</w:t>
      </w:r>
      <w:r w:rsidRPr="004E593A">
        <w:rPr>
          <w:rFonts w:eastAsia="Calibri" w:cs="Arial"/>
        </w:rPr>
        <w:t xml:space="preserve">аручилац ће извршити након реализације уговорених </w:t>
      </w:r>
      <w:r w:rsidR="004E593A">
        <w:rPr>
          <w:rFonts w:eastAsia="Calibri" w:cs="Arial"/>
          <w:lang w:val="sr-Cyrl-RS"/>
        </w:rPr>
        <w:t>радова</w:t>
      </w:r>
      <w:r w:rsidR="00E854F6" w:rsidRPr="004E593A">
        <w:rPr>
          <w:rFonts w:eastAsia="Calibri" w:cs="Arial"/>
          <w:lang w:val="sr-Cyrl-RS"/>
        </w:rPr>
        <w:t xml:space="preserve"> </w:t>
      </w:r>
      <w:r w:rsidRPr="004E593A">
        <w:rPr>
          <w:rFonts w:eastAsia="Calibri" w:cs="Arial"/>
        </w:rPr>
        <w:t xml:space="preserve">, </w:t>
      </w:r>
      <w:r w:rsidRPr="004E593A">
        <w:rPr>
          <w:rFonts w:eastAsia="Calibri" w:cs="Arial"/>
          <w:lang w:val="sr-Cyrl-CS"/>
        </w:rPr>
        <w:t xml:space="preserve">у </w:t>
      </w:r>
      <w:r w:rsidRPr="004E593A">
        <w:rPr>
          <w:rFonts w:eastAsia="Calibri" w:cs="Arial"/>
        </w:rPr>
        <w:t xml:space="preserve">року до 45 дана од дана пријема исправног рачуна, издатог на основу прихваћеног и одобреног појединачног </w:t>
      </w:r>
      <w:r w:rsidR="00CD4646">
        <w:rPr>
          <w:rFonts w:eastAsia="Calibri" w:cs="Arial"/>
        </w:rPr>
        <w:t>Збирн</w:t>
      </w:r>
      <w:r w:rsidR="00CD4646">
        <w:rPr>
          <w:rFonts w:eastAsia="Calibri" w:cs="Arial"/>
          <w:lang w:val="sr-Cyrl-RS"/>
        </w:rPr>
        <w:t>ог</w:t>
      </w:r>
      <w:r w:rsidR="00CD4646">
        <w:rPr>
          <w:rFonts w:eastAsia="Calibri" w:cs="Arial"/>
        </w:rPr>
        <w:t xml:space="preserve"> обрачун</w:t>
      </w:r>
      <w:r w:rsidR="00CD4646">
        <w:rPr>
          <w:rFonts w:eastAsia="Calibri" w:cs="Arial"/>
          <w:lang w:val="sr-Cyrl-RS"/>
        </w:rPr>
        <w:t>а</w:t>
      </w:r>
      <w:r w:rsidRPr="004E593A">
        <w:rPr>
          <w:rFonts w:eastAsia="Calibri" w:cs="Arial"/>
        </w:rPr>
        <w:t xml:space="preserve"> од стране </w:t>
      </w:r>
      <w:r w:rsidRPr="004E593A">
        <w:rPr>
          <w:rFonts w:eastAsia="Calibri" w:cs="Arial"/>
          <w:lang w:val="sr-Cyrl-CS"/>
        </w:rPr>
        <w:t>Н</w:t>
      </w:r>
      <w:r w:rsidRPr="004E593A">
        <w:rPr>
          <w:rFonts w:eastAsia="Calibri" w:cs="Arial"/>
        </w:rPr>
        <w:t>аручиоца.</w:t>
      </w:r>
    </w:p>
    <w:p w:rsidR="0006306A" w:rsidRPr="00AE237C" w:rsidRDefault="005A3029" w:rsidP="0006306A">
      <w:pPr>
        <w:pStyle w:val="KDParagraf"/>
        <w:rPr>
          <w:rFonts w:cs="Arial"/>
          <w:color w:val="00B0F0"/>
        </w:rPr>
      </w:pPr>
      <w:r w:rsidRPr="004E593A">
        <w:rPr>
          <w:rFonts w:cs="Arial"/>
        </w:rPr>
        <w:t xml:space="preserve">Рачун мора бити достављен на адресу </w:t>
      </w:r>
      <w:r w:rsidR="00C87948" w:rsidRPr="004E593A">
        <w:rPr>
          <w:rFonts w:cs="Arial"/>
          <w:lang w:val="sr-Cyrl-RS"/>
        </w:rPr>
        <w:t>Наручиоца/Крајњег к</w:t>
      </w:r>
      <w:r w:rsidR="00591222" w:rsidRPr="004E593A">
        <w:rPr>
          <w:rFonts w:cs="Arial"/>
          <w:lang w:val="sr-Cyrl-RS"/>
        </w:rPr>
        <w:t>орисника</w:t>
      </w:r>
      <w:r w:rsidRPr="004E593A">
        <w:rPr>
          <w:rFonts w:cs="Arial"/>
        </w:rPr>
        <w:t xml:space="preserve">: </w:t>
      </w:r>
      <w:r w:rsidR="0006306A" w:rsidRPr="004E593A">
        <w:rPr>
          <w:rFonts w:cs="Arial"/>
        </w:rPr>
        <w:t xml:space="preserve">Јавно предузеће „Електропривреда Србије“ Београд, </w:t>
      </w:r>
      <w:r w:rsidR="0006306A" w:rsidRPr="004E593A">
        <w:rPr>
          <w:rFonts w:cs="Arial"/>
          <w:bCs/>
          <w:lang w:val="sr-Cyrl-RS"/>
        </w:rPr>
        <w:t>Балканска 13</w:t>
      </w:r>
      <w:r w:rsidR="0006306A" w:rsidRPr="004E593A">
        <w:rPr>
          <w:rFonts w:cs="Arial"/>
        </w:rPr>
        <w:t>, ПИБ 103920327, Огранак ТЕНТ Београд-Обреновац, Богољуба Урошевића Црног 44</w:t>
      </w:r>
      <w:r w:rsidR="0006306A" w:rsidRPr="004E593A">
        <w:rPr>
          <w:rFonts w:cs="Arial"/>
          <w:lang w:val="sr-Cyrl-RS"/>
        </w:rPr>
        <w:t xml:space="preserve"> са обавезним прилозима и то: </w:t>
      </w:r>
      <w:r w:rsidR="00CD4646">
        <w:rPr>
          <w:rFonts w:cs="Arial"/>
          <w:lang w:val="sr-Cyrl-CS"/>
        </w:rPr>
        <w:t>Збирни обрачун</w:t>
      </w:r>
      <w:r w:rsidR="0006306A" w:rsidRPr="004E593A">
        <w:rPr>
          <w:rFonts w:cs="Arial"/>
        </w:rPr>
        <w:t xml:space="preserve"> са читко написаним именом и презименом и потписом овлашћеног лица </w:t>
      </w:r>
      <w:r w:rsidR="009E16BB">
        <w:rPr>
          <w:rFonts w:cs="Arial"/>
          <w:lang w:val="sr-Cyrl-RS"/>
        </w:rPr>
        <w:t>Наручиоца</w:t>
      </w:r>
      <w:r w:rsidR="0006306A" w:rsidRPr="004E593A">
        <w:rPr>
          <w:rFonts w:cs="Arial"/>
        </w:rPr>
        <w:t xml:space="preserve">, бројем </w:t>
      </w:r>
      <w:r w:rsidR="0006306A" w:rsidRPr="004E593A">
        <w:rPr>
          <w:rFonts w:cs="Arial"/>
          <w:lang w:val="sr-Cyrl-CS"/>
        </w:rPr>
        <w:t>О</w:t>
      </w:r>
      <w:r w:rsidR="0006306A" w:rsidRPr="004E593A">
        <w:rPr>
          <w:rFonts w:cs="Arial"/>
        </w:rPr>
        <w:t>квирног споразума и бројем наруџбенице.</w:t>
      </w:r>
    </w:p>
    <w:p w:rsidR="008D2B23" w:rsidRPr="00AE237C" w:rsidRDefault="008D2B23" w:rsidP="008D2B23">
      <w:pPr>
        <w:autoSpaceDE w:val="0"/>
        <w:autoSpaceDN w:val="0"/>
        <w:adjustRightInd w:val="0"/>
        <w:spacing w:before="0"/>
        <w:ind w:right="-426"/>
        <w:rPr>
          <w:rFonts w:eastAsia="Calibri" w:cs="Arial"/>
          <w:i/>
        </w:rPr>
      </w:pPr>
    </w:p>
    <w:p w:rsidR="00FF68EC" w:rsidRPr="00AE237C" w:rsidRDefault="008D2B23" w:rsidP="00A403C9">
      <w:pPr>
        <w:pStyle w:val="KDPodnaslov2"/>
        <w:numPr>
          <w:ilvl w:val="1"/>
          <w:numId w:val="20"/>
        </w:numPr>
        <w:spacing w:before="0"/>
        <w:jc w:val="both"/>
        <w:rPr>
          <w:rFonts w:cs="Arial"/>
        </w:rPr>
      </w:pPr>
      <w:bookmarkStart w:id="229" w:name="_Toc441651589"/>
      <w:bookmarkStart w:id="230" w:name="_Toc442559900"/>
      <w:r w:rsidRPr="00AE237C">
        <w:rPr>
          <w:rFonts w:cs="Arial"/>
        </w:rPr>
        <w:t>Рок важења понуде</w:t>
      </w:r>
      <w:bookmarkEnd w:id="229"/>
      <w:bookmarkEnd w:id="230"/>
    </w:p>
    <w:p w:rsidR="0006306A" w:rsidRPr="00AE237C" w:rsidRDefault="0006306A" w:rsidP="0006306A">
      <w:pPr>
        <w:spacing w:before="0"/>
        <w:rPr>
          <w:rFonts w:cs="Arial"/>
          <w:lang w:val="ru-RU"/>
        </w:rPr>
      </w:pPr>
      <w:r w:rsidRPr="00AE237C">
        <w:rPr>
          <w:rFonts w:cs="Arial"/>
          <w:lang w:val="ru-RU"/>
        </w:rPr>
        <w:t xml:space="preserve">Понуда мора да важи најмање 60 (словима: шездесет ) дана од дана отварања понуда. </w:t>
      </w:r>
    </w:p>
    <w:p w:rsidR="005A3029" w:rsidRPr="00AE237C" w:rsidRDefault="0006306A" w:rsidP="0006306A">
      <w:pPr>
        <w:spacing w:before="0"/>
        <w:rPr>
          <w:rFonts w:cs="Arial"/>
          <w:lang w:val="ru-RU"/>
        </w:rPr>
      </w:pPr>
      <w:r w:rsidRPr="00AE237C">
        <w:rPr>
          <w:rFonts w:cs="Arial"/>
          <w:lang w:val="ru-RU"/>
        </w:rPr>
        <w:t>У случају да понуђач наведе краћи рок важења понуде, понуда ће бити одбијена, као неприхватљива.</w:t>
      </w:r>
    </w:p>
    <w:p w:rsidR="0006306A" w:rsidRPr="00AE237C" w:rsidRDefault="0006306A" w:rsidP="0006306A">
      <w:pPr>
        <w:spacing w:before="0"/>
        <w:rPr>
          <w:rFonts w:cs="Arial"/>
        </w:rPr>
      </w:pPr>
    </w:p>
    <w:p w:rsidR="008D2B23" w:rsidRPr="00AE237C" w:rsidRDefault="008D2B23" w:rsidP="00A403C9">
      <w:pPr>
        <w:pStyle w:val="KDPodnaslov2"/>
        <w:numPr>
          <w:ilvl w:val="1"/>
          <w:numId w:val="20"/>
        </w:numPr>
        <w:spacing w:before="0"/>
        <w:jc w:val="both"/>
        <w:rPr>
          <w:rFonts w:cs="Arial"/>
        </w:rPr>
      </w:pPr>
      <w:bookmarkStart w:id="231" w:name="_Toc441651593"/>
      <w:bookmarkStart w:id="232" w:name="_Toc442559904"/>
      <w:r w:rsidRPr="00AE237C">
        <w:rPr>
          <w:rFonts w:cs="Arial"/>
        </w:rPr>
        <w:t>Средства финансијског обезбеђења</w:t>
      </w:r>
      <w:bookmarkEnd w:id="231"/>
      <w:bookmarkEnd w:id="232"/>
    </w:p>
    <w:p w:rsidR="0006306A" w:rsidRPr="00AE237C" w:rsidRDefault="0006306A" w:rsidP="0006306A">
      <w:pPr>
        <w:spacing w:before="0"/>
        <w:rPr>
          <w:rFonts w:eastAsia="TimesNewRomanPSMT"/>
        </w:rPr>
      </w:pPr>
      <w:r w:rsidRPr="00AE237C">
        <w:rPr>
          <w:rFonts w:eastAsia="TimesNewRomanPSMT"/>
          <w:bCs/>
        </w:rPr>
        <w:t xml:space="preserve">Наручилац користи право да захтева средстава финансијског обезбеђења </w:t>
      </w:r>
      <w:r w:rsidRPr="00AE237C">
        <w:rPr>
          <w:rFonts w:eastAsia="TimesNewRomanPSMT"/>
        </w:rPr>
        <w:t>којим понуђачи обезбеђују испуњење својих обавеза и достављају се:</w:t>
      </w:r>
    </w:p>
    <w:p w:rsidR="0006306A" w:rsidRPr="00AE237C" w:rsidRDefault="0006306A" w:rsidP="00A403C9">
      <w:pPr>
        <w:numPr>
          <w:ilvl w:val="0"/>
          <w:numId w:val="21"/>
        </w:numPr>
        <w:spacing w:before="0"/>
        <w:contextualSpacing/>
        <w:rPr>
          <w:rFonts w:eastAsia="TimesNewRomanPSMT"/>
          <w:bCs/>
        </w:rPr>
      </w:pPr>
      <w:r w:rsidRPr="00AE237C">
        <w:rPr>
          <w:rFonts w:eastAsia="TimesNewRomanPSMT"/>
          <w:bCs/>
        </w:rPr>
        <w:t>у поступку јавне набавке и достављају се уз понуду</w:t>
      </w:r>
    </w:p>
    <w:p w:rsidR="0006306A" w:rsidRPr="00AE237C" w:rsidRDefault="0006306A" w:rsidP="00A403C9">
      <w:pPr>
        <w:numPr>
          <w:ilvl w:val="0"/>
          <w:numId w:val="21"/>
        </w:numPr>
        <w:spacing w:before="0"/>
        <w:contextualSpacing/>
        <w:rPr>
          <w:rFonts w:eastAsia="TimesNewRomanPSMT"/>
          <w:bCs/>
        </w:rPr>
      </w:pPr>
      <w:r w:rsidRPr="00AE237C">
        <w:rPr>
          <w:rFonts w:eastAsia="TimesNewRomanPSMT"/>
          <w:bCs/>
        </w:rPr>
        <w:t>у поступку закључења оквирног споразума</w:t>
      </w:r>
    </w:p>
    <w:p w:rsidR="0006306A" w:rsidRDefault="00816B1A" w:rsidP="0006306A">
      <w:pPr>
        <w:spacing w:before="0"/>
        <w:rPr>
          <w:rFonts w:eastAsia="TimesNewRomanPSMT"/>
          <w:bCs/>
          <w:iCs/>
          <w:lang w:val="sr-Cyrl-RS"/>
        </w:rPr>
      </w:pPr>
      <w:r>
        <w:rPr>
          <w:rFonts w:eastAsia="TimesNewRomanPSMT"/>
          <w:bCs/>
          <w:iCs/>
        </w:rPr>
        <w:t xml:space="preserve">      3.</w:t>
      </w:r>
      <w:r w:rsidR="0011235C" w:rsidRPr="0011235C">
        <w:t xml:space="preserve"> </w:t>
      </w:r>
      <w:r w:rsidR="0011235C">
        <w:rPr>
          <w:lang w:val="sr-Cyrl-RS"/>
        </w:rPr>
        <w:t xml:space="preserve">  </w:t>
      </w:r>
      <w:r w:rsidR="0011235C">
        <w:rPr>
          <w:rFonts w:eastAsia="TimesNewRomanPSMT"/>
          <w:bCs/>
          <w:iCs/>
          <w:lang w:val="sr-Cyrl-RS"/>
        </w:rPr>
        <w:t>по</w:t>
      </w:r>
      <w:r w:rsidR="0011235C" w:rsidRPr="0011235C">
        <w:rPr>
          <w:rFonts w:eastAsia="TimesNewRomanPSMT"/>
          <w:bCs/>
          <w:iCs/>
        </w:rPr>
        <w:t xml:space="preserve"> реализацији сваке  наруџбенице </w:t>
      </w:r>
    </w:p>
    <w:p w:rsidR="0011235C" w:rsidRPr="0011235C" w:rsidRDefault="0011235C" w:rsidP="0006306A">
      <w:pPr>
        <w:spacing w:before="0"/>
        <w:rPr>
          <w:rFonts w:eastAsia="TimesNewRomanPSMT"/>
          <w:bCs/>
          <w:iCs/>
          <w:lang w:val="sr-Cyrl-RS"/>
        </w:rPr>
      </w:pPr>
    </w:p>
    <w:p w:rsidR="0006306A" w:rsidRPr="00AE237C" w:rsidRDefault="0006306A" w:rsidP="0006306A">
      <w:pPr>
        <w:spacing w:before="0"/>
        <w:rPr>
          <w:rFonts w:eastAsia="TimesNewRomanPSMT"/>
          <w:bCs/>
          <w:iCs/>
          <w:lang w:val="sr-Cyrl-CS"/>
        </w:rPr>
      </w:pPr>
      <w:r w:rsidRPr="00AE237C">
        <w:rPr>
          <w:rFonts w:eastAsia="TimesNewRomanPSMT"/>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06306A" w:rsidRPr="00AE237C" w:rsidRDefault="0006306A" w:rsidP="0006306A">
      <w:pPr>
        <w:spacing w:before="0"/>
        <w:rPr>
          <w:rFonts w:eastAsia="TimesNewRomanPSMT"/>
          <w:bCs/>
          <w:iCs/>
          <w:lang w:val="sr-Cyrl-RS"/>
        </w:rPr>
      </w:pPr>
      <w:r w:rsidRPr="00AE237C">
        <w:rPr>
          <w:rFonts w:eastAsia="TimesNewRomanPSMT"/>
          <w:bCs/>
          <w:iCs/>
        </w:rPr>
        <w:t>Члан групе понуђача може бити налогодавац средства финансијског обезбеђења.</w:t>
      </w:r>
    </w:p>
    <w:p w:rsidR="0006306A" w:rsidRPr="00AE237C" w:rsidRDefault="0006306A" w:rsidP="0006306A">
      <w:pPr>
        <w:spacing w:before="0"/>
        <w:rPr>
          <w:rFonts w:eastAsia="TimesNewRomanPSMT"/>
          <w:bCs/>
          <w:iCs/>
          <w:lang w:val="sr-Cyrl-RS"/>
        </w:rPr>
      </w:pPr>
      <w:r w:rsidRPr="00AE237C">
        <w:rPr>
          <w:rFonts w:eastAsia="TimesNewRomanPSMT"/>
          <w:bCs/>
          <w:iCs/>
        </w:rPr>
        <w:t>Средства финансијског обезбеђења морају да буду у валути у којој је и понуда.</w:t>
      </w:r>
    </w:p>
    <w:p w:rsidR="0006306A" w:rsidRPr="00AE237C" w:rsidRDefault="0006306A" w:rsidP="0006306A">
      <w:pPr>
        <w:spacing w:before="0"/>
        <w:rPr>
          <w:rFonts w:eastAsia="TimesNewRomanPSMT"/>
          <w:bCs/>
          <w:iCs/>
          <w:lang w:val="sr-Cyrl-RS"/>
        </w:rPr>
      </w:pPr>
      <w:r w:rsidRPr="00AE237C">
        <w:rPr>
          <w:rFonts w:eastAsia="TimesNewRomanPSMT"/>
          <w:bCs/>
          <w:iCs/>
        </w:rPr>
        <w:t xml:space="preserve">Ако се за време трајања Оквирног споразума промене рокови за извршење уговорне обавезе, важност </w:t>
      </w:r>
      <w:r w:rsidRPr="00AE237C">
        <w:rPr>
          <w:rFonts w:eastAsia="TimesNewRomanPSMT"/>
          <w:bCs/>
          <w:iCs/>
          <w:lang w:val="sr-Cyrl-CS"/>
        </w:rPr>
        <w:t>с</w:t>
      </w:r>
      <w:r w:rsidRPr="00AE237C">
        <w:rPr>
          <w:rFonts w:eastAsia="TimesNewRomanPSMT"/>
          <w:bCs/>
          <w:iCs/>
        </w:rPr>
        <w:t xml:space="preserve">редства финансијског обезбеђења мора се продужити. </w:t>
      </w:r>
    </w:p>
    <w:p w:rsidR="0006306A" w:rsidRPr="00AE237C" w:rsidRDefault="0006306A" w:rsidP="0006306A">
      <w:pPr>
        <w:spacing w:before="0"/>
        <w:rPr>
          <w:rFonts w:eastAsia="TimesNewRomanPSMT"/>
          <w:lang w:val="ru-RU"/>
        </w:rPr>
      </w:pPr>
      <w:r w:rsidRPr="00AE237C">
        <w:rPr>
          <w:rFonts w:eastAsia="TimesNewRomanPSMT"/>
          <w:lang w:val="ru-RU"/>
        </w:rPr>
        <w:t>Понуђач је дужан да достави следећа средства финансијског обезбеђења:</w:t>
      </w:r>
    </w:p>
    <w:p w:rsidR="00FB6BE1" w:rsidRDefault="00FB6BE1" w:rsidP="0006306A">
      <w:pPr>
        <w:spacing w:before="0"/>
        <w:rPr>
          <w:rFonts w:eastAsia="TimesNewRomanPSMT"/>
          <w:b/>
          <w:u w:val="single"/>
          <w:lang w:val="sr-Cyrl-CS"/>
        </w:rPr>
      </w:pPr>
    </w:p>
    <w:p w:rsidR="0006306A" w:rsidRPr="00AE237C" w:rsidRDefault="0006306A" w:rsidP="0006306A">
      <w:pPr>
        <w:spacing w:before="0"/>
        <w:rPr>
          <w:rFonts w:eastAsia="TimesNewRomanPSMT"/>
          <w:b/>
          <w:u w:val="single"/>
        </w:rPr>
      </w:pPr>
      <w:r w:rsidRPr="00AE237C">
        <w:rPr>
          <w:rFonts w:eastAsia="TimesNewRomanPSMT"/>
          <w:b/>
          <w:u w:val="single"/>
        </w:rPr>
        <w:t>У понуди:</w:t>
      </w:r>
    </w:p>
    <w:p w:rsidR="0006306A" w:rsidRPr="00AE237C" w:rsidRDefault="0006306A" w:rsidP="0006306A">
      <w:pPr>
        <w:spacing w:before="0"/>
        <w:rPr>
          <w:rFonts w:eastAsia="TimesNewRomanPSMT"/>
          <w:b/>
          <w:lang w:val="sr-Cyrl-CS"/>
        </w:rPr>
      </w:pPr>
      <w:bookmarkStart w:id="233" w:name="_Toc441651594"/>
      <w:bookmarkStart w:id="234" w:name="_Toc442559905"/>
    </w:p>
    <w:p w:rsidR="00556A74" w:rsidRPr="00507B2D" w:rsidRDefault="00556A74" w:rsidP="00556A74">
      <w:pPr>
        <w:rPr>
          <w:rFonts w:eastAsia="TimesNewRomanPSMT"/>
          <w:b/>
          <w:u w:val="single"/>
          <w:lang w:val="ru-RU"/>
        </w:rPr>
      </w:pPr>
      <w:bookmarkStart w:id="235" w:name="_Toc441651595"/>
      <w:bookmarkStart w:id="236" w:name="_Toc442559906"/>
      <w:bookmarkEnd w:id="233"/>
      <w:bookmarkEnd w:id="234"/>
      <w:r w:rsidRPr="00507B2D">
        <w:rPr>
          <w:rFonts w:eastAsia="TimesNewRomanPSMT"/>
          <w:b/>
          <w:u w:val="single"/>
          <w:lang w:val="ru-RU"/>
        </w:rPr>
        <w:t>Меница за озбиљност понуде</w:t>
      </w:r>
      <w:bookmarkEnd w:id="235"/>
      <w:bookmarkEnd w:id="236"/>
    </w:p>
    <w:p w:rsidR="00556A74" w:rsidRPr="006929D8" w:rsidRDefault="00556A74" w:rsidP="00556A74">
      <w:pPr>
        <w:rPr>
          <w:rFonts w:eastAsia="TimesNewRomanPSMT"/>
          <w:lang w:val="ru-RU"/>
        </w:rPr>
      </w:pPr>
      <w:r w:rsidRPr="006929D8">
        <w:rPr>
          <w:rFonts w:eastAsia="TimesNewRomanPSMT"/>
          <w:lang w:val="ru-RU"/>
        </w:rPr>
        <w:t>Понуђач је обавезан да уз понуду Наручиоцу достави:</w:t>
      </w:r>
    </w:p>
    <w:p w:rsidR="00556A74" w:rsidRPr="006929D8" w:rsidRDefault="00556A74" w:rsidP="00556A74">
      <w:pPr>
        <w:pStyle w:val="ListParagraph"/>
        <w:numPr>
          <w:ilvl w:val="0"/>
          <w:numId w:val="41"/>
        </w:numPr>
        <w:spacing w:after="0"/>
        <w:rPr>
          <w:rFonts w:ascii="Arial" w:eastAsia="TimesNewRomanPSMT" w:hAnsi="Arial" w:cs="Arial"/>
          <w:lang w:val="ru-RU"/>
        </w:rPr>
      </w:pPr>
      <w:r w:rsidRPr="006929D8">
        <w:rPr>
          <w:rFonts w:ascii="Arial" w:eastAsia="TimesNewRomanPSMT" w:hAnsi="Arial" w:cs="Arial"/>
          <w:lang w:val="ru-RU"/>
        </w:rPr>
        <w:t>бланко сопствену меницу за озбиљност понуде која је</w:t>
      </w:r>
    </w:p>
    <w:p w:rsidR="00556A74" w:rsidRPr="006929D8" w:rsidRDefault="00556A74" w:rsidP="00556A74">
      <w:pPr>
        <w:numPr>
          <w:ilvl w:val="0"/>
          <w:numId w:val="11"/>
        </w:numPr>
        <w:spacing w:before="0"/>
        <w:rPr>
          <w:rFonts w:eastAsia="TimesNewRomanPSMT"/>
          <w:lang w:val="ru-RU"/>
        </w:rPr>
      </w:pPr>
      <w:r w:rsidRPr="006929D8">
        <w:rPr>
          <w:rFonts w:eastAsia="TimesNewRomanPSMT"/>
          <w:lang w:val="ru-RU"/>
        </w:rPr>
        <w:t xml:space="preserve">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w:t>
      </w:r>
      <w:r w:rsidRPr="006929D8">
        <w:rPr>
          <w:rFonts w:eastAsia="TimesNewRomanPSMT"/>
          <w:lang w:val="ru-RU"/>
        </w:rPr>
        <w:lastRenderedPageBreak/>
        <w:t>бр. 104/46, "Сл. лист СФРЈ" бр. 16/65, 54/70 и 57/89 и "Сл. лист СРЈ" бр. 46/96, Сл. лист СЦГ бр. 01/03 Уст. повеља)</w:t>
      </w:r>
    </w:p>
    <w:p w:rsidR="00556A74" w:rsidRPr="000F6F9F" w:rsidRDefault="00556A74" w:rsidP="00556A74">
      <w:pPr>
        <w:numPr>
          <w:ilvl w:val="0"/>
          <w:numId w:val="11"/>
        </w:numPr>
        <w:rPr>
          <w:rFonts w:eastAsia="TimesNewRomanPSMT"/>
        </w:rPr>
      </w:pPr>
      <w:r w:rsidRPr="006929D8">
        <w:rPr>
          <w:rFonts w:eastAsia="TimesNewRomanPSMT"/>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F6F9F">
        <w:rPr>
          <w:rFonts w:eastAsia="TimesNewRomanPSMT"/>
        </w:rPr>
        <w:t>Одлуке).</w:t>
      </w:r>
    </w:p>
    <w:p w:rsidR="00556A74" w:rsidRPr="000F6F9F" w:rsidRDefault="00556A74" w:rsidP="00556A74">
      <w:pPr>
        <w:numPr>
          <w:ilvl w:val="0"/>
          <w:numId w:val="11"/>
        </w:numPr>
        <w:rPr>
          <w:rFonts w:eastAsia="TimesNewRomanPSMT"/>
        </w:rPr>
      </w:pPr>
      <w:r w:rsidRPr="000F6F9F">
        <w:rPr>
          <w:rFonts w:eastAsia="TimesNewRomanPSMT"/>
        </w:rPr>
        <w:t xml:space="preserve">Менично писмо – овлашћење којим понуђач овлашћује наручиоца да може наплатити меницу  на износ од </w:t>
      </w:r>
      <w:r>
        <w:rPr>
          <w:rFonts w:eastAsia="TimesNewRomanPSMT"/>
        </w:rPr>
        <w:t>2</w:t>
      </w:r>
      <w:r w:rsidRPr="000F6F9F">
        <w:rPr>
          <w:rFonts w:eastAsia="TimesNewRomanPSMT"/>
        </w:rPr>
        <w:t>% од вредности понуде (без ПДВ-а)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556A74" w:rsidRPr="000F6F9F" w:rsidRDefault="00556A74" w:rsidP="00556A74">
      <w:pPr>
        <w:numPr>
          <w:ilvl w:val="0"/>
          <w:numId w:val="11"/>
        </w:numPr>
        <w:rPr>
          <w:rFonts w:eastAsia="TimesNewRomanPSMT"/>
        </w:rPr>
      </w:pPr>
      <w:r w:rsidRPr="000F6F9F">
        <w:rPr>
          <w:rFonts w:eastAsia="TimesNewRomanPSMT"/>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56A74" w:rsidRPr="000F6F9F" w:rsidRDefault="00556A74" w:rsidP="00556A74">
      <w:pPr>
        <w:pStyle w:val="ListParagraph"/>
        <w:numPr>
          <w:ilvl w:val="0"/>
          <w:numId w:val="41"/>
        </w:numPr>
        <w:rPr>
          <w:rFonts w:ascii="Arial" w:eastAsia="TimesNewRomanPSMT" w:hAnsi="Arial" w:cs="Arial"/>
        </w:rPr>
      </w:pPr>
      <w:r w:rsidRPr="000F6F9F">
        <w:rPr>
          <w:rFonts w:ascii="Arial" w:eastAsia="TimesNewRomanPSMT"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56A74" w:rsidRPr="000F6F9F" w:rsidRDefault="00556A74" w:rsidP="00556A74">
      <w:pPr>
        <w:numPr>
          <w:ilvl w:val="0"/>
          <w:numId w:val="41"/>
        </w:numPr>
        <w:rPr>
          <w:rFonts w:eastAsia="TimesNewRomanPSMT"/>
        </w:rPr>
      </w:pPr>
      <w:r w:rsidRPr="000F6F9F">
        <w:rPr>
          <w:rFonts w:eastAsia="TimesNewRomanPSMT"/>
        </w:rPr>
        <w:t>фотокопију ОП обрасца.</w:t>
      </w:r>
    </w:p>
    <w:p w:rsidR="00556A74" w:rsidRPr="000F6F9F" w:rsidRDefault="00556A74" w:rsidP="00556A74">
      <w:pPr>
        <w:numPr>
          <w:ilvl w:val="0"/>
          <w:numId w:val="41"/>
        </w:numPr>
        <w:rPr>
          <w:rFonts w:eastAsia="TimesNewRomanPSMT"/>
        </w:rPr>
      </w:pPr>
      <w:r w:rsidRPr="000F6F9F">
        <w:rPr>
          <w:rFonts w:eastAsia="TimesNewRomanPSMT"/>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56A74" w:rsidRPr="000F6F9F" w:rsidRDefault="00556A74" w:rsidP="00556A74">
      <w:pPr>
        <w:rPr>
          <w:rFonts w:eastAsia="TimesNewRomanPSMT"/>
        </w:rPr>
      </w:pPr>
      <w:r w:rsidRPr="000F6F9F">
        <w:rPr>
          <w:rFonts w:eastAsia="TimesNewRomanPSMT"/>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Сфо које је захтевано уговором, Наручилац  има  право  да  изврши  наплату бланко сопствене менице  за  озбиљност  понуде.</w:t>
      </w:r>
    </w:p>
    <w:p w:rsidR="00556A74" w:rsidRPr="000F6F9F" w:rsidRDefault="00556A74" w:rsidP="00556A74">
      <w:pPr>
        <w:rPr>
          <w:rFonts w:eastAsia="TimesNewRomanPSMT"/>
        </w:rPr>
      </w:pPr>
      <w:r w:rsidRPr="000F6F9F">
        <w:rPr>
          <w:rFonts w:eastAsia="TimesNewRomanPSMT"/>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556A74" w:rsidRPr="000F6F9F" w:rsidRDefault="00556A74" w:rsidP="00556A74">
      <w:pPr>
        <w:rPr>
          <w:rFonts w:eastAsia="TimesNewRomanPSMT"/>
        </w:rPr>
      </w:pPr>
      <w:r w:rsidRPr="000F6F9F">
        <w:rPr>
          <w:rFonts w:eastAsia="TimesNewRomanPSMT"/>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56A74" w:rsidRPr="0026686B" w:rsidRDefault="00556A74" w:rsidP="00556A74">
      <w:pPr>
        <w:rPr>
          <w:rFonts w:eastAsia="TimesNewRomanPSMT"/>
          <w:lang w:val="sr-Cyrl-RS"/>
        </w:rPr>
      </w:pPr>
      <w:r w:rsidRPr="0026686B">
        <w:rPr>
          <w:rFonts w:eastAsia="TimesNewRomanPSMT"/>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06306A" w:rsidRDefault="0006306A" w:rsidP="0006306A">
      <w:pPr>
        <w:spacing w:before="0"/>
        <w:rPr>
          <w:rFonts w:eastAsia="TimesNewRomanPSMT"/>
          <w:b/>
          <w:u w:val="single"/>
        </w:rPr>
      </w:pPr>
    </w:p>
    <w:p w:rsidR="000E101A" w:rsidRPr="000E101A" w:rsidRDefault="000E101A" w:rsidP="0006306A">
      <w:pPr>
        <w:spacing w:before="0"/>
        <w:rPr>
          <w:rFonts w:eastAsia="TimesNewRomanPSMT"/>
          <w:b/>
          <w:u w:val="single"/>
        </w:rPr>
      </w:pPr>
    </w:p>
    <w:p w:rsidR="0006306A" w:rsidRPr="00AE237C" w:rsidRDefault="0006306A" w:rsidP="0006306A">
      <w:pPr>
        <w:spacing w:before="0"/>
        <w:rPr>
          <w:rFonts w:eastAsia="TimesNewRomanPSMT"/>
          <w:b/>
          <w:u w:val="single"/>
        </w:rPr>
      </w:pPr>
      <w:r w:rsidRPr="00AE237C">
        <w:rPr>
          <w:rFonts w:eastAsia="TimesNewRomanPSMT"/>
          <w:b/>
          <w:u w:val="single"/>
        </w:rPr>
        <w:t>У тренутку</w:t>
      </w:r>
      <w:r w:rsidRPr="00AE237C">
        <w:rPr>
          <w:rFonts w:eastAsia="TimesNewRomanPSMT"/>
          <w:b/>
          <w:u w:val="single"/>
          <w:lang w:val="sr-Cyrl-CS"/>
        </w:rPr>
        <w:t xml:space="preserve"> </w:t>
      </w:r>
      <w:r w:rsidRPr="00AE237C">
        <w:rPr>
          <w:rFonts w:eastAsia="TimesNewRomanPSMT"/>
          <w:b/>
          <w:u w:val="single"/>
        </w:rPr>
        <w:t xml:space="preserve">закључења </w:t>
      </w:r>
      <w:r w:rsidRPr="00AE237C">
        <w:rPr>
          <w:rFonts w:eastAsia="TimesNewRomanPSMT"/>
          <w:b/>
          <w:u w:val="single"/>
          <w:lang w:val="sr-Cyrl-CS"/>
        </w:rPr>
        <w:t>О</w:t>
      </w:r>
      <w:r w:rsidRPr="00AE237C">
        <w:rPr>
          <w:rFonts w:eastAsia="TimesNewRomanPSMT"/>
          <w:b/>
          <w:u w:val="single"/>
        </w:rPr>
        <w:t xml:space="preserve">квирног споразума, </w:t>
      </w:r>
      <w:r w:rsidRPr="00AE237C">
        <w:rPr>
          <w:rFonts w:eastAsia="TimesNewRomanPSMT"/>
          <w:b/>
          <w:u w:val="single"/>
          <w:lang w:val="sr-Cyrl-CS"/>
        </w:rPr>
        <w:t xml:space="preserve">изабрани </w:t>
      </w:r>
      <w:r w:rsidRPr="00AE237C">
        <w:rPr>
          <w:rFonts w:eastAsia="TimesNewRomanPSMT"/>
          <w:b/>
          <w:u w:val="single"/>
        </w:rPr>
        <w:t>понуђач је дужан да достави:</w:t>
      </w:r>
    </w:p>
    <w:p w:rsidR="009325DA" w:rsidRPr="00437E3D" w:rsidRDefault="009325DA" w:rsidP="009325DA">
      <w:pPr>
        <w:rPr>
          <w:rFonts w:cs="Arial"/>
          <w:b/>
        </w:rPr>
      </w:pPr>
      <w:r w:rsidRPr="00437E3D">
        <w:rPr>
          <w:rFonts w:cs="Arial"/>
          <w:b/>
        </w:rPr>
        <w:t>Меницу као гаранцију за добро извршење посла</w:t>
      </w:r>
    </w:p>
    <w:p w:rsidR="009325DA" w:rsidRPr="00437E3D" w:rsidRDefault="009325DA" w:rsidP="00421513">
      <w:pPr>
        <w:spacing w:before="0"/>
        <w:rPr>
          <w:rFonts w:cs="Arial"/>
        </w:rPr>
      </w:pPr>
      <w:r w:rsidRPr="00437E3D">
        <w:rPr>
          <w:rFonts w:cs="Arial"/>
        </w:rPr>
        <w:t>Понуђач је обавезан да Наручиоцу достави:</w:t>
      </w:r>
    </w:p>
    <w:p w:rsidR="009325DA" w:rsidRPr="00437E3D" w:rsidRDefault="009325DA" w:rsidP="00421513">
      <w:pPr>
        <w:numPr>
          <w:ilvl w:val="0"/>
          <w:numId w:val="11"/>
        </w:numPr>
        <w:spacing w:before="0"/>
        <w:ind w:left="1620"/>
        <w:rPr>
          <w:rFonts w:cs="Arial"/>
        </w:rPr>
      </w:pPr>
      <w:r w:rsidRPr="00437E3D">
        <w:rPr>
          <w:rFonts w:cs="Arial"/>
        </w:rPr>
        <w:lastRenderedPageBreak/>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9325DA" w:rsidRPr="00437E3D" w:rsidRDefault="009325DA" w:rsidP="00DC2D24">
      <w:pPr>
        <w:numPr>
          <w:ilvl w:val="0"/>
          <w:numId w:val="11"/>
        </w:numPr>
        <w:spacing w:before="0"/>
        <w:rPr>
          <w:rFonts w:cs="Arial"/>
        </w:rPr>
      </w:pPr>
      <w:r w:rsidRPr="00437E3D">
        <w:rPr>
          <w:rFonts w:cs="Arial"/>
        </w:rPr>
        <w:t xml:space="preserve">Менично писмо – овлашћење којим понуђач овлашћује наручиоца да може наплатити меницу  на износ од </w:t>
      </w:r>
      <w:r w:rsidRPr="00437E3D">
        <w:rPr>
          <w:rFonts w:cs="Arial"/>
          <w:lang w:val="sr-Cyrl-RS"/>
        </w:rPr>
        <w:t>10</w:t>
      </w:r>
      <w:r w:rsidRPr="00437E3D">
        <w:rPr>
          <w:rFonts w:cs="Arial"/>
        </w:rPr>
        <w:t xml:space="preserve">% од вредности </w:t>
      </w:r>
      <w:r w:rsidR="00DC2D24" w:rsidRPr="00DC2D24">
        <w:rPr>
          <w:rFonts w:cs="Arial"/>
        </w:rPr>
        <w:t xml:space="preserve">oквирног споразума </w:t>
      </w:r>
      <w:r w:rsidR="00DC2D24">
        <w:rPr>
          <w:rFonts w:cs="Arial"/>
          <w:lang w:val="sr-Cyrl-RS"/>
        </w:rPr>
        <w:t xml:space="preserve"> </w:t>
      </w:r>
      <w:r w:rsidRPr="00437E3D">
        <w:rPr>
          <w:rFonts w:cs="Arial"/>
        </w:rPr>
        <w:t>(без ПДВ-а) са роком важења минимално</w:t>
      </w:r>
      <w:r w:rsidR="006C63FF">
        <w:rPr>
          <w:rFonts w:cs="Arial"/>
        </w:rPr>
        <w:t xml:space="preserve"> 120</w:t>
      </w:r>
      <w:r w:rsidRPr="00437E3D">
        <w:rPr>
          <w:rFonts w:cs="Arial"/>
        </w:rPr>
        <w:t xml:space="preserve"> дана дужим од рока важења </w:t>
      </w:r>
      <w:r w:rsidR="00DC2D24">
        <w:rPr>
          <w:rFonts w:cs="Arial"/>
          <w:lang w:val="sr-Latn-RS"/>
        </w:rPr>
        <w:t>o</w:t>
      </w:r>
      <w:r w:rsidR="00DC2D24">
        <w:rPr>
          <w:rFonts w:cs="Arial"/>
          <w:lang w:val="sr-Cyrl-RS"/>
        </w:rPr>
        <w:t>квирног споразума.</w:t>
      </w:r>
    </w:p>
    <w:p w:rsidR="009325DA" w:rsidRPr="00437E3D" w:rsidRDefault="009325DA" w:rsidP="00421513">
      <w:pPr>
        <w:numPr>
          <w:ilvl w:val="0"/>
          <w:numId w:val="11"/>
        </w:numPr>
        <w:spacing w:before="0"/>
        <w:ind w:left="1620"/>
        <w:rPr>
          <w:rFonts w:cs="Arial"/>
        </w:rPr>
      </w:pPr>
      <w:r w:rsidRPr="00437E3D">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325DA" w:rsidRPr="00437E3D" w:rsidRDefault="009325DA" w:rsidP="00421513">
      <w:pPr>
        <w:numPr>
          <w:ilvl w:val="0"/>
          <w:numId w:val="11"/>
        </w:numPr>
        <w:spacing w:before="0"/>
        <w:ind w:left="1620"/>
        <w:rPr>
          <w:rFonts w:cs="Arial"/>
        </w:rPr>
      </w:pPr>
      <w:r w:rsidRPr="00437E3D">
        <w:rPr>
          <w:rFonts w:cs="Arial"/>
        </w:rPr>
        <w:t>фотокопију ОП обрасца.</w:t>
      </w:r>
    </w:p>
    <w:p w:rsidR="009325DA" w:rsidRPr="00437E3D" w:rsidRDefault="009325DA" w:rsidP="00421513">
      <w:pPr>
        <w:numPr>
          <w:ilvl w:val="0"/>
          <w:numId w:val="11"/>
        </w:numPr>
        <w:spacing w:before="0"/>
        <w:ind w:left="1620"/>
        <w:rPr>
          <w:rFonts w:cs="Arial"/>
        </w:rPr>
      </w:pPr>
      <w:r w:rsidRPr="00437E3D">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A6A03" w:rsidRDefault="009325DA" w:rsidP="00781B02">
      <w:pPr>
        <w:rPr>
          <w:rFonts w:cs="Arial"/>
          <w:lang w:val="sr-Cyrl-RS"/>
        </w:rPr>
      </w:pPr>
      <w:r w:rsidRPr="00437E3D">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w:t>
      </w:r>
      <w:r w:rsidR="00463CC2">
        <w:rPr>
          <w:rFonts w:cs="Arial"/>
          <w:lang w:val="sr-Cyrl-RS"/>
        </w:rPr>
        <w:t>наруџбеницом.</w:t>
      </w:r>
      <w:r w:rsidRPr="00437E3D">
        <w:rPr>
          <w:rFonts w:cs="Arial"/>
        </w:rPr>
        <w:t xml:space="preserve"> </w:t>
      </w:r>
    </w:p>
    <w:p w:rsidR="006E7B20" w:rsidRPr="006E7B20" w:rsidRDefault="006E7B20" w:rsidP="006E7B20">
      <w:pPr>
        <w:spacing w:before="0"/>
        <w:rPr>
          <w:rFonts w:cs="Arial"/>
          <w:b/>
          <w:i/>
        </w:rPr>
      </w:pPr>
      <w:r w:rsidRPr="006E7B20">
        <w:rPr>
          <w:rFonts w:cs="Arial"/>
          <w:b/>
          <w:lang w:val="sr-Cyrl-RS"/>
        </w:rPr>
        <w:t>Изабрани п</w:t>
      </w:r>
      <w:r w:rsidRPr="006E7B20">
        <w:rPr>
          <w:rFonts w:cs="Arial"/>
          <w:b/>
        </w:rPr>
        <w:t xml:space="preserve">онуђач је обавезан да Наручиоцу </w:t>
      </w:r>
      <w:r w:rsidR="00667071" w:rsidRPr="00667071">
        <w:rPr>
          <w:rFonts w:cs="Arial"/>
          <w:b/>
        </w:rPr>
        <w:t xml:space="preserve">најкасније 5 дана </w:t>
      </w:r>
      <w:r w:rsidRPr="006E7B20">
        <w:rPr>
          <w:rFonts w:eastAsia="TimesNewRomanPSMT"/>
          <w:b/>
          <w:bCs/>
          <w:iCs/>
          <w:lang w:val="sr-Cyrl-RS"/>
        </w:rPr>
        <w:t>по</w:t>
      </w:r>
      <w:r w:rsidRPr="006E7B20">
        <w:rPr>
          <w:rFonts w:eastAsia="TimesNewRomanPSMT"/>
          <w:b/>
          <w:bCs/>
          <w:iCs/>
        </w:rPr>
        <w:t xml:space="preserve"> реализацији сваке  наруџбенице</w:t>
      </w:r>
      <w:r w:rsidRPr="006E7B20">
        <w:rPr>
          <w:rFonts w:eastAsia="TimesNewRomanPSMT"/>
          <w:b/>
          <w:bCs/>
          <w:iCs/>
          <w:lang w:val="sr-Cyrl-RS"/>
        </w:rPr>
        <w:t xml:space="preserve"> </w:t>
      </w:r>
      <w:r w:rsidR="0074427C">
        <w:rPr>
          <w:rFonts w:eastAsia="TimesNewRomanPSMT"/>
          <w:b/>
          <w:bCs/>
          <w:iCs/>
          <w:lang w:val="sr-Cyrl-RS"/>
        </w:rPr>
        <w:t xml:space="preserve">посебно </w:t>
      </w:r>
      <w:r w:rsidRPr="006E7B20">
        <w:rPr>
          <w:rFonts w:cs="Arial"/>
          <w:b/>
        </w:rPr>
        <w:t>достави</w:t>
      </w:r>
      <w:r>
        <w:rPr>
          <w:rFonts w:cs="Arial"/>
          <w:b/>
          <w:i/>
        </w:rPr>
        <w:t>:</w:t>
      </w:r>
    </w:p>
    <w:p w:rsidR="00196CE6" w:rsidRPr="00EE5220" w:rsidRDefault="0074427C" w:rsidP="00196CE6">
      <w:pPr>
        <w:tabs>
          <w:tab w:val="left" w:pos="567"/>
          <w:tab w:val="left" w:pos="851"/>
        </w:tabs>
        <w:spacing w:before="0"/>
        <w:outlineLvl w:val="2"/>
        <w:rPr>
          <w:rFonts w:eastAsia="TimesNewRomanPSMT" w:cs="Arial"/>
          <w:b/>
          <w:bCs/>
          <w:iCs/>
          <w:u w:val="single"/>
        </w:rPr>
      </w:pPr>
      <w:r>
        <w:rPr>
          <w:rFonts w:eastAsia="TimesNewRomanPSMT" w:cs="Arial"/>
          <w:b/>
          <w:bCs/>
          <w:iCs/>
          <w:u w:val="single"/>
        </w:rPr>
        <w:t>Мениц</w:t>
      </w:r>
      <w:r>
        <w:rPr>
          <w:rFonts w:eastAsia="TimesNewRomanPSMT" w:cs="Arial"/>
          <w:b/>
          <w:bCs/>
          <w:iCs/>
          <w:u w:val="single"/>
          <w:lang w:val="sr-Cyrl-RS"/>
        </w:rPr>
        <w:t>у</w:t>
      </w:r>
      <w:r w:rsidR="00196CE6" w:rsidRPr="00EE5220">
        <w:rPr>
          <w:rFonts w:eastAsia="TimesNewRomanPSMT" w:cs="Arial"/>
          <w:b/>
          <w:bCs/>
          <w:iCs/>
          <w:u w:val="single"/>
        </w:rPr>
        <w:t xml:space="preserve"> као гаранција за  отклањање грешака у гарантном року</w:t>
      </w:r>
    </w:p>
    <w:p w:rsidR="00196CE6" w:rsidRPr="00AC6896" w:rsidRDefault="00196CE6" w:rsidP="00A403C9">
      <w:pPr>
        <w:numPr>
          <w:ilvl w:val="0"/>
          <w:numId w:val="40"/>
        </w:numPr>
        <w:contextualSpacing/>
        <w:rPr>
          <w:rFonts w:eastAsia="Calibri" w:cs="Arial"/>
        </w:rPr>
      </w:pPr>
      <w:r w:rsidRPr="00AC6896">
        <w:rPr>
          <w:rFonts w:eastAsia="Calibri" w:cs="Arial"/>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196CE6" w:rsidRPr="00AC6896" w:rsidRDefault="00196CE6" w:rsidP="00A403C9">
      <w:pPr>
        <w:numPr>
          <w:ilvl w:val="0"/>
          <w:numId w:val="40"/>
        </w:numPr>
        <w:contextualSpacing/>
        <w:rPr>
          <w:rFonts w:eastAsia="Calibri" w:cs="Arial"/>
        </w:rPr>
      </w:pPr>
      <w:r w:rsidRPr="00AC6896">
        <w:rPr>
          <w:rFonts w:eastAsia="Calibri" w:cs="Arial"/>
        </w:rPr>
        <w:t xml:space="preserve">Менично писмо – овлашћење којим понуђач овлашћује наручиоца да може наплатити меницу  на износ од 5% од вредности </w:t>
      </w:r>
      <w:r w:rsidR="00A641D6">
        <w:rPr>
          <w:rFonts w:eastAsia="Calibri" w:cs="Arial"/>
          <w:lang w:val="sr-Cyrl-RS"/>
        </w:rPr>
        <w:t>наруџбенице</w:t>
      </w:r>
      <w:r w:rsidRPr="00AC6896">
        <w:rPr>
          <w:rFonts w:eastAsia="Calibri" w:cs="Arial"/>
        </w:rPr>
        <w:t xml:space="preserve"> (без ПДВ) са роком важења минимално 30  </w:t>
      </w:r>
      <w:r w:rsidRPr="00AC6896">
        <w:rPr>
          <w:rFonts w:eastAsia="Calibri" w:cs="Arial"/>
          <w:lang w:val="sr-Cyrl-RS"/>
        </w:rPr>
        <w:t xml:space="preserve">дана </w:t>
      </w:r>
      <w:r w:rsidRPr="00AC6896">
        <w:rPr>
          <w:rFonts w:eastAsia="Calibri" w:cs="Arial"/>
        </w:rPr>
        <w:t xml:space="preserve">дужим од гарантног рока, с тим да евентуални продужетак рока важења </w:t>
      </w:r>
      <w:r w:rsidR="00A641D6">
        <w:rPr>
          <w:rFonts w:eastAsia="Calibri" w:cs="Arial"/>
          <w:lang w:val="sr-Cyrl-RS"/>
        </w:rPr>
        <w:t>наруџбенице</w:t>
      </w:r>
      <w:r w:rsidRPr="00AC6896">
        <w:rPr>
          <w:rFonts w:eastAsia="Calibri" w:cs="Arial"/>
        </w:rPr>
        <w:t xml:space="preserve"> има за последицу и продужење рока важења менице и меничног овлашћења, </w:t>
      </w:r>
    </w:p>
    <w:p w:rsidR="00196CE6" w:rsidRPr="00AC6896" w:rsidRDefault="00196CE6" w:rsidP="00A403C9">
      <w:pPr>
        <w:numPr>
          <w:ilvl w:val="0"/>
          <w:numId w:val="40"/>
        </w:numPr>
        <w:contextualSpacing/>
        <w:rPr>
          <w:rFonts w:eastAsia="Calibri" w:cs="Arial"/>
        </w:rPr>
      </w:pPr>
      <w:r w:rsidRPr="00AC6896">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96CE6" w:rsidRPr="00F54B78" w:rsidRDefault="00196CE6" w:rsidP="00A403C9">
      <w:pPr>
        <w:numPr>
          <w:ilvl w:val="0"/>
          <w:numId w:val="40"/>
        </w:numPr>
        <w:contextualSpacing/>
        <w:rPr>
          <w:rFonts w:eastAsia="Calibri" w:cs="Arial"/>
        </w:rPr>
      </w:pPr>
      <w:r w:rsidRPr="00AC6896">
        <w:rPr>
          <w:rFonts w:eastAsia="Calibri" w:cs="Arial"/>
        </w:rPr>
        <w:t>фотокопију ОП обрасца.</w:t>
      </w:r>
    </w:p>
    <w:p w:rsidR="00196CE6" w:rsidRDefault="00196CE6" w:rsidP="00A403C9">
      <w:pPr>
        <w:numPr>
          <w:ilvl w:val="0"/>
          <w:numId w:val="40"/>
        </w:numPr>
        <w:contextualSpacing/>
        <w:rPr>
          <w:rFonts w:eastAsia="Calibri" w:cs="Arial"/>
          <w:lang w:val="sr-Cyrl-RS"/>
        </w:rPr>
      </w:pPr>
      <w:r w:rsidRPr="00AC6896">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196CE6" w:rsidRPr="00EC514A" w:rsidRDefault="00196CE6" w:rsidP="00196CE6">
      <w:pPr>
        <w:rPr>
          <w:rFonts w:cs="Arial"/>
        </w:rPr>
      </w:pPr>
      <w:r w:rsidRPr="00EC514A">
        <w:rPr>
          <w:rFonts w:cs="Arial"/>
        </w:rPr>
        <w:t xml:space="preserve">Меница </w:t>
      </w:r>
      <w:r>
        <w:rPr>
          <w:rFonts w:cs="Arial"/>
        </w:rPr>
        <w:t xml:space="preserve">за </w:t>
      </w:r>
      <w:r w:rsidRPr="00FD64A6">
        <w:rPr>
          <w:rFonts w:cs="Arial"/>
        </w:rPr>
        <w:t>отклањање грешака у гарантном року</w:t>
      </w:r>
      <w:r w:rsidRPr="00EC514A">
        <w:rPr>
          <w:rFonts w:cs="Arial"/>
        </w:rPr>
        <w:t xml:space="preserve"> може бити наплаћена у случају да изабрани понуђач не отклони недостатке у гарантном року</w:t>
      </w:r>
      <w:r>
        <w:rPr>
          <w:rFonts w:cs="Arial"/>
          <w:lang w:val="sr-Cyrl-RS"/>
        </w:rPr>
        <w:t>.</w:t>
      </w:r>
      <w:r w:rsidRPr="00EC514A">
        <w:rPr>
          <w:rFonts w:cs="Arial"/>
        </w:rPr>
        <w:t xml:space="preserve"> </w:t>
      </w:r>
    </w:p>
    <w:p w:rsidR="00196CE6" w:rsidRDefault="00196CE6" w:rsidP="00196CE6">
      <w:pPr>
        <w:tabs>
          <w:tab w:val="left" w:pos="567"/>
        </w:tabs>
        <w:spacing w:before="0"/>
        <w:rPr>
          <w:rFonts w:cs="Arial"/>
          <w:lang w:val="sr-Cyrl-RS"/>
        </w:rPr>
      </w:pPr>
      <w:r w:rsidRPr="00EC514A">
        <w:rPr>
          <w:rFonts w:cs="Arial"/>
        </w:rPr>
        <w:t>Уколико се средство финансијског обезбеђења</w:t>
      </w:r>
      <w:r w:rsidRPr="00FD64A6">
        <w:t xml:space="preserve"> </w:t>
      </w:r>
      <w:r w:rsidRPr="00FD64A6">
        <w:rPr>
          <w:rFonts w:cs="Arial"/>
        </w:rPr>
        <w:t>за  отклањање грешака у гарантном року</w:t>
      </w:r>
      <w:r w:rsidRPr="00EC514A">
        <w:rPr>
          <w:rFonts w:cs="Arial"/>
        </w:rPr>
        <w:t xml:space="preserve"> не достави у уговореном року, </w:t>
      </w:r>
      <w:r>
        <w:rPr>
          <w:rFonts w:cs="Arial"/>
          <w:lang w:val="sr-Cyrl-RS"/>
        </w:rPr>
        <w:t>Наручилац</w:t>
      </w:r>
      <w:r w:rsidRPr="00EC514A">
        <w:rPr>
          <w:rFonts w:cs="Arial"/>
        </w:rPr>
        <w:t xml:space="preserve"> има право  да наплати средство финанасијског обезбеђења за добро извршење посла.</w:t>
      </w:r>
    </w:p>
    <w:p w:rsidR="00196CE6" w:rsidRPr="0026686B" w:rsidRDefault="00196CE6" w:rsidP="00196CE6">
      <w:pPr>
        <w:tabs>
          <w:tab w:val="left" w:pos="567"/>
        </w:tabs>
        <w:spacing w:before="0"/>
        <w:rPr>
          <w:rFonts w:eastAsia="Arial Unicode MS"/>
          <w:lang w:val="sr-Cyrl-RS"/>
        </w:rPr>
      </w:pPr>
      <w:r w:rsidRPr="00714DF0">
        <w:rPr>
          <w:rFonts w:eastAsia="Arial Unicode MS"/>
          <w:lang w:val="sr-Cyrl-RS"/>
        </w:rPr>
        <w:t xml:space="preserve">У случају да у току трајања уговора достављена средства финансијског обезбеђења отклањање грешака у гарантном року буду реализована у износу мањем од уговореног, </w:t>
      </w:r>
      <w:r>
        <w:rPr>
          <w:rFonts w:eastAsia="Arial Unicode MS"/>
          <w:lang w:val="sr-Cyrl-RS"/>
        </w:rPr>
        <w:t>Изабрани понуђач</w:t>
      </w:r>
      <w:r w:rsidRPr="00714DF0">
        <w:rPr>
          <w:rFonts w:eastAsia="Arial Unicode MS"/>
          <w:lang w:val="sr-Cyrl-RS"/>
        </w:rPr>
        <w:t xml:space="preserve"> је дужан да их замени новим у року од 5 дана од позива </w:t>
      </w:r>
      <w:r>
        <w:rPr>
          <w:rFonts w:eastAsia="Arial Unicode MS"/>
          <w:lang w:val="sr-Cyrl-RS"/>
        </w:rPr>
        <w:t>Наручиоца</w:t>
      </w:r>
      <w:r w:rsidRPr="00714DF0">
        <w:rPr>
          <w:rFonts w:eastAsia="Arial Unicode MS"/>
          <w:lang w:val="sr-Cyrl-RS"/>
        </w:rPr>
        <w:t xml:space="preserve"> да изврши замену.</w:t>
      </w:r>
    </w:p>
    <w:p w:rsidR="00196CE6" w:rsidRDefault="00196CE6" w:rsidP="00781B02">
      <w:pPr>
        <w:rPr>
          <w:rFonts w:cs="Arial"/>
        </w:rPr>
      </w:pPr>
    </w:p>
    <w:p w:rsidR="00FE3069" w:rsidRDefault="00FE3069" w:rsidP="00781B02">
      <w:pPr>
        <w:rPr>
          <w:rFonts w:cs="Arial"/>
        </w:rPr>
      </w:pPr>
    </w:p>
    <w:p w:rsidR="00FE3069" w:rsidRPr="00FE3069" w:rsidRDefault="00FE3069" w:rsidP="00781B02">
      <w:pPr>
        <w:rPr>
          <w:rFonts w:cs="Arial"/>
        </w:rPr>
      </w:pPr>
    </w:p>
    <w:p w:rsidR="004C3B38" w:rsidRPr="00AE237C" w:rsidRDefault="004C3B38" w:rsidP="0006306A">
      <w:pPr>
        <w:pStyle w:val="KDPodnaslov3"/>
        <w:keepNext w:val="0"/>
        <w:spacing w:before="0"/>
        <w:ind w:left="851"/>
        <w:jc w:val="center"/>
        <w:rPr>
          <w:rFonts w:eastAsia="TimesNewRomanPSMT" w:cs="Arial"/>
          <w:b/>
          <w:bCs/>
          <w:iCs/>
          <w:lang w:val="sr-Cyrl-RS"/>
        </w:rPr>
      </w:pPr>
      <w:r w:rsidRPr="00AE237C">
        <w:rPr>
          <w:rFonts w:eastAsia="TimesNewRomanPSMT" w:cs="Arial"/>
          <w:b/>
          <w:bCs/>
          <w:iCs/>
          <w:lang w:val="sr-Cyrl-RS"/>
        </w:rPr>
        <w:lastRenderedPageBreak/>
        <w:t>Достављање средстава финансијског обезбеђења</w:t>
      </w:r>
    </w:p>
    <w:p w:rsidR="00F066DE" w:rsidRPr="00AE237C" w:rsidRDefault="0006306A" w:rsidP="00F066DE">
      <w:pPr>
        <w:tabs>
          <w:tab w:val="left" w:pos="567"/>
          <w:tab w:val="left" w:pos="709"/>
        </w:tabs>
        <w:spacing w:after="120"/>
        <w:rPr>
          <w:rFonts w:eastAsia="TimesNewRomanPSMT" w:cs="Arial"/>
          <w:bCs/>
          <w:lang w:val="sr-Cyrl-RS"/>
        </w:rPr>
      </w:pPr>
      <w:r w:rsidRPr="00AE237C">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Београд,Улица </w:t>
      </w:r>
      <w:r w:rsidRPr="00AE237C">
        <w:rPr>
          <w:rFonts w:eastAsia="TimesNewRomanPSMT" w:cs="Arial"/>
          <w:bCs/>
          <w:lang w:val="sr-Cyrl-RS"/>
        </w:rPr>
        <w:t>Балканска 13</w:t>
      </w:r>
      <w:r w:rsidRPr="00AE237C">
        <w:rPr>
          <w:rFonts w:eastAsia="TimesNewRomanPSMT" w:cs="Arial"/>
          <w:bCs/>
          <w:lang w:val="sr-Latn-RS"/>
        </w:rPr>
        <w:t>.</w:t>
      </w:r>
      <w:r w:rsidRPr="00AE237C">
        <w:rPr>
          <w:rFonts w:eastAsia="TimesNewRomanPSMT" w:cs="Arial"/>
          <w:bCs/>
        </w:rPr>
        <w:t>, 11000 Београд/ Огранак ТЕНТ, Богољуба Урошевића Црног бр.44., 11500 Обреновац</w:t>
      </w:r>
    </w:p>
    <w:p w:rsidR="0006306A" w:rsidRPr="00AE237C" w:rsidRDefault="0006306A" w:rsidP="0006306A">
      <w:pPr>
        <w:tabs>
          <w:tab w:val="left" w:pos="567"/>
          <w:tab w:val="left" w:pos="709"/>
        </w:tabs>
        <w:spacing w:after="120"/>
        <w:rPr>
          <w:rFonts w:eastAsia="Arial Unicode MS" w:cs="Arial"/>
          <w:b/>
          <w:kern w:val="2"/>
          <w:highlight w:val="yellow"/>
          <w:lang w:val="sr-Cyrl-RS" w:eastAsia="ar-SA"/>
        </w:rPr>
      </w:pPr>
      <w:r w:rsidRPr="00AE237C">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Београд,Улица </w:t>
      </w:r>
      <w:r w:rsidRPr="00AE237C">
        <w:rPr>
          <w:rFonts w:cs="Arial"/>
          <w:bCs/>
          <w:lang w:val="sr-Cyrl-RS"/>
        </w:rPr>
        <w:t>Балканска 13</w:t>
      </w:r>
      <w:r w:rsidRPr="00AE237C">
        <w:rPr>
          <w:rFonts w:cs="Arial"/>
          <w:bCs/>
          <w:lang w:val="sr-Latn-RS"/>
        </w:rPr>
        <w:t>.</w:t>
      </w:r>
      <w:r w:rsidRPr="00AE237C">
        <w:rPr>
          <w:rFonts w:eastAsia="TimesNewRomanPSMT" w:cs="Arial"/>
          <w:bCs/>
        </w:rPr>
        <w:t>, 11000 Београд/ Огранак ТЕНТ, Богољуба Урошевића Црног бр.44., 11500 Обреновац</w:t>
      </w:r>
      <w:r w:rsidRPr="00AE237C">
        <w:rPr>
          <w:rFonts w:cs="Arial"/>
        </w:rPr>
        <w:t xml:space="preserve"> </w:t>
      </w:r>
      <w:r w:rsidRPr="00AE237C">
        <w:rPr>
          <w:rFonts w:cs="Arial"/>
          <w:b/>
        </w:rPr>
        <w:t xml:space="preserve">и доставља се уз потписан </w:t>
      </w:r>
      <w:r w:rsidR="00AB413B" w:rsidRPr="00AB413B">
        <w:rPr>
          <w:rFonts w:cs="Arial"/>
          <w:b/>
        </w:rPr>
        <w:t>oквирни споразум</w:t>
      </w:r>
      <w:r w:rsidR="00AB413B" w:rsidRPr="00AE237C">
        <w:rPr>
          <w:rFonts w:cs="Arial"/>
          <w:b/>
        </w:rPr>
        <w:t xml:space="preserve"> </w:t>
      </w:r>
      <w:r w:rsidRPr="00AE237C">
        <w:rPr>
          <w:rFonts w:cs="Arial"/>
          <w:b/>
        </w:rPr>
        <w:t>лично или поштом на адресу:  огранак ТЕНТ, Улица Богољуба Урошевића Црног 44., 11500 Обреновац</w:t>
      </w:r>
    </w:p>
    <w:p w:rsidR="0006306A" w:rsidRPr="00AE237C" w:rsidRDefault="0006306A" w:rsidP="0006306A">
      <w:pPr>
        <w:tabs>
          <w:tab w:val="left" w:pos="1134"/>
        </w:tabs>
        <w:jc w:val="center"/>
        <w:rPr>
          <w:rFonts w:cs="Arial"/>
          <w:b/>
          <w:lang w:val="sr-Cyrl-RS"/>
        </w:rPr>
      </w:pPr>
      <w:r w:rsidRPr="00AE237C">
        <w:rPr>
          <w:rFonts w:cs="Arial"/>
        </w:rPr>
        <w:t>са назнаком:</w:t>
      </w:r>
      <w:r w:rsidRPr="00AE237C">
        <w:rPr>
          <w:rFonts w:cs="Arial"/>
          <w:b/>
        </w:rPr>
        <w:t xml:space="preserve"> Средство финансијског обезбеђења за ЈН бр.</w:t>
      </w:r>
      <w:r w:rsidRPr="00AE237C">
        <w:rPr>
          <w:rFonts w:cs="Arial"/>
          <w:b/>
          <w:lang w:val="sr-Cyrl-RS"/>
        </w:rPr>
        <w:t xml:space="preserve"> </w:t>
      </w:r>
      <w:r w:rsidR="00095DDA">
        <w:rPr>
          <w:rFonts w:cs="Arial"/>
          <w:b/>
          <w:lang w:val="sr-Cyrl-RS"/>
        </w:rPr>
        <w:t>3000/0075/2018 (2236/2018)</w:t>
      </w:r>
    </w:p>
    <w:p w:rsidR="00667071" w:rsidRPr="00667071" w:rsidRDefault="00667071" w:rsidP="00667071">
      <w:pPr>
        <w:tabs>
          <w:tab w:val="left" w:pos="567"/>
        </w:tabs>
        <w:outlineLvl w:val="2"/>
        <w:rPr>
          <w:rFonts w:eastAsia="TimesNewRomanPSMT" w:cs="Arial"/>
          <w:b/>
          <w:bCs/>
          <w:lang w:val="sr-Latn-RS"/>
        </w:rPr>
      </w:pPr>
      <w:r w:rsidRPr="00667071">
        <w:rPr>
          <w:rFonts w:eastAsia="TimesNewRomanPSMT" w:cs="Arial"/>
          <w:bCs/>
        </w:rPr>
        <w:t>Средство финансијског обезбеђења за отклањање недостатака у гарантном року  гласи на</w:t>
      </w:r>
      <w:r w:rsidRPr="00667071">
        <w:rPr>
          <w:rFonts w:eastAsia="TimesNewRomanPSMT" w:cs="Arial"/>
          <w:bCs/>
          <w:lang w:val="sr-Cyrl-RS"/>
        </w:rPr>
        <w:t xml:space="preserve"> </w:t>
      </w:r>
      <w:r w:rsidRPr="00667071">
        <w:rPr>
          <w:rFonts w:eastAsia="TimesNewRomanPSMT" w:cs="Arial"/>
          <w:bCs/>
        </w:rPr>
        <w:t>Јавно предузеће „Електропривреда Србије“ Београд,</w:t>
      </w:r>
      <w:r w:rsidRPr="00667071">
        <w:rPr>
          <w:rFonts w:eastAsia="TimesNewRomanPSMT" w:cs="Arial"/>
          <w:bCs/>
          <w:lang w:val="sr-Cyrl-RS"/>
        </w:rPr>
        <w:t xml:space="preserve"> </w:t>
      </w:r>
      <w:r w:rsidRPr="00667071">
        <w:rPr>
          <w:rFonts w:eastAsia="TimesNewRomanPSMT" w:cs="Arial"/>
          <w:bCs/>
        </w:rPr>
        <w:t xml:space="preserve">Балканска 13., 11000 Београд/ Огранак ТЕНТ, Богољуба Урошевића Црног бр.44., 11500 Обреновац </w:t>
      </w:r>
      <w:r w:rsidRPr="00667071">
        <w:rPr>
          <w:rFonts w:eastAsia="TimesNewRomanPSMT" w:cs="Arial"/>
          <w:b/>
          <w:bCs/>
          <w:lang w:val="sr-Latn-RS"/>
        </w:rPr>
        <w:t>доставља се</w:t>
      </w:r>
      <w:r w:rsidRPr="00667071">
        <w:rPr>
          <w:rFonts w:eastAsia="TimesNewRomanPSMT" w:cs="Arial"/>
          <w:b/>
          <w:bCs/>
          <w:lang w:val="sr-Cyrl-RS"/>
        </w:rPr>
        <w:t xml:space="preserve"> </w:t>
      </w:r>
      <w:r w:rsidRPr="00667071">
        <w:rPr>
          <w:rFonts w:eastAsia="TimesNewRomanPSMT" w:cs="Arial"/>
          <w:b/>
          <w:bCs/>
        </w:rPr>
        <w:t xml:space="preserve">најкасније 5 дана </w:t>
      </w:r>
      <w:r>
        <w:rPr>
          <w:rFonts w:eastAsia="TimesNewRomanPSMT" w:cs="Arial"/>
          <w:b/>
          <w:bCs/>
          <w:lang w:val="sr-Latn-RS"/>
        </w:rPr>
        <w:t xml:space="preserve"> </w:t>
      </w:r>
      <w:r w:rsidR="0065202B" w:rsidRPr="006E7B20">
        <w:rPr>
          <w:rFonts w:eastAsia="TimesNewRomanPSMT"/>
          <w:b/>
          <w:bCs/>
          <w:iCs/>
          <w:lang w:val="sr-Cyrl-RS"/>
        </w:rPr>
        <w:t>по</w:t>
      </w:r>
      <w:r w:rsidR="0065202B" w:rsidRPr="006E7B20">
        <w:rPr>
          <w:rFonts w:eastAsia="TimesNewRomanPSMT"/>
          <w:b/>
          <w:bCs/>
          <w:iCs/>
        </w:rPr>
        <w:t xml:space="preserve"> реализацији сваке  наруџбенице</w:t>
      </w:r>
      <w:r w:rsidR="00585744">
        <w:rPr>
          <w:rFonts w:eastAsia="TimesNewRomanPSMT"/>
          <w:b/>
          <w:bCs/>
          <w:iCs/>
          <w:lang w:val="sr-Cyrl-RS"/>
        </w:rPr>
        <w:t xml:space="preserve"> посебно</w:t>
      </w:r>
      <w:r w:rsidR="0065202B" w:rsidRPr="00667071">
        <w:rPr>
          <w:rFonts w:eastAsia="TimesNewRomanPSMT" w:cs="Arial"/>
          <w:b/>
          <w:bCs/>
          <w:lang w:val="sr-Latn-RS"/>
        </w:rPr>
        <w:t xml:space="preserve"> </w:t>
      </w:r>
      <w:r w:rsidRPr="00667071">
        <w:rPr>
          <w:rFonts w:eastAsia="TimesNewRomanPSMT" w:cs="Arial"/>
          <w:b/>
          <w:bCs/>
          <w:lang w:val="sr-Latn-RS"/>
        </w:rPr>
        <w:t>лично или поштом на адресу:</w:t>
      </w:r>
    </w:p>
    <w:p w:rsidR="00667071" w:rsidRPr="00667071" w:rsidRDefault="00667071" w:rsidP="00667071">
      <w:pPr>
        <w:tabs>
          <w:tab w:val="left" w:pos="567"/>
        </w:tabs>
        <w:jc w:val="center"/>
        <w:outlineLvl w:val="2"/>
        <w:rPr>
          <w:rFonts w:eastAsia="TimesNewRomanPSMT" w:cs="Arial"/>
          <w:b/>
          <w:bCs/>
          <w:lang w:val="sr-Cyrl-RS"/>
        </w:rPr>
      </w:pPr>
      <w:r w:rsidRPr="00667071">
        <w:rPr>
          <w:rFonts w:eastAsia="TimesNewRomanPSMT" w:cs="Arial"/>
          <w:b/>
          <w:bCs/>
          <w:lang w:val="sr-Cyrl-RS"/>
        </w:rPr>
        <w:t>„ТЕНТ A“, Богољуба Урошевића Црног 44, 11500 Обреновац</w:t>
      </w:r>
      <w:r w:rsidRPr="00667071">
        <w:rPr>
          <w:rFonts w:eastAsia="TimesNewRomanPSMT" w:cs="Arial"/>
          <w:b/>
          <w:bCs/>
          <w:lang w:val="sr-Latn-RS"/>
        </w:rPr>
        <w:t xml:space="preserve"> </w:t>
      </w:r>
    </w:p>
    <w:p w:rsidR="00667071" w:rsidRPr="00667071" w:rsidRDefault="00667071" w:rsidP="00667071">
      <w:pPr>
        <w:tabs>
          <w:tab w:val="left" w:pos="567"/>
        </w:tabs>
        <w:jc w:val="center"/>
        <w:outlineLvl w:val="2"/>
        <w:rPr>
          <w:rFonts w:eastAsia="TimesNewRomanPSMT" w:cs="Arial"/>
          <w:b/>
          <w:bCs/>
          <w:lang w:val="sr-Cyrl-RS"/>
        </w:rPr>
      </w:pPr>
      <w:r w:rsidRPr="00667071">
        <w:rPr>
          <w:rFonts w:eastAsia="TimesNewRomanPSMT" w:cs="Arial"/>
          <w:bCs/>
        </w:rPr>
        <w:t>са назнаком:</w:t>
      </w:r>
      <w:r w:rsidRPr="00667071">
        <w:rPr>
          <w:rFonts w:eastAsia="TimesNewRomanPSMT" w:cs="Arial"/>
          <w:b/>
          <w:bCs/>
        </w:rPr>
        <w:t xml:space="preserve"> Средство финансијског обезбеђења за</w:t>
      </w:r>
      <w:r w:rsidR="0065202B" w:rsidRPr="0065202B">
        <w:rPr>
          <w:rFonts w:eastAsia="TimesNewRomanPSMT" w:cs="Arial"/>
          <w:b/>
          <w:bCs/>
        </w:rPr>
        <w:t xml:space="preserve"> </w:t>
      </w:r>
      <w:r w:rsidR="0065202B" w:rsidRPr="00667071">
        <w:rPr>
          <w:rFonts w:eastAsia="TimesNewRomanPSMT" w:cs="Arial"/>
          <w:b/>
          <w:bCs/>
        </w:rPr>
        <w:t>отклањање недостатака у гарантном року</w:t>
      </w:r>
      <w:r w:rsidR="0065202B" w:rsidRPr="00667071">
        <w:rPr>
          <w:rFonts w:eastAsia="TimesNewRomanPSMT" w:cs="Arial"/>
          <w:bCs/>
        </w:rPr>
        <w:t xml:space="preserve">  </w:t>
      </w:r>
    </w:p>
    <w:p w:rsidR="0065202B" w:rsidRPr="00AE237C" w:rsidRDefault="00667071" w:rsidP="0065202B">
      <w:pPr>
        <w:tabs>
          <w:tab w:val="left" w:pos="1134"/>
        </w:tabs>
        <w:jc w:val="center"/>
        <w:rPr>
          <w:rFonts w:cs="Arial"/>
          <w:b/>
          <w:lang w:val="sr-Cyrl-RS"/>
        </w:rPr>
      </w:pPr>
      <w:r w:rsidRPr="00667071">
        <w:rPr>
          <w:rFonts w:eastAsia="TimesNewRomanPSMT" w:cs="Arial"/>
          <w:b/>
          <w:bCs/>
        </w:rPr>
        <w:t>ЈН бр.</w:t>
      </w:r>
      <w:r w:rsidRPr="00667071">
        <w:rPr>
          <w:rFonts w:eastAsia="TimesNewRomanPSMT" w:cs="Arial"/>
          <w:b/>
          <w:bCs/>
          <w:lang w:val="sr-Cyrl-RS"/>
        </w:rPr>
        <w:t xml:space="preserve"> </w:t>
      </w:r>
      <w:r w:rsidR="0065202B">
        <w:rPr>
          <w:rFonts w:cs="Arial"/>
          <w:b/>
          <w:lang w:val="sr-Cyrl-RS"/>
        </w:rPr>
        <w:t>3000/0075/2018 (2236/2018)</w:t>
      </w:r>
    </w:p>
    <w:p w:rsidR="00667071" w:rsidRPr="00667071" w:rsidRDefault="00667071" w:rsidP="00667071">
      <w:pPr>
        <w:ind w:left="-360" w:right="-19"/>
        <w:outlineLvl w:val="0"/>
        <w:rPr>
          <w:rFonts w:cs="Arial"/>
          <w:b/>
          <w:lang w:val="sr-Cyrl-RS"/>
        </w:rPr>
      </w:pPr>
      <w:r w:rsidRPr="00667071">
        <w:rPr>
          <w:rFonts w:cs="Arial"/>
          <w:b/>
          <w:lang w:val="sr-Cyrl-RS"/>
        </w:rPr>
        <w:t>Понуђач</w:t>
      </w:r>
      <w:r w:rsidRPr="00667071">
        <w:rPr>
          <w:rFonts w:cs="Arial"/>
          <w:b/>
        </w:rPr>
        <w:t xml:space="preserve"> је одгвооран за прописан и безбедан начин достав</w:t>
      </w:r>
      <w:r w:rsidRPr="00667071">
        <w:rPr>
          <w:rFonts w:cs="Arial"/>
          <w:b/>
          <w:lang w:val="sr-Cyrl-RS"/>
        </w:rPr>
        <w:t>љ</w:t>
      </w:r>
      <w:r w:rsidRPr="00667071">
        <w:rPr>
          <w:rFonts w:cs="Arial"/>
          <w:b/>
        </w:rPr>
        <w:t>ања средстава финансијског обезбеђења.</w:t>
      </w:r>
    </w:p>
    <w:p w:rsidR="00F066DE" w:rsidRPr="00AE237C" w:rsidRDefault="00F066DE" w:rsidP="008F774C">
      <w:pPr>
        <w:ind w:left="1571"/>
        <w:rPr>
          <w:rFonts w:cs="Arial"/>
          <w:color w:val="00B0F0"/>
        </w:rPr>
      </w:pPr>
    </w:p>
    <w:p w:rsidR="0085348E" w:rsidRPr="00AE237C" w:rsidRDefault="0085348E" w:rsidP="00A403C9">
      <w:pPr>
        <w:pStyle w:val="KDPodnaslov2"/>
        <w:numPr>
          <w:ilvl w:val="1"/>
          <w:numId w:val="20"/>
        </w:numPr>
        <w:spacing w:before="0"/>
        <w:jc w:val="both"/>
        <w:rPr>
          <w:rFonts w:cs="Arial"/>
        </w:rPr>
      </w:pPr>
      <w:r w:rsidRPr="00AE237C">
        <w:rPr>
          <w:rFonts w:cs="Arial"/>
        </w:rPr>
        <w:t>Начин означавања поверљивих података у понуди</w:t>
      </w:r>
    </w:p>
    <w:p w:rsidR="0085348E" w:rsidRPr="00AE237C" w:rsidRDefault="0085348E" w:rsidP="0085348E">
      <w:pPr>
        <w:pStyle w:val="KDParagraf"/>
        <w:spacing w:before="0"/>
        <w:rPr>
          <w:rFonts w:cs="Arial"/>
        </w:rPr>
      </w:pPr>
      <w:r w:rsidRPr="00AE237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AE237C" w:rsidRDefault="0085348E" w:rsidP="0085348E">
      <w:pPr>
        <w:pStyle w:val="KDParagraf"/>
        <w:spacing w:before="0"/>
        <w:rPr>
          <w:rFonts w:cs="Arial"/>
        </w:rPr>
      </w:pPr>
      <w:r w:rsidRPr="00AE237C">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AE237C" w:rsidRDefault="0085348E" w:rsidP="0085348E">
      <w:pPr>
        <w:pStyle w:val="KDParagraf"/>
        <w:spacing w:before="0"/>
        <w:rPr>
          <w:rFonts w:cs="Arial"/>
        </w:rPr>
      </w:pPr>
      <w:r w:rsidRPr="00AE237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AE237C" w:rsidRDefault="0085348E" w:rsidP="0085348E">
      <w:pPr>
        <w:pStyle w:val="KDParagraf"/>
        <w:spacing w:before="0"/>
        <w:rPr>
          <w:rFonts w:cs="Arial"/>
        </w:rPr>
      </w:pPr>
      <w:r w:rsidRPr="00AE237C">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AE237C" w:rsidRDefault="0085348E" w:rsidP="0085348E">
      <w:pPr>
        <w:pStyle w:val="KDParagraf"/>
        <w:spacing w:before="0"/>
        <w:rPr>
          <w:rFonts w:cs="Arial"/>
        </w:rPr>
      </w:pPr>
      <w:r w:rsidRPr="00AE237C">
        <w:rPr>
          <w:rFonts w:cs="Arial"/>
        </w:rPr>
        <w:t>Наручилац не одговара за поверљивост података који нису означени на горе наведени начин.</w:t>
      </w:r>
    </w:p>
    <w:p w:rsidR="0085348E" w:rsidRPr="00AE237C" w:rsidRDefault="0085348E" w:rsidP="0085348E">
      <w:pPr>
        <w:pStyle w:val="KDParagraf"/>
        <w:spacing w:before="0"/>
        <w:rPr>
          <w:rFonts w:cs="Arial"/>
        </w:rPr>
      </w:pPr>
      <w:r w:rsidRPr="00AE237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AE237C" w:rsidRDefault="0085348E" w:rsidP="0085348E">
      <w:pPr>
        <w:pStyle w:val="KDParagraf"/>
        <w:spacing w:before="0"/>
        <w:rPr>
          <w:rFonts w:cs="Arial"/>
          <w:lang w:val="ru-RU"/>
        </w:rPr>
      </w:pPr>
      <w:r w:rsidRPr="00AE237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AE237C" w:rsidRDefault="0085348E" w:rsidP="0085348E">
      <w:pPr>
        <w:pStyle w:val="KDParagraf"/>
        <w:spacing w:before="0"/>
        <w:rPr>
          <w:rFonts w:cs="Arial"/>
        </w:rPr>
      </w:pPr>
      <w:r w:rsidRPr="00AE237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AE237C" w:rsidRDefault="0085348E" w:rsidP="0085348E">
      <w:pPr>
        <w:pStyle w:val="KDParagraf"/>
        <w:spacing w:before="0"/>
        <w:rPr>
          <w:rFonts w:cs="Arial"/>
        </w:rPr>
      </w:pPr>
      <w:r w:rsidRPr="00AE237C">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AE237C" w:rsidRDefault="0085348E" w:rsidP="0085348E">
      <w:pPr>
        <w:autoSpaceDE w:val="0"/>
        <w:autoSpaceDN w:val="0"/>
        <w:adjustRightInd w:val="0"/>
        <w:spacing w:before="0"/>
        <w:rPr>
          <w:rFonts w:eastAsia="TimesNewRomanPSMT" w:cs="Arial"/>
          <w:bCs/>
          <w:color w:val="00B0F0"/>
        </w:rPr>
      </w:pPr>
    </w:p>
    <w:p w:rsidR="0085348E" w:rsidRPr="00AE237C" w:rsidRDefault="0085348E" w:rsidP="00A403C9">
      <w:pPr>
        <w:pStyle w:val="KDPodnaslov2"/>
        <w:numPr>
          <w:ilvl w:val="1"/>
          <w:numId w:val="20"/>
        </w:numPr>
        <w:spacing w:before="0"/>
        <w:jc w:val="both"/>
        <w:rPr>
          <w:rFonts w:cs="Arial"/>
        </w:rPr>
      </w:pPr>
      <w:r w:rsidRPr="00AE237C">
        <w:rPr>
          <w:rFonts w:cs="Arial"/>
        </w:rPr>
        <w:lastRenderedPageBreak/>
        <w:t>Поштовање обавеза које произлазе из прописа о заштити на раду и других прописа</w:t>
      </w:r>
    </w:p>
    <w:p w:rsidR="0085348E" w:rsidRPr="00AE237C" w:rsidRDefault="0085348E" w:rsidP="0085348E">
      <w:pPr>
        <w:pStyle w:val="KDParagraf"/>
        <w:spacing w:before="0"/>
        <w:rPr>
          <w:rFonts w:cs="Arial"/>
          <w:lang w:val="ru-RU"/>
        </w:rPr>
      </w:pPr>
      <w:r w:rsidRPr="00AE237C">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BC08E1" w:rsidRPr="00AE237C">
        <w:rPr>
          <w:rFonts w:cs="Arial"/>
          <w:lang w:val="ru-RU"/>
        </w:rPr>
        <w:t>4.</w:t>
      </w:r>
      <w:r w:rsidRPr="00AE237C">
        <w:rPr>
          <w:rFonts w:cs="Arial"/>
          <w:lang w:val="ru-RU"/>
        </w:rPr>
        <w:t xml:space="preserve"> из конкурсне документације).</w:t>
      </w:r>
    </w:p>
    <w:p w:rsidR="0085348E" w:rsidRPr="00AE237C" w:rsidRDefault="0085348E" w:rsidP="0085348E">
      <w:pPr>
        <w:pStyle w:val="KDParagraf"/>
        <w:spacing w:before="0"/>
        <w:rPr>
          <w:rFonts w:cs="Arial"/>
          <w:lang w:val="ru-RU"/>
        </w:rPr>
      </w:pPr>
    </w:p>
    <w:p w:rsidR="0085348E" w:rsidRPr="00AE237C" w:rsidRDefault="0085348E" w:rsidP="00A403C9">
      <w:pPr>
        <w:pStyle w:val="KDPodnaslov2"/>
        <w:numPr>
          <w:ilvl w:val="1"/>
          <w:numId w:val="20"/>
        </w:numPr>
        <w:spacing w:before="0"/>
        <w:jc w:val="both"/>
        <w:rPr>
          <w:rFonts w:cs="Arial"/>
        </w:rPr>
      </w:pPr>
      <w:r w:rsidRPr="00AE237C">
        <w:rPr>
          <w:rFonts w:cs="Arial"/>
        </w:rPr>
        <w:t>Накнада за коришћење патената</w:t>
      </w:r>
    </w:p>
    <w:p w:rsidR="008F774C" w:rsidRPr="00421513" w:rsidRDefault="0085348E" w:rsidP="0085348E">
      <w:pPr>
        <w:pStyle w:val="KDParagraf"/>
        <w:spacing w:before="0"/>
        <w:rPr>
          <w:rFonts w:cs="Arial"/>
          <w:lang w:val="sr-Latn-RS" w:eastAsia="sr-Latn-CS"/>
        </w:rPr>
      </w:pPr>
      <w:r w:rsidRPr="00AE237C">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Pr="00AE237C" w:rsidRDefault="008F774C" w:rsidP="00A403C9">
      <w:pPr>
        <w:pStyle w:val="KDPodnaslov2"/>
        <w:numPr>
          <w:ilvl w:val="1"/>
          <w:numId w:val="20"/>
        </w:numPr>
        <w:spacing w:before="0"/>
        <w:jc w:val="both"/>
        <w:rPr>
          <w:rFonts w:cs="Arial"/>
        </w:rPr>
      </w:pPr>
      <w:r w:rsidRPr="00AE237C">
        <w:rPr>
          <w:rFonts w:cs="Arial"/>
        </w:rPr>
        <w:t>Начело заштите животне средине и обезбеђивања енергетске ефикасности</w:t>
      </w:r>
    </w:p>
    <w:p w:rsidR="008D2B23" w:rsidRPr="00421513" w:rsidRDefault="008F774C" w:rsidP="00421513">
      <w:pPr>
        <w:pStyle w:val="KDParagraf"/>
        <w:spacing w:before="0"/>
        <w:rPr>
          <w:rFonts w:cs="Arial"/>
          <w:lang w:val="sr-Latn-RS" w:eastAsia="sr-Latn-CS"/>
        </w:rPr>
      </w:pPr>
      <w:r w:rsidRPr="00AA61B6">
        <w:rPr>
          <w:rFonts w:cs="Arial"/>
          <w:lang w:val="ru-RU" w:eastAsia="sr-Latn-CS"/>
        </w:rPr>
        <w:t xml:space="preserve">Наручилац је дужан да набавља </w:t>
      </w:r>
      <w:r w:rsidR="00041FE3" w:rsidRPr="00AA61B6">
        <w:rPr>
          <w:rFonts w:cs="Arial"/>
          <w:lang w:val="ru-RU" w:eastAsia="sr-Latn-CS"/>
        </w:rPr>
        <w:t>услуге</w:t>
      </w:r>
      <w:r w:rsidR="00AA61B6">
        <w:rPr>
          <w:rFonts w:cs="Arial"/>
          <w:lang w:val="ru-RU" w:eastAsia="sr-Latn-CS"/>
        </w:rPr>
        <w:t xml:space="preserve"> и добра</w:t>
      </w:r>
      <w:r w:rsidRPr="00AA61B6">
        <w:rPr>
          <w:rFonts w:cs="Arial"/>
          <w:lang w:val="ru-RU" w:eastAsia="sr-Latn-CS"/>
        </w:rPr>
        <w:t xml:space="preserve"> која не загађују, односно кој</w:t>
      </w:r>
      <w:r w:rsidR="00AA61B6">
        <w:rPr>
          <w:rFonts w:cs="Arial"/>
          <w:lang w:val="ru-RU" w:eastAsia="sr-Latn-CS"/>
        </w:rPr>
        <w:t>а</w:t>
      </w:r>
      <w:r w:rsidRPr="00AA61B6">
        <w:rPr>
          <w:rFonts w:cs="Arial"/>
          <w:lang w:val="ru-RU" w:eastAsia="sr-Latn-CS"/>
        </w:rPr>
        <w:t xml:space="preserve"> минимално утичу на животну средину, односно који обезбеђују адекватно смањење потрошње енергије – енергетску ефикасност.</w:t>
      </w:r>
    </w:p>
    <w:p w:rsidR="008D2B23" w:rsidRPr="00AE237C" w:rsidRDefault="008D2B23" w:rsidP="00A403C9">
      <w:pPr>
        <w:pStyle w:val="KDPodnaslov2"/>
        <w:numPr>
          <w:ilvl w:val="1"/>
          <w:numId w:val="20"/>
        </w:numPr>
        <w:spacing w:before="0"/>
        <w:jc w:val="both"/>
        <w:rPr>
          <w:rFonts w:cs="Arial"/>
        </w:rPr>
      </w:pPr>
      <w:bookmarkStart w:id="237" w:name="_Toc441651602"/>
      <w:bookmarkStart w:id="238" w:name="_Toc442559913"/>
      <w:r w:rsidRPr="00AE237C">
        <w:rPr>
          <w:rFonts w:cs="Arial"/>
        </w:rPr>
        <w:t>Додатне информације и објашњења</w:t>
      </w:r>
      <w:bookmarkEnd w:id="237"/>
      <w:bookmarkEnd w:id="238"/>
    </w:p>
    <w:p w:rsidR="008D2B23" w:rsidRPr="00AE237C" w:rsidRDefault="008D2B23" w:rsidP="008D2B23">
      <w:pPr>
        <w:widowControl w:val="0"/>
        <w:spacing w:before="0"/>
        <w:rPr>
          <w:rFonts w:cs="Arial"/>
        </w:rPr>
      </w:pPr>
      <w:r w:rsidRPr="00AE237C">
        <w:rPr>
          <w:rFonts w:cs="Arial"/>
          <w:lang w:val="ru-RU"/>
        </w:rPr>
        <w:t xml:space="preserve">Заинтерсовано лице може, у писаном облику, тражити </w:t>
      </w:r>
      <w:r w:rsidR="00B505E8" w:rsidRPr="00AE237C">
        <w:rPr>
          <w:rFonts w:cs="Arial"/>
          <w:lang w:val="ru-RU"/>
        </w:rPr>
        <w:t xml:space="preserve">од Наручиоца </w:t>
      </w:r>
      <w:r w:rsidRPr="00AE237C">
        <w:rPr>
          <w:rFonts w:cs="Arial"/>
          <w:lang w:val="ru-RU"/>
        </w:rPr>
        <w:t>додатне информације или појашњења у вези са припрем</w:t>
      </w:r>
      <w:r w:rsidR="00B505E8" w:rsidRPr="00AE237C">
        <w:rPr>
          <w:rFonts w:cs="Arial"/>
          <w:lang w:val="ru-RU"/>
        </w:rPr>
        <w:t>ањем</w:t>
      </w:r>
      <w:r w:rsidRPr="00AE237C">
        <w:rPr>
          <w:rFonts w:cs="Arial"/>
          <w:lang w:val="ru-RU"/>
        </w:rPr>
        <w:t xml:space="preserve"> понуде,</w:t>
      </w:r>
      <w:r w:rsidR="00B505E8" w:rsidRPr="00AE237C">
        <w:rPr>
          <w:rFonts w:cs="Arial"/>
          <w:lang w:val="ru-RU"/>
        </w:rPr>
        <w:t>при чему може да укаже Наручиоцу и на евентуално уочене недостатке и неправилности у конкурсној документацији,</w:t>
      </w:r>
      <w:r w:rsidRPr="00AE237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95DDA">
        <w:rPr>
          <w:rFonts w:cs="Arial"/>
          <w:color w:val="000000"/>
          <w:lang w:val="ru-RU"/>
        </w:rPr>
        <w:t>3000/0075/2018 (2236/2018)</w:t>
      </w:r>
      <w:r w:rsidRPr="00AE237C">
        <w:rPr>
          <w:rFonts w:cs="Arial"/>
          <w:lang w:val="ru-RU"/>
        </w:rPr>
        <w:t>“ или електронским путем на е-</w:t>
      </w:r>
      <w:r w:rsidRPr="00AE237C">
        <w:rPr>
          <w:rFonts w:cs="Arial"/>
        </w:rPr>
        <w:t>mail</w:t>
      </w:r>
      <w:r w:rsidRPr="00AE237C">
        <w:rPr>
          <w:rFonts w:cs="Arial"/>
          <w:lang w:val="ru-RU"/>
        </w:rPr>
        <w:t xml:space="preserve"> адресу:</w:t>
      </w:r>
      <w:r w:rsidR="00BC08E1" w:rsidRPr="00AE237C">
        <w:t xml:space="preserve"> </w:t>
      </w:r>
      <w:hyperlink r:id="rId170" w:history="1">
        <w:r w:rsidR="00E73110">
          <w:rPr>
            <w:rStyle w:val="Hyperlink"/>
            <w:lang w:val="sr-Latn-RS"/>
          </w:rPr>
          <w:t>filipovic.vladimir@eps.rs</w:t>
        </w:r>
      </w:hyperlink>
      <w:r w:rsidRPr="00AE237C">
        <w:rPr>
          <w:rFonts w:cs="Arial"/>
          <w:lang w:val="ru-RU"/>
        </w:rPr>
        <w:t>,</w:t>
      </w:r>
      <w:r w:rsidR="00BC08E1" w:rsidRPr="00AE237C">
        <w:rPr>
          <w:rFonts w:cs="Arial"/>
          <w:lang w:val="ru-RU"/>
        </w:rPr>
        <w:t xml:space="preserve"> </w:t>
      </w:r>
      <w:r w:rsidRPr="00AE237C">
        <w:rPr>
          <w:rFonts w:cs="Arial"/>
          <w:lang w:val="ru-RU"/>
        </w:rPr>
        <w:t xml:space="preserve">радним данима (понедељак – петак) у времену од </w:t>
      </w:r>
      <w:r w:rsidR="004604C7" w:rsidRPr="00AE237C">
        <w:rPr>
          <w:rFonts w:cs="Arial"/>
          <w:color w:val="00B0F0"/>
          <w:lang w:val="ru-RU"/>
        </w:rPr>
        <w:t>07:30</w:t>
      </w:r>
      <w:r w:rsidRPr="00AE237C">
        <w:rPr>
          <w:rFonts w:cs="Arial"/>
          <w:color w:val="00B0F0"/>
          <w:lang w:val="ru-RU"/>
        </w:rPr>
        <w:t xml:space="preserve"> до 1</w:t>
      </w:r>
      <w:r w:rsidR="00270B2B" w:rsidRPr="00AE237C">
        <w:rPr>
          <w:rFonts w:cs="Arial"/>
          <w:color w:val="00B0F0"/>
          <w:lang w:val="ru-RU"/>
        </w:rPr>
        <w:t>5</w:t>
      </w:r>
      <w:r w:rsidR="004604C7" w:rsidRPr="00AE237C">
        <w:rPr>
          <w:rFonts w:cs="Arial"/>
          <w:color w:val="00B0F0"/>
          <w:lang w:val="ru-RU"/>
        </w:rPr>
        <w:t>:30</w:t>
      </w:r>
      <w:r w:rsidRPr="00AE237C">
        <w:rPr>
          <w:rFonts w:cs="Arial"/>
          <w:lang w:val="ru-RU"/>
        </w:rPr>
        <w:t xml:space="preserve"> часова. </w:t>
      </w:r>
      <w:r w:rsidRPr="00AE237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AE237C" w:rsidRDefault="008D2B23" w:rsidP="008D2B23">
      <w:pPr>
        <w:spacing w:before="0"/>
        <w:rPr>
          <w:rFonts w:cs="Arial"/>
          <w:lang w:val="ru-RU"/>
        </w:rPr>
      </w:pPr>
      <w:r w:rsidRPr="00AE237C">
        <w:rPr>
          <w:rFonts w:cs="Arial"/>
          <w:lang w:val="ru-RU"/>
        </w:rPr>
        <w:t xml:space="preserve">Наручилац ће у року од три дана по пријему захтева објавити </w:t>
      </w:r>
      <w:r w:rsidRPr="00AE237C">
        <w:rPr>
          <w:rFonts w:cs="Arial"/>
        </w:rPr>
        <w:t>Одговор на захтев</w:t>
      </w:r>
      <w:r w:rsidRPr="00AE237C">
        <w:rPr>
          <w:rFonts w:cs="Arial"/>
          <w:lang w:val="ru-RU"/>
        </w:rPr>
        <w:t xml:space="preserve"> на Порталу јавних набавки и својој интернет страници.</w:t>
      </w:r>
    </w:p>
    <w:p w:rsidR="008D2B23" w:rsidRPr="00AE237C" w:rsidRDefault="008D2B23" w:rsidP="008D2B23">
      <w:pPr>
        <w:pStyle w:val="KDMojTekst"/>
        <w:spacing w:before="0"/>
        <w:rPr>
          <w:rFonts w:cs="Arial"/>
          <w:i w:val="0"/>
          <w:color w:val="auto"/>
          <w:sz w:val="22"/>
          <w:szCs w:val="22"/>
        </w:rPr>
      </w:pPr>
      <w:r w:rsidRPr="00AE237C">
        <w:rPr>
          <w:rFonts w:cs="Arial"/>
          <w:i w:val="0"/>
          <w:color w:val="auto"/>
          <w:sz w:val="22"/>
          <w:szCs w:val="22"/>
        </w:rPr>
        <w:t>Тражење додатних информација и појашњења телефоном није дозвољено.</w:t>
      </w:r>
    </w:p>
    <w:p w:rsidR="00C14152" w:rsidRPr="00AE237C" w:rsidRDefault="00C14152" w:rsidP="00C14152">
      <w:pPr>
        <w:spacing w:before="0"/>
        <w:rPr>
          <w:rFonts w:cs="Arial"/>
          <w:lang w:val="ru-RU"/>
        </w:rPr>
      </w:pPr>
      <w:r w:rsidRPr="00AE237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AE237C" w:rsidRDefault="00C14152" w:rsidP="00C14152">
      <w:pPr>
        <w:spacing w:before="0"/>
        <w:rPr>
          <w:rFonts w:cs="Arial"/>
          <w:lang w:val="ru-RU"/>
        </w:rPr>
      </w:pPr>
      <w:r w:rsidRPr="00AE237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AE237C" w:rsidRDefault="00C14152" w:rsidP="00C14152">
      <w:pPr>
        <w:spacing w:before="0"/>
        <w:rPr>
          <w:rFonts w:cs="Arial"/>
          <w:lang w:val="ru-RU"/>
        </w:rPr>
      </w:pPr>
      <w:r w:rsidRPr="00AE237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AE237C" w:rsidRDefault="00C14152" w:rsidP="00C14152">
      <w:pPr>
        <w:spacing w:before="0"/>
        <w:rPr>
          <w:rFonts w:cs="Arial"/>
          <w:lang w:val="ru-RU"/>
        </w:rPr>
      </w:pPr>
      <w:r w:rsidRPr="00AE237C">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AE237C" w:rsidRDefault="008D2B23" w:rsidP="00D31828">
      <w:pPr>
        <w:pStyle w:val="KDMojTekst"/>
        <w:spacing w:before="0"/>
        <w:rPr>
          <w:rFonts w:cs="Arial"/>
          <w:i w:val="0"/>
          <w:color w:val="auto"/>
          <w:sz w:val="22"/>
          <w:szCs w:val="22"/>
          <w:lang w:val="sr-Cyrl-CS"/>
        </w:rPr>
      </w:pPr>
      <w:r w:rsidRPr="00AE237C">
        <w:rPr>
          <w:rFonts w:cs="Arial"/>
          <w:i w:val="0"/>
          <w:color w:val="auto"/>
          <w:sz w:val="22"/>
          <w:szCs w:val="22"/>
        </w:rPr>
        <w:t>Комуникација у поступку јавне н</w:t>
      </w:r>
      <w:r w:rsidR="00EA1925" w:rsidRPr="00AE237C">
        <w:rPr>
          <w:rFonts w:cs="Arial"/>
          <w:i w:val="0"/>
          <w:color w:val="auto"/>
          <w:sz w:val="22"/>
          <w:szCs w:val="22"/>
        </w:rPr>
        <w:t xml:space="preserve">абавке се врши на начин </w:t>
      </w:r>
      <w:r w:rsidR="00B02ADD" w:rsidRPr="00AE237C">
        <w:rPr>
          <w:rFonts w:cs="Arial"/>
          <w:i w:val="0"/>
          <w:color w:val="auto"/>
          <w:sz w:val="22"/>
          <w:szCs w:val="22"/>
          <w:lang w:val="sr-Cyrl-RS"/>
        </w:rPr>
        <w:t>предвиђен</w:t>
      </w:r>
      <w:r w:rsidRPr="00AE237C">
        <w:rPr>
          <w:rFonts w:cs="Arial"/>
          <w:i w:val="0"/>
          <w:color w:val="auto"/>
          <w:sz w:val="22"/>
          <w:szCs w:val="22"/>
        </w:rPr>
        <w:t xml:space="preserve"> чланом 20. Закона.</w:t>
      </w:r>
    </w:p>
    <w:p w:rsidR="00D31828" w:rsidRPr="00AE237C" w:rsidRDefault="00D31828" w:rsidP="00D31828">
      <w:pPr>
        <w:pStyle w:val="KDParagraf"/>
        <w:spacing w:before="0"/>
        <w:rPr>
          <w:rFonts w:cs="Arial"/>
          <w:lang w:val="ru-RU"/>
        </w:rPr>
      </w:pPr>
      <w:r w:rsidRPr="00AE237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AE237C">
          <w:rPr>
            <w:rStyle w:val="Hyperlink"/>
            <w:rFonts w:cs="Arial"/>
          </w:rPr>
          <w:t>www.</w:t>
        </w:r>
        <w:r w:rsidR="000B45FD" w:rsidRPr="00AE237C">
          <w:rPr>
            <w:rStyle w:val="Hyperlink"/>
            <w:rFonts w:cs="Arial"/>
            <w:lang w:val="sr-Cyrl-CS"/>
          </w:rPr>
          <w:t>к</w:t>
        </w:r>
        <w:r w:rsidR="000B45FD" w:rsidRPr="00AE237C">
          <w:rPr>
            <w:rStyle w:val="Hyperlink"/>
            <w:rFonts w:cs="Arial"/>
          </w:rPr>
          <w:t>jn.gov.rs</w:t>
        </w:r>
      </w:hyperlink>
      <w:r w:rsidRPr="00AE237C">
        <w:rPr>
          <w:rFonts w:cs="Arial"/>
          <w:lang w:val="ru-RU"/>
        </w:rPr>
        <w:t>).</w:t>
      </w:r>
    </w:p>
    <w:p w:rsidR="008D2B23" w:rsidRPr="00AE237C" w:rsidRDefault="008D2B23" w:rsidP="008D2B23">
      <w:pPr>
        <w:pStyle w:val="KDMojTekst"/>
        <w:spacing w:before="0"/>
        <w:rPr>
          <w:rFonts w:cs="Arial"/>
          <w:i w:val="0"/>
          <w:color w:val="auto"/>
          <w:sz w:val="22"/>
          <w:szCs w:val="22"/>
        </w:rPr>
      </w:pPr>
    </w:p>
    <w:p w:rsidR="008D2B23" w:rsidRPr="00AE237C" w:rsidRDefault="008D2B23" w:rsidP="00A403C9">
      <w:pPr>
        <w:pStyle w:val="KDPodnaslov2"/>
        <w:numPr>
          <w:ilvl w:val="1"/>
          <w:numId w:val="20"/>
        </w:numPr>
        <w:spacing w:before="0"/>
        <w:jc w:val="both"/>
        <w:rPr>
          <w:rFonts w:cs="Arial"/>
        </w:rPr>
      </w:pPr>
      <w:bookmarkStart w:id="239" w:name="_Toc441651603"/>
      <w:bookmarkStart w:id="240" w:name="_Toc442559914"/>
      <w:r w:rsidRPr="00AE237C">
        <w:rPr>
          <w:rFonts w:cs="Arial"/>
        </w:rPr>
        <w:t>Трошкови понуде</w:t>
      </w:r>
      <w:bookmarkEnd w:id="239"/>
      <w:bookmarkEnd w:id="240"/>
    </w:p>
    <w:p w:rsidR="008D2B23" w:rsidRPr="00AE237C" w:rsidRDefault="008D2B23" w:rsidP="008D2B23">
      <w:pPr>
        <w:pStyle w:val="KDParagraf"/>
        <w:spacing w:before="0"/>
        <w:rPr>
          <w:rFonts w:cs="Arial"/>
          <w:lang w:val="ru-RU"/>
        </w:rPr>
      </w:pPr>
      <w:r w:rsidRPr="00AE237C">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AE237C" w:rsidRDefault="008D2B23" w:rsidP="008D2B23">
      <w:pPr>
        <w:pStyle w:val="KDParagraf"/>
        <w:spacing w:before="0"/>
        <w:rPr>
          <w:rFonts w:cs="Arial"/>
          <w:lang w:val="sr-Cyrl-RS"/>
        </w:rPr>
      </w:pPr>
      <w:r w:rsidRPr="00AE237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DA0D42" w:rsidRPr="00AE237C" w:rsidRDefault="00DA0D42" w:rsidP="008D2B23">
      <w:pPr>
        <w:pStyle w:val="KDParagraf"/>
        <w:spacing w:before="0"/>
        <w:rPr>
          <w:rFonts w:cs="Arial"/>
          <w:lang w:val="sr-Cyrl-RS"/>
        </w:rPr>
      </w:pPr>
    </w:p>
    <w:p w:rsidR="00C14152" w:rsidRPr="00AE237C" w:rsidRDefault="00C14152" w:rsidP="00A403C9">
      <w:pPr>
        <w:pStyle w:val="KDPodnaslov2"/>
        <w:numPr>
          <w:ilvl w:val="1"/>
          <w:numId w:val="20"/>
        </w:numPr>
        <w:spacing w:before="0"/>
        <w:jc w:val="both"/>
        <w:rPr>
          <w:rFonts w:cs="Arial"/>
        </w:rPr>
      </w:pPr>
      <w:r w:rsidRPr="00AE237C">
        <w:rPr>
          <w:rFonts w:cs="Arial"/>
        </w:rPr>
        <w:lastRenderedPageBreak/>
        <w:t>Д</w:t>
      </w:r>
      <w:r w:rsidRPr="00AE237C">
        <w:rPr>
          <w:rFonts w:cs="Arial"/>
          <w:lang w:val="sr-Latn-CS"/>
        </w:rPr>
        <w:t>одатн</w:t>
      </w:r>
      <w:r w:rsidRPr="00AE237C">
        <w:rPr>
          <w:rFonts w:cs="Arial"/>
        </w:rPr>
        <w:t>а</w:t>
      </w:r>
      <w:r w:rsidRPr="00AE237C">
        <w:rPr>
          <w:rFonts w:cs="Arial"/>
          <w:lang w:val="sr-Latn-CS"/>
        </w:rPr>
        <w:t xml:space="preserve"> објашњења</w:t>
      </w:r>
      <w:r w:rsidRPr="00AE237C">
        <w:rPr>
          <w:rFonts w:cs="Arial"/>
        </w:rPr>
        <w:t>, контрола и допуштене исправке</w:t>
      </w:r>
    </w:p>
    <w:p w:rsidR="00C14152" w:rsidRPr="00AE237C" w:rsidRDefault="00C14152" w:rsidP="00C14152">
      <w:pPr>
        <w:pStyle w:val="KDParagraf"/>
        <w:spacing w:before="0"/>
        <w:rPr>
          <w:rFonts w:eastAsia="TimesNewRomanPSMT" w:cs="Arial"/>
        </w:rPr>
      </w:pPr>
      <w:r w:rsidRPr="00AE237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AE237C" w:rsidRDefault="00C14152" w:rsidP="00C14152">
      <w:pPr>
        <w:pStyle w:val="KDParagraf"/>
        <w:spacing w:before="0"/>
        <w:rPr>
          <w:rFonts w:eastAsia="TimesNewRomanPSMT" w:cs="Arial"/>
          <w:lang w:val="ru-RU"/>
        </w:rPr>
      </w:pPr>
      <w:r w:rsidRPr="00AE237C">
        <w:rPr>
          <w:rFonts w:eastAsia="TimesNewRomanPSMT" w:cs="Arial"/>
          <w:lang w:val="ru-RU"/>
        </w:rPr>
        <w:t>Уколико је потребно вршити додатна објашњења, наручилац ће понуђачу оставити прим</w:t>
      </w:r>
      <w:r w:rsidR="00B02ADD" w:rsidRPr="00AE237C">
        <w:rPr>
          <w:rFonts w:eastAsia="TimesNewRomanPSMT" w:cs="Arial"/>
          <w:lang w:val="ru-RU"/>
        </w:rPr>
        <w:t>ерени рок да поступи по позиву Н</w:t>
      </w:r>
      <w:r w:rsidRPr="00AE237C">
        <w:rPr>
          <w:rFonts w:eastAsia="TimesNewRomanPSMT" w:cs="Arial"/>
          <w:lang w:val="ru-RU"/>
        </w:rPr>
        <w:t>аручиоца</w:t>
      </w:r>
      <w:r w:rsidR="00B02ADD" w:rsidRPr="00AE237C">
        <w:rPr>
          <w:rFonts w:eastAsia="TimesNewRomanPSMT" w:cs="Arial"/>
          <w:lang w:val="ru-RU"/>
        </w:rPr>
        <w:t>, односно да омогући Н</w:t>
      </w:r>
      <w:r w:rsidRPr="00AE237C">
        <w:rPr>
          <w:rFonts w:eastAsia="TimesNewRomanPSMT" w:cs="Arial"/>
          <w:lang w:val="ru-RU"/>
        </w:rPr>
        <w:t>аручиоцу контролу (увид) код понуђача, као и код његовог подизвођача.</w:t>
      </w:r>
    </w:p>
    <w:p w:rsidR="00C14152" w:rsidRPr="00AE237C" w:rsidRDefault="00C14152" w:rsidP="00C14152">
      <w:pPr>
        <w:pStyle w:val="KDParagraf"/>
        <w:spacing w:before="0"/>
        <w:rPr>
          <w:rFonts w:eastAsia="TimesNewRomanPSMT" w:cs="Arial"/>
        </w:rPr>
      </w:pPr>
      <w:r w:rsidRPr="00AE237C">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AE237C" w:rsidRDefault="00C14152" w:rsidP="00C14152">
      <w:pPr>
        <w:pStyle w:val="KDParagraf"/>
        <w:spacing w:before="0"/>
        <w:rPr>
          <w:rFonts w:eastAsia="TimesNewRomanPSMT" w:cs="Arial"/>
        </w:rPr>
      </w:pPr>
      <w:r w:rsidRPr="00AE237C">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AE237C" w:rsidRDefault="008D2B23" w:rsidP="008D2B23">
      <w:pPr>
        <w:spacing w:before="0"/>
        <w:rPr>
          <w:rFonts w:cs="Arial"/>
        </w:rPr>
      </w:pPr>
    </w:p>
    <w:p w:rsidR="00B20A6C" w:rsidRPr="00AE237C" w:rsidRDefault="00B20A6C" w:rsidP="00A403C9">
      <w:pPr>
        <w:pStyle w:val="KDPodnaslov2"/>
        <w:numPr>
          <w:ilvl w:val="1"/>
          <w:numId w:val="20"/>
        </w:numPr>
        <w:spacing w:before="0"/>
        <w:jc w:val="both"/>
        <w:rPr>
          <w:rFonts w:cs="Arial"/>
        </w:rPr>
      </w:pPr>
      <w:bookmarkStart w:id="241" w:name="_Toc442559917"/>
      <w:bookmarkStart w:id="242" w:name="_Toc441651606"/>
      <w:r w:rsidRPr="00AE237C">
        <w:rPr>
          <w:rFonts w:cs="Arial"/>
        </w:rPr>
        <w:t>Разлози за одбијање понуде</w:t>
      </w:r>
      <w:bookmarkEnd w:id="241"/>
      <w:r w:rsidRPr="00AE237C">
        <w:rPr>
          <w:rFonts w:cs="Arial"/>
        </w:rPr>
        <w:t xml:space="preserve"> </w:t>
      </w:r>
      <w:bookmarkEnd w:id="242"/>
    </w:p>
    <w:p w:rsidR="00B20A6C" w:rsidRPr="00AE237C" w:rsidRDefault="00B20A6C" w:rsidP="00B20A6C">
      <w:pPr>
        <w:autoSpaceDE w:val="0"/>
        <w:autoSpaceDN w:val="0"/>
        <w:adjustRightInd w:val="0"/>
        <w:spacing w:before="0"/>
        <w:rPr>
          <w:rFonts w:eastAsia="TimesNewRomanPSMT" w:cs="Arial"/>
          <w:bCs/>
          <w:iCs/>
          <w:lang w:val="ru-RU"/>
        </w:rPr>
      </w:pPr>
      <w:r w:rsidRPr="00AE237C">
        <w:rPr>
          <w:rFonts w:eastAsia="TimesNewRomanPSMT" w:cs="Arial"/>
          <w:bCs/>
          <w:iCs/>
        </w:rPr>
        <w:t>Понуда ће бити одбијена ако:</w:t>
      </w:r>
    </w:p>
    <w:p w:rsidR="00B20A6C" w:rsidRPr="00AE237C" w:rsidRDefault="00B20A6C" w:rsidP="002417D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E237C">
        <w:rPr>
          <w:rFonts w:ascii="Arial" w:eastAsia="TimesNewRomanPSMT" w:hAnsi="Arial" w:cs="Arial"/>
          <w:bCs/>
          <w:iCs/>
        </w:rPr>
        <w:t>је неблаговремена, неприхватљива или неодговарајућа;</w:t>
      </w:r>
    </w:p>
    <w:p w:rsidR="00B20A6C" w:rsidRPr="00AE237C" w:rsidRDefault="00B20A6C" w:rsidP="002417D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E237C">
        <w:rPr>
          <w:rFonts w:ascii="Arial" w:eastAsia="TimesNewRomanPSMT" w:hAnsi="Arial" w:cs="Arial"/>
          <w:bCs/>
          <w:iCs/>
        </w:rPr>
        <w:t>ако се понуђач не сагласи са исправком рачунских грешака;</w:t>
      </w:r>
    </w:p>
    <w:p w:rsidR="00B20A6C" w:rsidRPr="00AE237C" w:rsidRDefault="00B20A6C" w:rsidP="002417D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E237C">
        <w:rPr>
          <w:rFonts w:ascii="Arial" w:eastAsia="TimesNewRomanPSMT" w:hAnsi="Arial" w:cs="Arial"/>
          <w:bCs/>
          <w:iCs/>
        </w:rPr>
        <w:t>ако има битне недостатке сходно члану 106. ЗЈН</w:t>
      </w:r>
    </w:p>
    <w:p w:rsidR="00B20A6C" w:rsidRPr="00AE237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AE237C">
        <w:rPr>
          <w:rFonts w:ascii="Arial" w:eastAsia="TimesNewRomanPSMT" w:hAnsi="Arial" w:cs="Arial"/>
          <w:bCs/>
          <w:iCs/>
        </w:rPr>
        <w:t>односно ако:</w:t>
      </w:r>
    </w:p>
    <w:p w:rsidR="00B20A6C" w:rsidRPr="00AE237C" w:rsidRDefault="00B20A6C" w:rsidP="00A403C9">
      <w:pPr>
        <w:pStyle w:val="KDNabrajanje"/>
        <w:numPr>
          <w:ilvl w:val="0"/>
          <w:numId w:val="18"/>
        </w:numPr>
        <w:spacing w:before="0"/>
        <w:ind w:left="714" w:hanging="357"/>
        <w:rPr>
          <w:rFonts w:cs="Arial"/>
        </w:rPr>
      </w:pPr>
      <w:r w:rsidRPr="00AE237C">
        <w:rPr>
          <w:rFonts w:cs="Arial"/>
        </w:rPr>
        <w:t xml:space="preserve">Понуђач не докаже да </w:t>
      </w:r>
      <w:r w:rsidRPr="00AE237C">
        <w:rPr>
          <w:rFonts w:eastAsia="TimesNewRomanPSMT" w:cs="Arial"/>
          <w:bCs/>
          <w:iCs/>
        </w:rPr>
        <w:t>испуњава обавезне услове за учешће;</w:t>
      </w:r>
    </w:p>
    <w:p w:rsidR="00B20A6C" w:rsidRPr="00AE237C" w:rsidRDefault="00B20A6C" w:rsidP="00A403C9">
      <w:pPr>
        <w:pStyle w:val="KDNabrajanje"/>
        <w:numPr>
          <w:ilvl w:val="0"/>
          <w:numId w:val="18"/>
        </w:numPr>
        <w:spacing w:before="0"/>
        <w:ind w:left="714" w:hanging="357"/>
        <w:rPr>
          <w:rFonts w:cs="Arial"/>
        </w:rPr>
      </w:pPr>
      <w:r w:rsidRPr="00AE237C">
        <w:rPr>
          <w:rFonts w:eastAsia="TimesNewRomanPSMT" w:cs="Arial"/>
          <w:bCs/>
          <w:iCs/>
        </w:rPr>
        <w:t>понуђач не докаже да испуњава додатне услове;</w:t>
      </w:r>
    </w:p>
    <w:p w:rsidR="00FE3069" w:rsidRPr="008377FF" w:rsidRDefault="00B20A6C" w:rsidP="00FE3069">
      <w:pPr>
        <w:pStyle w:val="KDNabrajanje"/>
        <w:numPr>
          <w:ilvl w:val="0"/>
          <w:numId w:val="18"/>
        </w:numPr>
        <w:spacing w:before="0"/>
        <w:ind w:left="714" w:hanging="357"/>
        <w:rPr>
          <w:rFonts w:cs="Arial"/>
        </w:rPr>
      </w:pPr>
      <w:r w:rsidRPr="00AE237C">
        <w:rPr>
          <w:rFonts w:eastAsia="TimesNewRomanPSMT" w:cs="Arial"/>
          <w:bCs/>
          <w:iCs/>
        </w:rPr>
        <w:t>понуђач није доставио тражено средство обезбеђења</w:t>
      </w:r>
      <w:r w:rsidR="00FE3069">
        <w:rPr>
          <w:rFonts w:eastAsia="TimesNewRomanPSMT" w:cs="Arial"/>
          <w:bCs/>
          <w:iCs/>
          <w:lang w:val="sr-Cyrl-RS"/>
        </w:rPr>
        <w:t xml:space="preserve"> за озбиљност понуде</w:t>
      </w:r>
      <w:r w:rsidR="00FE3069" w:rsidRPr="008377FF">
        <w:rPr>
          <w:rFonts w:eastAsia="TimesNewRomanPSMT" w:cs="Arial"/>
          <w:bCs/>
          <w:iCs/>
        </w:rPr>
        <w:t>;</w:t>
      </w:r>
    </w:p>
    <w:p w:rsidR="00B20A6C" w:rsidRPr="00AE237C" w:rsidRDefault="00B20A6C" w:rsidP="00A403C9">
      <w:pPr>
        <w:pStyle w:val="KDNabrajanje"/>
        <w:numPr>
          <w:ilvl w:val="0"/>
          <w:numId w:val="18"/>
        </w:numPr>
        <w:spacing w:before="0"/>
        <w:ind w:left="714" w:hanging="357"/>
        <w:rPr>
          <w:rFonts w:eastAsia="TimesNewRomanPSMT" w:cs="Arial"/>
        </w:rPr>
      </w:pPr>
      <w:r w:rsidRPr="00AE237C">
        <w:rPr>
          <w:rFonts w:eastAsia="TimesNewRomanPSMT" w:cs="Arial"/>
        </w:rPr>
        <w:t>је понуђени рок важења понуде краћи од прописаног;</w:t>
      </w:r>
    </w:p>
    <w:p w:rsidR="00B20A6C" w:rsidRPr="00AE237C" w:rsidRDefault="00B20A6C" w:rsidP="00A403C9">
      <w:pPr>
        <w:pStyle w:val="KDNabrajanje"/>
        <w:numPr>
          <w:ilvl w:val="0"/>
          <w:numId w:val="18"/>
        </w:numPr>
        <w:spacing w:before="0"/>
        <w:ind w:left="714" w:hanging="357"/>
        <w:rPr>
          <w:rFonts w:cs="Arial"/>
        </w:rPr>
      </w:pPr>
      <w:r w:rsidRPr="00AE237C">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AE237C" w:rsidRDefault="00B20A6C" w:rsidP="00B20A6C">
      <w:pPr>
        <w:spacing w:before="0"/>
        <w:rPr>
          <w:rFonts w:cs="Arial"/>
          <w:lang w:val="sr-Cyrl-CS"/>
        </w:rPr>
      </w:pPr>
    </w:p>
    <w:p w:rsidR="00B20A6C" w:rsidRPr="00AE237C" w:rsidRDefault="00B20A6C" w:rsidP="00B20A6C">
      <w:pPr>
        <w:spacing w:before="0"/>
        <w:rPr>
          <w:rFonts w:cs="Arial"/>
        </w:rPr>
      </w:pPr>
      <w:r w:rsidRPr="00AE237C">
        <w:rPr>
          <w:rFonts w:cs="Arial"/>
        </w:rPr>
        <w:t>Наручилац ће донети одлуку о обустави поступка јавне набавке у складу са чланом 109. Закона.</w:t>
      </w:r>
    </w:p>
    <w:p w:rsidR="00B20A6C" w:rsidRPr="00AE237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AE237C" w:rsidRDefault="00C14152" w:rsidP="00A403C9">
      <w:pPr>
        <w:pStyle w:val="KDPodnaslov2"/>
        <w:numPr>
          <w:ilvl w:val="1"/>
          <w:numId w:val="20"/>
        </w:numPr>
        <w:spacing w:before="0"/>
        <w:jc w:val="both"/>
        <w:rPr>
          <w:rFonts w:cs="Arial"/>
        </w:rPr>
      </w:pPr>
      <w:r w:rsidRPr="00AE237C">
        <w:rPr>
          <w:rFonts w:cs="Arial"/>
        </w:rPr>
        <w:t xml:space="preserve">Рок за доношење Одлуке о </w:t>
      </w:r>
      <w:r w:rsidR="000847B9" w:rsidRPr="00AE237C">
        <w:rPr>
          <w:rFonts w:cs="Arial"/>
          <w:lang w:val="sr-Cyrl-RS"/>
        </w:rPr>
        <w:t>закључењу оквирног споразума/</w:t>
      </w:r>
      <w:r w:rsidRPr="00AE237C">
        <w:rPr>
          <w:rFonts w:cs="Arial"/>
        </w:rPr>
        <w:t>обустави</w:t>
      </w:r>
    </w:p>
    <w:p w:rsidR="000847B9" w:rsidRPr="00AE237C" w:rsidRDefault="000847B9" w:rsidP="000847B9">
      <w:pPr>
        <w:pStyle w:val="KDParagraf"/>
        <w:spacing w:before="0"/>
        <w:rPr>
          <w:rFonts w:eastAsia="TimesNewRomanPSMT" w:cs="Arial"/>
        </w:rPr>
      </w:pPr>
      <w:r w:rsidRPr="00AE237C">
        <w:rPr>
          <w:rFonts w:eastAsia="TimesNewRomanPSMT" w:cs="Arial"/>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rsidR="008D2B23" w:rsidRPr="00AE237C" w:rsidRDefault="000847B9" w:rsidP="000847B9">
      <w:pPr>
        <w:pStyle w:val="KDParagraf"/>
        <w:spacing w:before="0"/>
        <w:rPr>
          <w:rFonts w:eastAsia="TimesNewRomanPSMT" w:cs="Arial"/>
        </w:rPr>
      </w:pPr>
      <w:r w:rsidRPr="00AE237C">
        <w:rPr>
          <w:rFonts w:eastAsia="TimesNewRomanPSMT" w:cs="Arial"/>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rsidR="000847B9" w:rsidRPr="00AE237C" w:rsidRDefault="000847B9" w:rsidP="000847B9">
      <w:pPr>
        <w:pStyle w:val="KDParagraf"/>
        <w:spacing w:before="0"/>
        <w:rPr>
          <w:rFonts w:eastAsia="TimesNewRomanPSMT" w:cs="Arial"/>
        </w:rPr>
      </w:pPr>
    </w:p>
    <w:p w:rsidR="008D2B23" w:rsidRPr="00AE237C" w:rsidRDefault="008D2B23" w:rsidP="00A403C9">
      <w:pPr>
        <w:pStyle w:val="KDPodnaslov2"/>
        <w:numPr>
          <w:ilvl w:val="1"/>
          <w:numId w:val="20"/>
        </w:numPr>
        <w:spacing w:before="0"/>
        <w:jc w:val="both"/>
        <w:rPr>
          <w:rFonts w:cs="Arial"/>
          <w:lang w:val="ru-RU"/>
        </w:rPr>
      </w:pPr>
      <w:bookmarkStart w:id="243" w:name="_Toc441651607"/>
      <w:bookmarkStart w:id="244" w:name="_Toc442559918"/>
      <w:r w:rsidRPr="00AE237C">
        <w:rPr>
          <w:rFonts w:cs="Arial"/>
          <w:lang w:val="ru-RU"/>
        </w:rPr>
        <w:t>Н</w:t>
      </w:r>
      <w:r w:rsidRPr="00AE237C">
        <w:rPr>
          <w:rFonts w:cs="Arial"/>
        </w:rPr>
        <w:t>егативне референце</w:t>
      </w:r>
      <w:bookmarkEnd w:id="243"/>
      <w:bookmarkEnd w:id="244"/>
    </w:p>
    <w:p w:rsidR="008D2B23" w:rsidRPr="00AE237C" w:rsidRDefault="008D2B23" w:rsidP="008D2B23">
      <w:pPr>
        <w:spacing w:before="0"/>
        <w:rPr>
          <w:rFonts w:cs="Arial"/>
          <w:lang w:val="ru-RU"/>
        </w:rPr>
      </w:pPr>
      <w:r w:rsidRPr="00AE237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AE237C" w:rsidRDefault="008D2B23" w:rsidP="008D2B23">
      <w:pPr>
        <w:pStyle w:val="KDNabrajanje"/>
        <w:spacing w:before="0"/>
        <w:rPr>
          <w:rFonts w:cs="Arial"/>
        </w:rPr>
      </w:pPr>
      <w:r w:rsidRPr="00AE237C">
        <w:rPr>
          <w:rFonts w:cs="Arial"/>
        </w:rPr>
        <w:t>поступао супротно забрани из чл. 23. и 25. Закона;</w:t>
      </w:r>
    </w:p>
    <w:p w:rsidR="008D2B23" w:rsidRPr="00AE237C" w:rsidRDefault="008D2B23" w:rsidP="008D2B23">
      <w:pPr>
        <w:pStyle w:val="KDNabrajanje"/>
        <w:spacing w:before="0"/>
        <w:rPr>
          <w:rFonts w:cs="Arial"/>
        </w:rPr>
      </w:pPr>
      <w:r w:rsidRPr="00AE237C">
        <w:rPr>
          <w:rFonts w:cs="Arial"/>
        </w:rPr>
        <w:t>учинио повреду конкуренције;</w:t>
      </w:r>
    </w:p>
    <w:p w:rsidR="008D2B23" w:rsidRPr="00AE237C" w:rsidRDefault="008D2B23" w:rsidP="008D2B23">
      <w:pPr>
        <w:pStyle w:val="KDNabrajanje"/>
        <w:spacing w:before="0"/>
        <w:rPr>
          <w:rFonts w:cs="Arial"/>
        </w:rPr>
      </w:pPr>
      <w:r w:rsidRPr="00AE237C">
        <w:rPr>
          <w:rFonts w:cs="Arial"/>
        </w:rPr>
        <w:t xml:space="preserve">доставио неистините податке у понуди или без оправданих разлога одбио да закључи </w:t>
      </w:r>
      <w:r w:rsidR="00627885" w:rsidRPr="00AE237C">
        <w:rPr>
          <w:rFonts w:cs="Arial"/>
          <w:lang w:val="sr-Cyrl-RS"/>
        </w:rPr>
        <w:t>оквирни споразум</w:t>
      </w:r>
      <w:r w:rsidRPr="00AE237C">
        <w:rPr>
          <w:rFonts w:cs="Arial"/>
        </w:rPr>
        <w:t xml:space="preserve">, након што му је </w:t>
      </w:r>
      <w:r w:rsidR="00627885" w:rsidRPr="00AE237C">
        <w:rPr>
          <w:rFonts w:cs="Arial"/>
          <w:lang w:val="sr-Cyrl-RS"/>
        </w:rPr>
        <w:t>оквирни соразум</w:t>
      </w:r>
      <w:r w:rsidRPr="00AE237C">
        <w:rPr>
          <w:rFonts w:cs="Arial"/>
        </w:rPr>
        <w:t xml:space="preserve"> додељен;</w:t>
      </w:r>
    </w:p>
    <w:p w:rsidR="008D2B23" w:rsidRPr="00AE237C" w:rsidRDefault="008D2B23" w:rsidP="008D2B23">
      <w:pPr>
        <w:pStyle w:val="KDNabrajanje"/>
        <w:spacing w:before="0"/>
        <w:rPr>
          <w:rFonts w:cs="Arial"/>
        </w:rPr>
      </w:pPr>
      <w:r w:rsidRPr="00AE237C">
        <w:rPr>
          <w:rFonts w:cs="Arial"/>
        </w:rPr>
        <w:t>одбио да достави доказе и средства обезбеђења на шта се у понуди обавезао.</w:t>
      </w:r>
    </w:p>
    <w:p w:rsidR="008D2B23" w:rsidRPr="00AE237C" w:rsidRDefault="008D2B23" w:rsidP="008D2B23">
      <w:pPr>
        <w:pStyle w:val="KDParagraf"/>
        <w:spacing w:before="0"/>
        <w:rPr>
          <w:rFonts w:cs="Arial"/>
          <w:lang w:val="ru-RU"/>
        </w:rPr>
      </w:pPr>
      <w:r w:rsidRPr="00AE237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AE237C" w:rsidRDefault="008D2B23" w:rsidP="008D2B23">
      <w:pPr>
        <w:pStyle w:val="KDParagraf"/>
        <w:spacing w:before="0"/>
        <w:rPr>
          <w:rFonts w:cs="Arial"/>
        </w:rPr>
      </w:pPr>
      <w:r w:rsidRPr="00AE237C">
        <w:rPr>
          <w:rFonts w:cs="Arial"/>
        </w:rPr>
        <w:t>Доказ наведеног може бити:</w:t>
      </w:r>
    </w:p>
    <w:p w:rsidR="008D2B23" w:rsidRPr="00AE237C" w:rsidRDefault="008D2B23" w:rsidP="008D2B23">
      <w:pPr>
        <w:pStyle w:val="KDNabrajanje"/>
        <w:spacing w:before="0"/>
        <w:rPr>
          <w:rFonts w:cs="Arial"/>
        </w:rPr>
      </w:pPr>
      <w:r w:rsidRPr="00AE237C">
        <w:rPr>
          <w:rFonts w:cs="Arial"/>
        </w:rPr>
        <w:t>правоснажна судска одлука или коначна одлука другог надлежног органа;</w:t>
      </w:r>
    </w:p>
    <w:p w:rsidR="008D2B23" w:rsidRPr="00AE237C" w:rsidRDefault="008D2B23" w:rsidP="008D2B23">
      <w:pPr>
        <w:pStyle w:val="KDNabrajanje"/>
        <w:spacing w:before="0"/>
        <w:rPr>
          <w:rFonts w:cs="Arial"/>
        </w:rPr>
      </w:pPr>
      <w:r w:rsidRPr="00AE237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AE237C" w:rsidRDefault="008D2B23" w:rsidP="008D2B23">
      <w:pPr>
        <w:pStyle w:val="KDNabrajanje"/>
        <w:spacing w:before="0"/>
        <w:rPr>
          <w:rFonts w:cs="Arial"/>
        </w:rPr>
      </w:pPr>
      <w:r w:rsidRPr="00AE237C">
        <w:rPr>
          <w:rFonts w:cs="Arial"/>
        </w:rPr>
        <w:t>исправа о наплаћеној уговорној казни;</w:t>
      </w:r>
    </w:p>
    <w:p w:rsidR="008D2B23" w:rsidRPr="00AE237C" w:rsidRDefault="008D2B23" w:rsidP="008D2B23">
      <w:pPr>
        <w:pStyle w:val="KDNabrajanje"/>
        <w:spacing w:before="0"/>
        <w:rPr>
          <w:rFonts w:cs="Arial"/>
        </w:rPr>
      </w:pPr>
      <w:r w:rsidRPr="00AE237C">
        <w:rPr>
          <w:rFonts w:cs="Arial"/>
        </w:rPr>
        <w:lastRenderedPageBreak/>
        <w:t>рекламације потрошача, односно корисника, ако нису отклоњене у уговореном року;</w:t>
      </w:r>
    </w:p>
    <w:p w:rsidR="008D2B23" w:rsidRPr="00AE237C" w:rsidRDefault="008D2B23" w:rsidP="008D2B23">
      <w:pPr>
        <w:pStyle w:val="KDNabrajanje"/>
        <w:spacing w:before="0"/>
        <w:rPr>
          <w:rFonts w:cs="Arial"/>
        </w:rPr>
      </w:pPr>
      <w:r w:rsidRPr="00AE237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AE237C" w:rsidRDefault="008D2B23" w:rsidP="008D2B23">
      <w:pPr>
        <w:pStyle w:val="KDNabrajanje"/>
        <w:spacing w:before="0"/>
        <w:rPr>
          <w:rFonts w:cs="Arial"/>
        </w:rPr>
      </w:pPr>
      <w:r w:rsidRPr="00AE237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AE237C" w:rsidRDefault="008D2B23" w:rsidP="008D2B23">
      <w:pPr>
        <w:pStyle w:val="KDNabrajanje"/>
        <w:spacing w:before="0"/>
        <w:rPr>
          <w:rFonts w:cs="Arial"/>
        </w:rPr>
      </w:pPr>
      <w:r w:rsidRPr="00AE237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AE237C" w:rsidRDefault="008D2B23" w:rsidP="008D2B23">
      <w:pPr>
        <w:pStyle w:val="KDParagraf"/>
        <w:spacing w:before="0"/>
        <w:rPr>
          <w:rFonts w:cs="Arial"/>
        </w:rPr>
      </w:pPr>
      <w:r w:rsidRPr="00AE237C">
        <w:rPr>
          <w:rFonts w:cs="Arial"/>
          <w:lang w:val="ru-RU"/>
        </w:rPr>
        <w:t xml:space="preserve">Наручилац може одбити понуду ако поседује доказ из става 3. тачка 1) члана 82. </w:t>
      </w:r>
      <w:r w:rsidRPr="00AE237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AE237C" w:rsidRDefault="008D2B23" w:rsidP="008D2B23">
      <w:pPr>
        <w:pStyle w:val="KDParagraf"/>
        <w:spacing w:before="0"/>
        <w:rPr>
          <w:rFonts w:cs="Arial"/>
          <w:lang w:bidi="en-US"/>
        </w:rPr>
      </w:pPr>
      <w:r w:rsidRPr="00AE237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E237C" w:rsidRDefault="008D2B23" w:rsidP="008D2B23">
      <w:pPr>
        <w:pStyle w:val="KDParagraf"/>
        <w:spacing w:before="0"/>
        <w:rPr>
          <w:rFonts w:cs="Arial"/>
          <w:lang w:bidi="en-US"/>
        </w:rPr>
      </w:pPr>
    </w:p>
    <w:p w:rsidR="004604C7" w:rsidRPr="00AE237C" w:rsidRDefault="008D2B23" w:rsidP="00A403C9">
      <w:pPr>
        <w:pStyle w:val="KDPodnaslov2"/>
        <w:numPr>
          <w:ilvl w:val="1"/>
          <w:numId w:val="20"/>
        </w:numPr>
        <w:spacing w:before="0"/>
        <w:jc w:val="both"/>
        <w:rPr>
          <w:rFonts w:cs="Arial"/>
        </w:rPr>
      </w:pPr>
      <w:bookmarkStart w:id="245" w:name="_Toc441651608"/>
      <w:bookmarkStart w:id="246" w:name="_Toc442559919"/>
      <w:r w:rsidRPr="00AE237C">
        <w:rPr>
          <w:rFonts w:cs="Arial"/>
        </w:rPr>
        <w:t>Увид у документацију</w:t>
      </w:r>
      <w:bookmarkEnd w:id="245"/>
      <w:bookmarkEnd w:id="246"/>
    </w:p>
    <w:p w:rsidR="008D2B23" w:rsidRPr="00AE237C" w:rsidRDefault="008D2B23" w:rsidP="008D2B23">
      <w:pPr>
        <w:pStyle w:val="KDParagraf"/>
        <w:spacing w:before="0"/>
        <w:rPr>
          <w:rFonts w:cs="Arial"/>
          <w:lang w:bidi="en-US"/>
        </w:rPr>
      </w:pPr>
      <w:r w:rsidRPr="00AE237C">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AE237C">
        <w:rPr>
          <w:rFonts w:cs="Arial"/>
          <w:lang w:val="sr-Cyrl-RS" w:bidi="en-US"/>
        </w:rPr>
        <w:t>оквирног споразума</w:t>
      </w:r>
      <w:r w:rsidRPr="00AE237C">
        <w:rPr>
          <w:rFonts w:cs="Arial"/>
          <w:lang w:bidi="en-US"/>
        </w:rPr>
        <w:t>, односно одлуке о обустави поступка о чему може поднети писмени захтев Наручиоцу.</w:t>
      </w:r>
    </w:p>
    <w:p w:rsidR="008D2B23" w:rsidRPr="00AE237C" w:rsidRDefault="008D2B23" w:rsidP="008D2B23">
      <w:pPr>
        <w:pStyle w:val="KDParagraf"/>
        <w:spacing w:before="0"/>
        <w:rPr>
          <w:rFonts w:cs="Arial"/>
          <w:lang w:bidi="en-US"/>
        </w:rPr>
      </w:pPr>
      <w:r w:rsidRPr="00AE237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AE237C" w:rsidRDefault="008D2B23" w:rsidP="008D2B23">
      <w:pPr>
        <w:pStyle w:val="KDParagraf"/>
        <w:spacing w:before="0"/>
        <w:rPr>
          <w:rFonts w:cs="Arial"/>
          <w:lang w:bidi="en-US"/>
        </w:rPr>
      </w:pPr>
    </w:p>
    <w:p w:rsidR="008D2B23" w:rsidRPr="00AE237C" w:rsidRDefault="008D2B23" w:rsidP="00A403C9">
      <w:pPr>
        <w:pStyle w:val="KDPodnaslov2"/>
        <w:numPr>
          <w:ilvl w:val="1"/>
          <w:numId w:val="20"/>
        </w:numPr>
        <w:spacing w:before="0"/>
        <w:jc w:val="both"/>
        <w:rPr>
          <w:rFonts w:cs="Arial"/>
        </w:rPr>
      </w:pPr>
      <w:bookmarkStart w:id="247" w:name="_Toc441651609"/>
      <w:bookmarkStart w:id="248" w:name="_Toc442559920"/>
      <w:r w:rsidRPr="00AE237C">
        <w:rPr>
          <w:rFonts w:cs="Arial"/>
          <w:lang w:val="ru-RU"/>
        </w:rPr>
        <w:t>З</w:t>
      </w:r>
      <w:r w:rsidRPr="00AE237C">
        <w:rPr>
          <w:rFonts w:cs="Arial"/>
        </w:rPr>
        <w:t>аштита права понуђача</w:t>
      </w:r>
      <w:bookmarkEnd w:id="247"/>
      <w:bookmarkEnd w:id="248"/>
    </w:p>
    <w:p w:rsidR="0031435B" w:rsidRPr="00AE237C" w:rsidRDefault="0031435B" w:rsidP="0031435B">
      <w:r w:rsidRPr="00AE237C">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AE237C" w:rsidRDefault="0031435B" w:rsidP="0031435B">
      <w:r w:rsidRPr="00AE237C">
        <w:t>Рокови и начин подношења захтева за заштиту права:</w:t>
      </w:r>
    </w:p>
    <w:p w:rsidR="0031435B" w:rsidRPr="00AE237C" w:rsidRDefault="0031435B" w:rsidP="0031435B">
      <w:r w:rsidRPr="00AE237C">
        <w:t>Захтев за заштиту права подноси се лично или путем поште на адресу: ЈП „Електропривреда Србије“ Београд,</w:t>
      </w:r>
      <w:r w:rsidR="005C506F" w:rsidRPr="00AE237C">
        <w:rPr>
          <w:lang w:val="sr-Cyrl-RS"/>
        </w:rPr>
        <w:t xml:space="preserve"> </w:t>
      </w:r>
      <w:r w:rsidR="005C506F" w:rsidRPr="00AE237C">
        <w:rPr>
          <w:lang w:bidi="en-US"/>
        </w:rPr>
        <w:t xml:space="preserve">огранак ТЕНТ, </w:t>
      </w:r>
      <w:r w:rsidR="005C506F" w:rsidRPr="00AE237C">
        <w:rPr>
          <w:lang w:val="sr-Cyrl-RS"/>
        </w:rPr>
        <w:t>Богољуба Урошевића Црног 44, 11500 Обреновац</w:t>
      </w:r>
      <w:r w:rsidR="005C506F" w:rsidRPr="00AE237C">
        <w:t>,</w:t>
      </w:r>
      <w:r w:rsidR="005C506F" w:rsidRPr="00AE237C">
        <w:rPr>
          <w:lang w:val="sr-Cyrl-RS"/>
        </w:rPr>
        <w:t xml:space="preserve"> </w:t>
      </w:r>
      <w:r w:rsidRPr="00AE237C">
        <w:t xml:space="preserve">са назнаком Захтев за заштиту права за ЈН </w:t>
      </w:r>
      <w:r w:rsidR="00C34D0D">
        <w:rPr>
          <w:lang w:val="sr-Cyrl-RS"/>
        </w:rPr>
        <w:t>радова</w:t>
      </w:r>
      <w:r w:rsidR="005C506F" w:rsidRPr="00AE237C">
        <w:rPr>
          <w:lang w:val="sr-Cyrl-RS"/>
        </w:rPr>
        <w:t xml:space="preserve"> </w:t>
      </w:r>
      <w:r w:rsidR="005C506F" w:rsidRPr="00AE237C">
        <w:rPr>
          <w:lang w:val="ru-RU"/>
        </w:rPr>
        <w:t>„</w:t>
      </w:r>
      <w:r w:rsidR="00095DDA">
        <w:rPr>
          <w:lang w:val="ru-RU"/>
        </w:rPr>
        <w:t>Унапређење и проширење  телекомуникационе мреже ТЕНТ</w:t>
      </w:r>
      <w:r w:rsidR="005C506F" w:rsidRPr="00AE237C">
        <w:rPr>
          <w:lang w:val="ru-RU"/>
        </w:rPr>
        <w:t>“</w:t>
      </w:r>
      <w:r w:rsidR="005C506F" w:rsidRPr="00AE237C">
        <w:rPr>
          <w:lang w:val="sr-Cyrl-RS"/>
        </w:rPr>
        <w:t xml:space="preserve"> </w:t>
      </w:r>
      <w:r w:rsidRPr="00AE237C">
        <w:t xml:space="preserve"> бр.ЈН</w:t>
      </w:r>
      <w:r w:rsidR="005C506F" w:rsidRPr="00AE237C">
        <w:rPr>
          <w:lang w:val="sr-Cyrl-RS"/>
        </w:rPr>
        <w:t xml:space="preserve"> </w:t>
      </w:r>
      <w:r w:rsidR="00095DDA">
        <w:rPr>
          <w:lang w:val="sr-Cyrl-RS"/>
        </w:rPr>
        <w:t>3000/0075/2018 (2236/2018)</w:t>
      </w:r>
      <w:r w:rsidRPr="00AE237C">
        <w:t>, а копија се истовремено доставља Републичкој комисији.</w:t>
      </w:r>
    </w:p>
    <w:p w:rsidR="0031435B" w:rsidRPr="00AE237C" w:rsidRDefault="0031435B" w:rsidP="0031435B">
      <w:r w:rsidRPr="00AE237C">
        <w:t>Захтев за заштиту права се може доставити и путем електронске поште на e-mail:</w:t>
      </w:r>
      <w:r w:rsidR="0081123B" w:rsidRPr="00AE237C">
        <w:t xml:space="preserve"> </w:t>
      </w:r>
      <w:hyperlink r:id="rId172" w:history="1">
        <w:r w:rsidR="00E73110">
          <w:rPr>
            <w:rStyle w:val="Hyperlink"/>
            <w:lang w:val="sr-Latn-RS"/>
          </w:rPr>
          <w:t>filipovic.vladimir@eps.rs</w:t>
        </w:r>
      </w:hyperlink>
      <w:r w:rsidRPr="00AE237C">
        <w:t xml:space="preserve"> радним данима (понедељак-петак) од </w:t>
      </w:r>
      <w:r w:rsidR="00E35263" w:rsidRPr="00AE237C">
        <w:rPr>
          <w:color w:val="00B0F0"/>
        </w:rPr>
        <w:t>7:30</w:t>
      </w:r>
      <w:r w:rsidR="00E35263" w:rsidRPr="00AE237C">
        <w:rPr>
          <w:color w:val="00B0F0"/>
          <w:lang w:val="sr-Cyrl-RS"/>
        </w:rPr>
        <w:t xml:space="preserve"> </w:t>
      </w:r>
      <w:r w:rsidRPr="00AE237C">
        <w:t xml:space="preserve">до </w:t>
      </w:r>
      <w:r w:rsidRPr="00AE237C">
        <w:rPr>
          <w:color w:val="00B0F0"/>
        </w:rPr>
        <w:t>15</w:t>
      </w:r>
      <w:r w:rsidR="00E35263" w:rsidRPr="00AE237C">
        <w:rPr>
          <w:color w:val="00B0F0"/>
          <w:lang w:val="sr-Cyrl-RS"/>
        </w:rPr>
        <w:t xml:space="preserve">:30 </w:t>
      </w:r>
      <w:r w:rsidRPr="00AE237C">
        <w:t>часова.</w:t>
      </w:r>
    </w:p>
    <w:p w:rsidR="0031435B" w:rsidRPr="00AE237C" w:rsidRDefault="0031435B" w:rsidP="0031435B">
      <w:r w:rsidRPr="00AE237C">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AE237C" w:rsidRDefault="0031435B" w:rsidP="0031435B">
      <w:r w:rsidRPr="00AE237C">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E237C">
        <w:rPr>
          <w:b/>
        </w:rPr>
        <w:t>7 (седам)</w:t>
      </w:r>
      <w:r w:rsidRPr="00AE237C">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AE237C" w:rsidRDefault="0031435B" w:rsidP="0031435B">
      <w:r w:rsidRPr="00AE237C">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AE237C" w:rsidRDefault="00627885" w:rsidP="0031435B">
      <w:r w:rsidRPr="00AE237C">
        <w:lastRenderedPageBreak/>
        <w:t xml:space="preserve">После доношења одлуке о </w:t>
      </w:r>
      <w:r w:rsidR="00392596" w:rsidRPr="00AE237C">
        <w:rPr>
          <w:lang w:val="sr-Cyrl-RS"/>
        </w:rPr>
        <w:t>закључењу Оквирног споразума</w:t>
      </w:r>
      <w:r w:rsidRPr="00AE237C">
        <w:rPr>
          <w:lang w:val="sr-Cyrl-RS"/>
        </w:rPr>
        <w:t xml:space="preserve"> или одлуке о обустави поступка</w:t>
      </w:r>
      <w:r w:rsidR="0031435B" w:rsidRPr="00AE237C">
        <w:t xml:space="preserve">, рок за подношење захтева за заштиту права је </w:t>
      </w:r>
      <w:r w:rsidR="0031435B" w:rsidRPr="00AE237C">
        <w:rPr>
          <w:b/>
        </w:rPr>
        <w:t>10 (десет)</w:t>
      </w:r>
      <w:r w:rsidR="0031435B" w:rsidRPr="00AE237C">
        <w:t xml:space="preserve"> дана од дана објављивања одлуке на Порталу јавних набавки. </w:t>
      </w:r>
    </w:p>
    <w:p w:rsidR="0031435B" w:rsidRPr="00AE237C" w:rsidRDefault="0031435B" w:rsidP="0031435B">
      <w:r w:rsidRPr="00AE237C">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AE237C" w:rsidRDefault="0031435B" w:rsidP="0031435B">
      <w:r w:rsidRPr="00AE237C">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AE237C" w:rsidRDefault="0031435B" w:rsidP="0031435B">
      <w:r w:rsidRPr="00AE237C">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AE237C" w:rsidRDefault="0031435B" w:rsidP="0031435B">
      <w:r w:rsidRPr="00AE237C">
        <w:t>Детаљно упутство о садржини потпуног захтева за заштиту права у складу са чланом   151. став 1. тач. 1) – 7) ЗЈН:</w:t>
      </w:r>
    </w:p>
    <w:p w:rsidR="0031435B" w:rsidRPr="00AE237C" w:rsidRDefault="0031435B" w:rsidP="0031435B">
      <w:r w:rsidRPr="00AE237C">
        <w:t>Захтев за заштиту права садржи:</w:t>
      </w:r>
    </w:p>
    <w:p w:rsidR="0031435B" w:rsidRPr="00AE237C" w:rsidRDefault="0031435B" w:rsidP="0031435B">
      <w:r w:rsidRPr="00AE237C">
        <w:t>1) назив и адресу подносиоца захтева и лице за контакт</w:t>
      </w:r>
    </w:p>
    <w:p w:rsidR="0031435B" w:rsidRPr="00AE237C" w:rsidRDefault="0031435B" w:rsidP="0031435B">
      <w:r w:rsidRPr="00AE237C">
        <w:t>2) назив и адресу наручиоца</w:t>
      </w:r>
    </w:p>
    <w:p w:rsidR="0031435B" w:rsidRPr="00AE237C" w:rsidRDefault="0031435B" w:rsidP="0031435B">
      <w:r w:rsidRPr="00AE237C">
        <w:t>3) податке о јавној набавци која је предмет захтева, односно о одлуци наручиоца</w:t>
      </w:r>
    </w:p>
    <w:p w:rsidR="0031435B" w:rsidRPr="00AE237C" w:rsidRDefault="0031435B" w:rsidP="0031435B">
      <w:r w:rsidRPr="00AE237C">
        <w:t>4) повреде прописа којима се уређује поступак јавне набавке</w:t>
      </w:r>
    </w:p>
    <w:p w:rsidR="0031435B" w:rsidRPr="00AE237C" w:rsidRDefault="0031435B" w:rsidP="0031435B">
      <w:r w:rsidRPr="00AE237C">
        <w:t>5) чињенице и доказе којима се повреде доказују</w:t>
      </w:r>
    </w:p>
    <w:p w:rsidR="0031435B" w:rsidRPr="00AE237C" w:rsidRDefault="0031435B" w:rsidP="0031435B">
      <w:r w:rsidRPr="00AE237C">
        <w:t>6) потврду о уплати таксе из члана 156. ЗЈН</w:t>
      </w:r>
    </w:p>
    <w:p w:rsidR="0031435B" w:rsidRPr="00AE237C" w:rsidRDefault="0031435B" w:rsidP="0031435B">
      <w:r w:rsidRPr="00AE237C">
        <w:t>7) потпис подносиоца.</w:t>
      </w:r>
    </w:p>
    <w:p w:rsidR="0031435B" w:rsidRPr="00AE237C" w:rsidRDefault="0031435B" w:rsidP="0031435B">
      <w:r w:rsidRPr="00AE237C">
        <w:t xml:space="preserve">Ако поднети захтев за заштиту права не садржи све обавезне елементе   наручилац ће такав захтев одбацити закључком. </w:t>
      </w:r>
    </w:p>
    <w:p w:rsidR="0031435B" w:rsidRPr="00AE237C" w:rsidRDefault="0031435B" w:rsidP="0031435B">
      <w:r w:rsidRPr="00AE237C">
        <w:t xml:space="preserve">Закључак   наручилац доставља подносиоцу захтева и Републичкој комисији у року од три дана од дана доношења. </w:t>
      </w:r>
    </w:p>
    <w:p w:rsidR="0031435B" w:rsidRPr="00AE237C" w:rsidRDefault="0031435B" w:rsidP="0031435B">
      <w:r w:rsidRPr="00AE237C">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AE237C" w:rsidRDefault="0031435B" w:rsidP="0031435B">
      <w:r w:rsidRPr="00AE237C">
        <w:t>Износ таксе из члана 156. став 1. тач. 1)- 3) ЗЈН:</w:t>
      </w:r>
    </w:p>
    <w:p w:rsidR="0031435B" w:rsidRPr="00AE237C" w:rsidRDefault="0031435B" w:rsidP="0031435B">
      <w:pPr>
        <w:rPr>
          <w:lang w:val="sr-Cyrl-RS"/>
        </w:rPr>
      </w:pPr>
      <w:r w:rsidRPr="00AE237C">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20F97">
        <w:rPr>
          <w:lang w:val="sr-Cyrl-RS"/>
        </w:rPr>
        <w:t>300000752018</w:t>
      </w:r>
      <w:r w:rsidRPr="00AE237C">
        <w:t xml:space="preserve">, сврха: ЗЗП, ЈП ЕПС </w:t>
      </w:r>
      <w:r w:rsidR="009046FF" w:rsidRPr="00AE237C">
        <w:rPr>
          <w:lang w:val="sr-Cyrl-CS"/>
        </w:rPr>
        <w:t>Београд-огранак ТЕНТ Београд-Обреновац</w:t>
      </w:r>
      <w:r w:rsidRPr="00AE237C">
        <w:t xml:space="preserve">, јн. бр. </w:t>
      </w:r>
      <w:r w:rsidR="00095DDA">
        <w:rPr>
          <w:lang w:val="sr-Cyrl-RS"/>
        </w:rPr>
        <w:t>3000/0075/2018 (2236/2018)</w:t>
      </w:r>
      <w:r w:rsidRPr="00AE237C">
        <w:t xml:space="preserve">, прималац уплате: буџет Републике Србије) уплати таксу од: </w:t>
      </w:r>
    </w:p>
    <w:p w:rsidR="009046FF" w:rsidRPr="00AE237C" w:rsidRDefault="009046FF" w:rsidP="009046FF">
      <w:r w:rsidRPr="00AE237C">
        <w:t xml:space="preserve">1) 120.000,00 динара ако се захтев за заштиту права подноси пре отварања понуда </w:t>
      </w:r>
    </w:p>
    <w:p w:rsidR="0031435B" w:rsidRPr="00AE237C" w:rsidRDefault="009046FF" w:rsidP="009046FF">
      <w:r w:rsidRPr="00AE237C">
        <w:t>2) 120.000,00 динара ако се захтев за заштиту права подноси након отварања понуда</w:t>
      </w:r>
    </w:p>
    <w:p w:rsidR="0031435B" w:rsidRPr="00AE237C" w:rsidRDefault="0031435B" w:rsidP="0031435B">
      <w:r w:rsidRPr="00AE237C">
        <w:t>Свака странка у поступку сноси трошкове које проузрокује својим радњама.</w:t>
      </w:r>
    </w:p>
    <w:p w:rsidR="0031435B" w:rsidRPr="00AE237C" w:rsidRDefault="0031435B" w:rsidP="0031435B">
      <w:r w:rsidRPr="00AE237C">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AE237C" w:rsidRDefault="0031435B" w:rsidP="0031435B">
      <w:r w:rsidRPr="00AE237C">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AE237C" w:rsidRDefault="0031435B" w:rsidP="0031435B">
      <w:r w:rsidRPr="00AE237C">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AE237C" w:rsidRDefault="0031435B" w:rsidP="0031435B">
      <w:r w:rsidRPr="00AE237C">
        <w:t>Странке у захтеву морају прецизно да наведу трошкове за које траже накнаду.</w:t>
      </w:r>
    </w:p>
    <w:p w:rsidR="0031435B" w:rsidRPr="00AE237C" w:rsidRDefault="0031435B" w:rsidP="0031435B">
      <w:r w:rsidRPr="00AE237C">
        <w:t>Накнаду трошкова могуће је тражити до доношења одлуке наручиоца, односно Републичке комисије о поднетом захтеву за заштиту права.</w:t>
      </w:r>
    </w:p>
    <w:p w:rsidR="0031435B" w:rsidRPr="00AE237C" w:rsidRDefault="0031435B" w:rsidP="0031435B">
      <w:r w:rsidRPr="00AE237C">
        <w:t>О трошковима одлучује Републичка комисија. Одлука Републичке комисије је извршни наслов.</w:t>
      </w:r>
    </w:p>
    <w:p w:rsidR="0031435B" w:rsidRPr="00AE237C" w:rsidRDefault="0031435B" w:rsidP="0031435B"/>
    <w:p w:rsidR="0031435B" w:rsidRPr="00AE237C" w:rsidRDefault="0031435B" w:rsidP="0031435B">
      <w:pPr>
        <w:rPr>
          <w:b/>
        </w:rPr>
      </w:pPr>
      <w:r w:rsidRPr="00AE237C">
        <w:rPr>
          <w:b/>
        </w:rPr>
        <w:t>Детаљно упутство о потврди из члана 151. став 1. тачка 6) ЗЈН</w:t>
      </w:r>
    </w:p>
    <w:p w:rsidR="0031435B" w:rsidRPr="00AE237C" w:rsidRDefault="0031435B" w:rsidP="0031435B">
      <w:r w:rsidRPr="00AE237C">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AE237C" w:rsidRDefault="0031435B" w:rsidP="0031435B">
      <w:r w:rsidRPr="00AE237C">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AE237C" w:rsidRDefault="0031435B" w:rsidP="0031435B">
      <w:r w:rsidRPr="00AE237C">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AE237C" w:rsidRDefault="0031435B" w:rsidP="0031435B">
      <w:pPr>
        <w:rPr>
          <w:lang w:val="sr-Cyrl-RS"/>
        </w:rPr>
      </w:pPr>
      <w:r w:rsidRPr="00AE237C">
        <w:t>Као доказ о уплати таксе, у смислу члана 151. став 1. тачка 6) ЗЈН, прихватиће се:</w:t>
      </w:r>
    </w:p>
    <w:p w:rsidR="0031435B" w:rsidRPr="00AE237C" w:rsidRDefault="0031435B" w:rsidP="0031435B">
      <w:r w:rsidRPr="00AE237C">
        <w:t>1. Потврда о извршеној уплати таксе из члана 156. ЗЈН која садржи следеће елементе:</w:t>
      </w:r>
    </w:p>
    <w:p w:rsidR="0031435B" w:rsidRPr="00AE237C" w:rsidRDefault="0031435B" w:rsidP="0031435B">
      <w:r w:rsidRPr="00AE237C">
        <w:t>(1) да буде издата од стране банке и да садржи печат банке;</w:t>
      </w:r>
    </w:p>
    <w:p w:rsidR="0031435B" w:rsidRPr="00AE237C" w:rsidRDefault="0031435B" w:rsidP="0031435B">
      <w:r w:rsidRPr="00AE237C">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AE237C" w:rsidRDefault="0031435B" w:rsidP="0031435B">
      <w:r w:rsidRPr="00AE237C">
        <w:t>(3) износ таксе из члана 156. ЗЈН чија се уплата врши;</w:t>
      </w:r>
    </w:p>
    <w:p w:rsidR="0031435B" w:rsidRPr="00AE237C" w:rsidRDefault="0031435B" w:rsidP="0031435B">
      <w:r w:rsidRPr="00AE237C">
        <w:t>(4) број рачуна: 840-30678845-06;</w:t>
      </w:r>
    </w:p>
    <w:p w:rsidR="0031435B" w:rsidRPr="00AE237C" w:rsidRDefault="0031435B" w:rsidP="0031435B">
      <w:r w:rsidRPr="00AE237C">
        <w:t>(5) шифру плаћања: 153 или 253;</w:t>
      </w:r>
    </w:p>
    <w:p w:rsidR="0031435B" w:rsidRPr="00AE237C" w:rsidRDefault="0031435B" w:rsidP="0031435B">
      <w:r w:rsidRPr="00AE237C">
        <w:t>(6) позив на број: подаци о броју или ознаци јавне набавке поводом које се подноси захтев за заштиту права;</w:t>
      </w:r>
    </w:p>
    <w:p w:rsidR="0031435B" w:rsidRPr="00AE237C" w:rsidRDefault="0031435B" w:rsidP="0031435B">
      <w:r w:rsidRPr="00AE237C">
        <w:t>(7) сврха: ЗЗП; назив наручиоца; број или ознака јавне набавке поводом које се подноси захтев за заштиту права;</w:t>
      </w:r>
    </w:p>
    <w:p w:rsidR="0031435B" w:rsidRPr="00AE237C" w:rsidRDefault="0031435B" w:rsidP="0031435B">
      <w:r w:rsidRPr="00AE237C">
        <w:t>(8) корисник: буџет Републике Србије;</w:t>
      </w:r>
    </w:p>
    <w:p w:rsidR="0031435B" w:rsidRPr="00AE237C" w:rsidRDefault="0031435B" w:rsidP="0031435B">
      <w:r w:rsidRPr="00AE237C">
        <w:t>(9) назив уплатиоца, односно назив подносиоца захтева за заштиту права за којег је извршена уплата таксе;</w:t>
      </w:r>
    </w:p>
    <w:p w:rsidR="0031435B" w:rsidRPr="00AE237C" w:rsidRDefault="0031435B" w:rsidP="0031435B">
      <w:r w:rsidRPr="00AE237C">
        <w:t>(10) потпис овлашћеног лица банке.</w:t>
      </w:r>
    </w:p>
    <w:p w:rsidR="0031435B" w:rsidRPr="00AE237C" w:rsidRDefault="0031435B" w:rsidP="00AA61B6">
      <w:pPr>
        <w:spacing w:before="0"/>
      </w:pPr>
      <w:r w:rsidRPr="00AE237C">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AE237C" w:rsidRDefault="0031435B" w:rsidP="00AA61B6">
      <w:pPr>
        <w:spacing w:before="0"/>
      </w:pPr>
      <w:r w:rsidRPr="00AE237C">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AE237C" w:rsidRDefault="0031435B" w:rsidP="00AA61B6">
      <w:pPr>
        <w:spacing w:before="0"/>
      </w:pPr>
      <w:r w:rsidRPr="00AE237C">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AE237C">
        <w:lastRenderedPageBreak/>
        <w:t>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AE237C" w:rsidRDefault="0031435B" w:rsidP="00AA61B6">
      <w:pPr>
        <w:spacing w:before="0"/>
      </w:pPr>
      <w:r w:rsidRPr="00AE237C">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AE237C" w:rsidRDefault="0031435B" w:rsidP="00AA61B6">
      <w:pPr>
        <w:spacing w:before="0"/>
      </w:pPr>
      <w:r w:rsidRPr="00AE237C">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AE237C" w:rsidRDefault="0031435B" w:rsidP="00AA61B6">
      <w:pPr>
        <w:spacing w:before="0"/>
      </w:pPr>
      <w:r w:rsidRPr="00AE237C">
        <w:t>УПЛАТА ИЗ ИНОСТРАНСТВА</w:t>
      </w:r>
    </w:p>
    <w:p w:rsidR="0031435B" w:rsidRPr="00AE237C" w:rsidRDefault="0031435B" w:rsidP="00AA61B6">
      <w:pPr>
        <w:spacing w:before="0"/>
      </w:pPr>
      <w:r w:rsidRPr="00AE237C">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AE237C" w:rsidRDefault="0031435B" w:rsidP="00AA61B6">
      <w:pPr>
        <w:spacing w:before="0"/>
      </w:pPr>
      <w:r w:rsidRPr="00AE237C">
        <w:t>НАЗИВ И АДРЕСА БАНКЕ:</w:t>
      </w:r>
    </w:p>
    <w:p w:rsidR="0031435B" w:rsidRPr="00AE237C" w:rsidRDefault="0031435B" w:rsidP="00AA61B6">
      <w:pPr>
        <w:spacing w:before="0"/>
      </w:pPr>
      <w:r w:rsidRPr="00AE237C">
        <w:t>Народна банка Србије (НБС)</w:t>
      </w:r>
    </w:p>
    <w:p w:rsidR="0031435B" w:rsidRPr="00AE237C" w:rsidRDefault="0031435B" w:rsidP="00AA61B6">
      <w:pPr>
        <w:spacing w:before="0"/>
      </w:pPr>
      <w:r w:rsidRPr="00AE237C">
        <w:t>11000 Београд, ул. Немањина бр. 17</w:t>
      </w:r>
    </w:p>
    <w:p w:rsidR="0031435B" w:rsidRPr="00AE237C" w:rsidRDefault="0031435B" w:rsidP="00AA61B6">
      <w:pPr>
        <w:spacing w:before="0"/>
      </w:pPr>
      <w:r w:rsidRPr="00AE237C">
        <w:t>Србија</w:t>
      </w:r>
    </w:p>
    <w:p w:rsidR="0031435B" w:rsidRPr="00AE237C" w:rsidRDefault="0031435B" w:rsidP="00AA61B6">
      <w:pPr>
        <w:spacing w:before="0"/>
      </w:pPr>
      <w:r w:rsidRPr="00AE237C">
        <w:t>SWIFT CODE: NBSRRSBGXXX</w:t>
      </w:r>
    </w:p>
    <w:p w:rsidR="0031435B" w:rsidRPr="00AE237C" w:rsidRDefault="0031435B" w:rsidP="00AA61B6">
      <w:pPr>
        <w:spacing w:before="0"/>
      </w:pPr>
      <w:r w:rsidRPr="00AE237C">
        <w:t>НАЗИВ И АДРЕСА ИНСТИТУЦИЈЕ:</w:t>
      </w:r>
    </w:p>
    <w:p w:rsidR="0031435B" w:rsidRPr="00AE237C" w:rsidRDefault="0031435B" w:rsidP="00AA61B6">
      <w:pPr>
        <w:spacing w:before="0"/>
      </w:pPr>
      <w:r w:rsidRPr="00AE237C">
        <w:t>Министарство финансија</w:t>
      </w:r>
    </w:p>
    <w:p w:rsidR="0031435B" w:rsidRPr="00AE237C" w:rsidRDefault="0031435B" w:rsidP="00AA61B6">
      <w:pPr>
        <w:spacing w:before="0"/>
      </w:pPr>
      <w:r w:rsidRPr="00AE237C">
        <w:t>Управа за трезор</w:t>
      </w:r>
    </w:p>
    <w:p w:rsidR="0031435B" w:rsidRPr="00AE237C" w:rsidRDefault="0031435B" w:rsidP="00AA61B6">
      <w:pPr>
        <w:spacing w:before="0"/>
      </w:pPr>
      <w:r w:rsidRPr="00AE237C">
        <w:t>ул. Поп Лукина бр. 7-9</w:t>
      </w:r>
    </w:p>
    <w:p w:rsidR="0031435B" w:rsidRPr="00AE237C" w:rsidRDefault="0031435B" w:rsidP="00AA61B6">
      <w:pPr>
        <w:spacing w:before="0"/>
      </w:pPr>
      <w:r w:rsidRPr="00AE237C">
        <w:t>11000 Београд</w:t>
      </w:r>
    </w:p>
    <w:p w:rsidR="0031435B" w:rsidRPr="00AE237C" w:rsidRDefault="0031435B" w:rsidP="00AA61B6">
      <w:pPr>
        <w:spacing w:before="0"/>
      </w:pPr>
      <w:r w:rsidRPr="00AE237C">
        <w:t>IBAN: RS 35908500103019323073</w:t>
      </w:r>
    </w:p>
    <w:p w:rsidR="0031435B" w:rsidRPr="00AE237C" w:rsidRDefault="0031435B" w:rsidP="00AA61B6">
      <w:pPr>
        <w:spacing w:before="0"/>
      </w:pPr>
      <w:r w:rsidRPr="00AE237C">
        <w:t>НАПОМЕНА: Приликом уплата средстава потребно је навести следеће информације о плаћању - „детаљи плаћања“ (FIELD 70: DETAILS OF PAYMENT):</w:t>
      </w:r>
    </w:p>
    <w:p w:rsidR="0031435B" w:rsidRPr="00AE237C" w:rsidRDefault="0031435B" w:rsidP="00AA61B6">
      <w:pPr>
        <w:spacing w:before="0"/>
      </w:pPr>
      <w:r w:rsidRPr="00AE237C">
        <w:t>– број у поступку јавне набавке на које се захтев за заштиту права односи и</w:t>
      </w:r>
    </w:p>
    <w:p w:rsidR="0031435B" w:rsidRPr="00AE237C" w:rsidRDefault="0031435B" w:rsidP="00AA61B6">
      <w:pPr>
        <w:spacing w:before="0"/>
      </w:pPr>
      <w:r w:rsidRPr="00AE237C">
        <w:t>назив наручиоца у поступку јавне набавке.</w:t>
      </w:r>
    </w:p>
    <w:p w:rsidR="0031435B" w:rsidRPr="00AE237C" w:rsidRDefault="0031435B" w:rsidP="00AA61B6">
      <w:pPr>
        <w:spacing w:before="0"/>
      </w:pPr>
      <w:r w:rsidRPr="00AE237C">
        <w:t>У прилогу су инструкције за уплате у валутама: EUR и USD.</w:t>
      </w:r>
    </w:p>
    <w:p w:rsidR="00886827" w:rsidRPr="00AE237C" w:rsidRDefault="00886827" w:rsidP="00886827">
      <w:pPr>
        <w:pStyle w:val="KDParagraf"/>
        <w:spacing w:before="0"/>
        <w:rPr>
          <w:rFonts w:cs="Arial"/>
          <w:lang w:bidi="en-US"/>
        </w:rPr>
      </w:pPr>
      <w:r w:rsidRPr="00AE237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AE237C" w:rsidTr="005C0AF9">
        <w:trPr>
          <w:trHeight w:val="30"/>
        </w:trPr>
        <w:tc>
          <w:tcPr>
            <w:tcW w:w="9576" w:type="dxa"/>
            <w:gridSpan w:val="2"/>
            <w:shd w:val="clear" w:color="auto" w:fill="auto"/>
          </w:tcPr>
          <w:p w:rsidR="00886827" w:rsidRPr="00AE237C" w:rsidRDefault="00886827" w:rsidP="00886827">
            <w:pPr>
              <w:pStyle w:val="KDParagraf"/>
              <w:spacing w:before="0"/>
              <w:rPr>
                <w:rFonts w:cs="Arial"/>
                <w:lang w:bidi="en-US"/>
              </w:rPr>
            </w:pPr>
            <w:r w:rsidRPr="00AE237C">
              <w:rPr>
                <w:rFonts w:cs="Arial"/>
                <w:lang w:bidi="en-US"/>
              </w:rPr>
              <w:t>SWIFT MESSAGE MT103 – EUR</w:t>
            </w:r>
          </w:p>
        </w:tc>
      </w:tr>
      <w:tr w:rsidR="00886827" w:rsidRPr="00AE237C" w:rsidTr="005C0AF9">
        <w:trPr>
          <w:trHeight w:val="20"/>
        </w:trPr>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 xml:space="preserve">FIELD 32A: </w:t>
            </w:r>
          </w:p>
        </w:tc>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VALUE DATE – EUR- AMOUNT</w:t>
            </w:r>
          </w:p>
        </w:tc>
      </w:tr>
      <w:tr w:rsidR="00886827" w:rsidRPr="00AE237C" w:rsidTr="005C0AF9">
        <w:trPr>
          <w:trHeight w:val="20"/>
        </w:trPr>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 xml:space="preserve">FIELD 50K:  </w:t>
            </w:r>
          </w:p>
        </w:tc>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ORDERING CUSTOMER</w:t>
            </w:r>
          </w:p>
        </w:tc>
      </w:tr>
      <w:tr w:rsidR="00886827" w:rsidRPr="00AE237C" w:rsidTr="005C0AF9">
        <w:trPr>
          <w:trHeight w:val="20"/>
        </w:trPr>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 xml:space="preserve">FIELD 50K:  </w:t>
            </w:r>
          </w:p>
        </w:tc>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ORDERING CUSTOMER</w:t>
            </w:r>
          </w:p>
        </w:tc>
      </w:tr>
      <w:tr w:rsidR="00886827" w:rsidRPr="00AE237C" w:rsidTr="005C0AF9">
        <w:trPr>
          <w:trHeight w:val="1113"/>
        </w:trPr>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FIELD 56A:</w:t>
            </w:r>
          </w:p>
          <w:p w:rsidR="00886827" w:rsidRPr="00AE237C" w:rsidRDefault="00886827" w:rsidP="00886827">
            <w:pPr>
              <w:pStyle w:val="KDParagraf"/>
              <w:spacing w:before="0"/>
              <w:rPr>
                <w:rFonts w:cs="Arial"/>
                <w:lang w:bidi="en-US"/>
              </w:rPr>
            </w:pPr>
            <w:r w:rsidRPr="00AE237C">
              <w:rPr>
                <w:rFonts w:cs="Arial"/>
                <w:lang w:bidi="en-US"/>
              </w:rPr>
              <w:t>(INTERMEDIARY)</w:t>
            </w:r>
          </w:p>
        </w:tc>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DEUTDEFFXXX</w:t>
            </w:r>
          </w:p>
          <w:p w:rsidR="00886827" w:rsidRPr="00AE237C" w:rsidRDefault="00886827" w:rsidP="00886827">
            <w:pPr>
              <w:pStyle w:val="KDParagraf"/>
              <w:spacing w:before="0"/>
              <w:rPr>
                <w:rFonts w:cs="Arial"/>
                <w:lang w:bidi="en-US"/>
              </w:rPr>
            </w:pPr>
            <w:r w:rsidRPr="00AE237C">
              <w:rPr>
                <w:rFonts w:cs="Arial"/>
                <w:lang w:bidi="en-US"/>
              </w:rPr>
              <w:t>DEUTSCHE BANK AG, F/M</w:t>
            </w:r>
          </w:p>
          <w:p w:rsidR="00886827" w:rsidRPr="00AE237C" w:rsidRDefault="00886827" w:rsidP="00886827">
            <w:pPr>
              <w:pStyle w:val="KDParagraf"/>
              <w:spacing w:before="0"/>
              <w:rPr>
                <w:rFonts w:cs="Arial"/>
                <w:lang w:bidi="en-US"/>
              </w:rPr>
            </w:pPr>
            <w:r w:rsidRPr="00AE237C">
              <w:rPr>
                <w:rFonts w:cs="Arial"/>
                <w:lang w:bidi="en-US"/>
              </w:rPr>
              <w:t>TAUNUSANLAGE 12</w:t>
            </w:r>
          </w:p>
          <w:p w:rsidR="00886827" w:rsidRPr="00AE237C" w:rsidRDefault="00886827" w:rsidP="00886827">
            <w:pPr>
              <w:pStyle w:val="KDParagraf"/>
              <w:spacing w:before="0"/>
              <w:rPr>
                <w:rFonts w:cs="Arial"/>
                <w:lang w:bidi="en-US"/>
              </w:rPr>
            </w:pPr>
            <w:r w:rsidRPr="00AE237C">
              <w:rPr>
                <w:rFonts w:cs="Arial"/>
                <w:lang w:bidi="en-US"/>
              </w:rPr>
              <w:t>GERMANY</w:t>
            </w:r>
          </w:p>
        </w:tc>
      </w:tr>
      <w:tr w:rsidR="00886827" w:rsidRPr="00AE237C" w:rsidTr="005C0AF9">
        <w:trPr>
          <w:trHeight w:val="1689"/>
        </w:trPr>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FIELD 57A:</w:t>
            </w:r>
          </w:p>
          <w:p w:rsidR="00886827" w:rsidRPr="00AE237C" w:rsidRDefault="00886827" w:rsidP="00886827">
            <w:pPr>
              <w:pStyle w:val="KDParagraf"/>
              <w:spacing w:before="0"/>
              <w:rPr>
                <w:rFonts w:cs="Arial"/>
                <w:lang w:bidi="en-US"/>
              </w:rPr>
            </w:pPr>
            <w:r w:rsidRPr="00AE237C">
              <w:rPr>
                <w:rFonts w:cs="Arial"/>
                <w:lang w:bidi="en-US"/>
              </w:rPr>
              <w:t>(ACC. WITH BANK)</w:t>
            </w:r>
          </w:p>
        </w:tc>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/DE20500700100935930800</w:t>
            </w:r>
          </w:p>
          <w:p w:rsidR="00886827" w:rsidRPr="00AE237C" w:rsidRDefault="00886827" w:rsidP="00886827">
            <w:pPr>
              <w:pStyle w:val="KDParagraf"/>
              <w:spacing w:before="0"/>
              <w:rPr>
                <w:rFonts w:cs="Arial"/>
                <w:lang w:bidi="en-US"/>
              </w:rPr>
            </w:pPr>
            <w:r w:rsidRPr="00AE237C">
              <w:rPr>
                <w:rFonts w:cs="Arial"/>
                <w:lang w:bidi="en-US"/>
              </w:rPr>
              <w:t>NBSRRSBGXXX</w:t>
            </w:r>
          </w:p>
          <w:p w:rsidR="00886827" w:rsidRPr="00AE237C" w:rsidRDefault="00886827" w:rsidP="00886827">
            <w:pPr>
              <w:pStyle w:val="KDParagraf"/>
              <w:spacing w:before="0"/>
              <w:rPr>
                <w:rFonts w:cs="Arial"/>
                <w:lang w:bidi="en-US"/>
              </w:rPr>
            </w:pPr>
            <w:r w:rsidRPr="00AE237C">
              <w:rPr>
                <w:rFonts w:cs="Arial"/>
                <w:lang w:bidi="en-US"/>
              </w:rPr>
              <w:t>NARODNA BANKA SRBIJE (NATIONAL</w:t>
            </w:r>
          </w:p>
          <w:p w:rsidR="00886827" w:rsidRPr="00AE237C" w:rsidRDefault="00886827" w:rsidP="00886827">
            <w:pPr>
              <w:pStyle w:val="KDParagraf"/>
              <w:spacing w:before="0"/>
              <w:rPr>
                <w:rFonts w:cs="Arial"/>
                <w:lang w:bidi="en-US"/>
              </w:rPr>
            </w:pPr>
            <w:r w:rsidRPr="00AE237C">
              <w:rPr>
                <w:rFonts w:cs="Arial"/>
                <w:lang w:bidi="en-US"/>
              </w:rPr>
              <w:t>BANK OF SERBIA – NBS BEOGRAD,</w:t>
            </w:r>
          </w:p>
          <w:p w:rsidR="00886827" w:rsidRPr="00AE237C" w:rsidRDefault="00886827" w:rsidP="00886827">
            <w:pPr>
              <w:pStyle w:val="KDParagraf"/>
              <w:spacing w:before="0"/>
              <w:rPr>
                <w:rFonts w:cs="Arial"/>
                <w:lang w:bidi="en-US"/>
              </w:rPr>
            </w:pPr>
            <w:r w:rsidRPr="00AE237C">
              <w:rPr>
                <w:rFonts w:cs="Arial"/>
                <w:lang w:bidi="en-US"/>
              </w:rPr>
              <w:t>NEMANJINA 17</w:t>
            </w:r>
          </w:p>
          <w:p w:rsidR="00886827" w:rsidRPr="00AE237C" w:rsidRDefault="00886827" w:rsidP="00886827">
            <w:pPr>
              <w:pStyle w:val="KDParagraf"/>
              <w:spacing w:before="0"/>
              <w:rPr>
                <w:rFonts w:cs="Arial"/>
                <w:lang w:bidi="en-US"/>
              </w:rPr>
            </w:pPr>
            <w:r w:rsidRPr="00AE237C">
              <w:rPr>
                <w:rFonts w:cs="Arial"/>
                <w:lang w:bidi="en-US"/>
              </w:rPr>
              <w:t>SERBIA</w:t>
            </w:r>
          </w:p>
        </w:tc>
      </w:tr>
      <w:tr w:rsidR="00886827" w:rsidRPr="00AE237C" w:rsidTr="005C0AF9">
        <w:trPr>
          <w:trHeight w:val="20"/>
        </w:trPr>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FIELD 59:</w:t>
            </w:r>
          </w:p>
          <w:p w:rsidR="00886827" w:rsidRPr="00AE237C" w:rsidRDefault="00886827" w:rsidP="00886827">
            <w:pPr>
              <w:pStyle w:val="KDParagraf"/>
              <w:spacing w:before="0"/>
              <w:rPr>
                <w:rFonts w:cs="Arial"/>
                <w:lang w:bidi="en-US"/>
              </w:rPr>
            </w:pPr>
            <w:r w:rsidRPr="00AE237C">
              <w:rPr>
                <w:rFonts w:cs="Arial"/>
                <w:lang w:bidi="en-US"/>
              </w:rPr>
              <w:t>(BENEFICIARY)</w:t>
            </w:r>
          </w:p>
        </w:tc>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/RS35908500103019323073</w:t>
            </w:r>
          </w:p>
          <w:p w:rsidR="00886827" w:rsidRPr="00AE237C" w:rsidRDefault="00886827" w:rsidP="00886827">
            <w:pPr>
              <w:pStyle w:val="KDParagraf"/>
              <w:spacing w:before="0"/>
              <w:rPr>
                <w:rFonts w:cs="Arial"/>
                <w:lang w:bidi="en-US"/>
              </w:rPr>
            </w:pPr>
            <w:r w:rsidRPr="00AE237C">
              <w:rPr>
                <w:rFonts w:cs="Arial"/>
                <w:lang w:bidi="en-US"/>
              </w:rPr>
              <w:t>MINISTARSTVO FINANSIJA</w:t>
            </w:r>
          </w:p>
          <w:p w:rsidR="00886827" w:rsidRPr="00AE237C" w:rsidRDefault="00886827" w:rsidP="00886827">
            <w:pPr>
              <w:pStyle w:val="KDParagraf"/>
              <w:spacing w:before="0"/>
              <w:rPr>
                <w:rFonts w:cs="Arial"/>
                <w:lang w:bidi="en-US"/>
              </w:rPr>
            </w:pPr>
            <w:r w:rsidRPr="00AE237C">
              <w:rPr>
                <w:rFonts w:cs="Arial"/>
                <w:lang w:bidi="en-US"/>
              </w:rPr>
              <w:t>UPRAVA ZA TREZOR</w:t>
            </w:r>
          </w:p>
          <w:p w:rsidR="00886827" w:rsidRPr="00AE237C" w:rsidRDefault="00886827" w:rsidP="00886827">
            <w:pPr>
              <w:pStyle w:val="KDParagraf"/>
              <w:spacing w:before="0"/>
              <w:rPr>
                <w:rFonts w:cs="Arial"/>
                <w:lang w:bidi="en-US"/>
              </w:rPr>
            </w:pPr>
            <w:r w:rsidRPr="00AE237C">
              <w:rPr>
                <w:rFonts w:cs="Arial"/>
                <w:lang w:bidi="en-US"/>
              </w:rPr>
              <w:t>POP LUKINA7-9</w:t>
            </w:r>
          </w:p>
          <w:p w:rsidR="00886827" w:rsidRPr="00AE237C" w:rsidRDefault="00886827" w:rsidP="00886827">
            <w:pPr>
              <w:pStyle w:val="KDParagraf"/>
              <w:spacing w:before="0"/>
              <w:rPr>
                <w:rFonts w:cs="Arial"/>
                <w:lang w:bidi="en-US"/>
              </w:rPr>
            </w:pPr>
            <w:r w:rsidRPr="00AE237C">
              <w:rPr>
                <w:rFonts w:cs="Arial"/>
                <w:lang w:bidi="en-US"/>
              </w:rPr>
              <w:t>BEOGRAD</w:t>
            </w:r>
          </w:p>
        </w:tc>
      </w:tr>
      <w:tr w:rsidR="00886827" w:rsidRPr="00AE237C" w:rsidTr="005C0AF9">
        <w:trPr>
          <w:trHeight w:val="20"/>
        </w:trPr>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 xml:space="preserve">FIELD 70:  </w:t>
            </w:r>
          </w:p>
        </w:tc>
        <w:tc>
          <w:tcPr>
            <w:tcW w:w="4788"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DETAILS OF PAYMENT</w:t>
            </w:r>
          </w:p>
        </w:tc>
      </w:tr>
      <w:tr w:rsidR="00886827" w:rsidRPr="00AE237C" w:rsidTr="005C0AF9">
        <w:trPr>
          <w:trHeight w:val="20"/>
        </w:trPr>
        <w:tc>
          <w:tcPr>
            <w:tcW w:w="4788" w:type="dxa"/>
            <w:shd w:val="clear" w:color="auto" w:fill="auto"/>
          </w:tcPr>
          <w:p w:rsidR="00886827" w:rsidRPr="00AE237C" w:rsidRDefault="00886827" w:rsidP="00886827">
            <w:pPr>
              <w:pStyle w:val="KDParagraf"/>
              <w:spacing w:before="0"/>
              <w:rPr>
                <w:rFonts w:cs="Arial"/>
                <w:lang w:bidi="en-US"/>
              </w:rPr>
            </w:pPr>
          </w:p>
        </w:tc>
        <w:tc>
          <w:tcPr>
            <w:tcW w:w="4788" w:type="dxa"/>
            <w:shd w:val="clear" w:color="auto" w:fill="auto"/>
          </w:tcPr>
          <w:p w:rsidR="00886827" w:rsidRPr="00AE237C" w:rsidRDefault="00886827" w:rsidP="00886827">
            <w:pPr>
              <w:pStyle w:val="KDParagraf"/>
              <w:spacing w:before="0"/>
              <w:rPr>
                <w:rFonts w:cs="Arial"/>
                <w:lang w:bidi="en-US"/>
              </w:rPr>
            </w:pPr>
          </w:p>
        </w:tc>
      </w:tr>
    </w:tbl>
    <w:p w:rsidR="00886827" w:rsidRPr="00AE237C" w:rsidRDefault="00886827" w:rsidP="00886827">
      <w:pPr>
        <w:pStyle w:val="KDParagraf"/>
        <w:spacing w:before="0"/>
        <w:rPr>
          <w:rFonts w:cs="Arial"/>
          <w:lang w:bidi="en-US"/>
        </w:rPr>
      </w:pPr>
    </w:p>
    <w:p w:rsidR="00886827" w:rsidRPr="00AE237C"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E237C" w:rsidTr="005C0AF9">
        <w:tc>
          <w:tcPr>
            <w:tcW w:w="4786"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SWIFT MESSAGE MT103 – USD</w:t>
            </w:r>
          </w:p>
        </w:tc>
        <w:tc>
          <w:tcPr>
            <w:tcW w:w="4820" w:type="dxa"/>
            <w:shd w:val="clear" w:color="auto" w:fill="auto"/>
          </w:tcPr>
          <w:p w:rsidR="00886827" w:rsidRPr="00AE237C" w:rsidRDefault="00886827" w:rsidP="00886827">
            <w:pPr>
              <w:pStyle w:val="KDParagraf"/>
              <w:spacing w:before="0"/>
              <w:rPr>
                <w:rFonts w:cs="Arial"/>
                <w:lang w:bidi="en-US"/>
              </w:rPr>
            </w:pPr>
          </w:p>
        </w:tc>
      </w:tr>
      <w:tr w:rsidR="00886827" w:rsidRPr="00AE237C" w:rsidTr="005C0AF9">
        <w:tc>
          <w:tcPr>
            <w:tcW w:w="4786"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 xml:space="preserve">FIELD 32A: </w:t>
            </w:r>
          </w:p>
        </w:tc>
        <w:tc>
          <w:tcPr>
            <w:tcW w:w="4820"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VALUE DATE – USD- AMOUNT</w:t>
            </w:r>
          </w:p>
        </w:tc>
      </w:tr>
      <w:tr w:rsidR="00886827" w:rsidRPr="00AE237C" w:rsidTr="005C0AF9">
        <w:tc>
          <w:tcPr>
            <w:tcW w:w="4786"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 xml:space="preserve">FIELD 50K:  </w:t>
            </w:r>
          </w:p>
        </w:tc>
        <w:tc>
          <w:tcPr>
            <w:tcW w:w="4820"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ORDERING CUSTOMER</w:t>
            </w:r>
          </w:p>
        </w:tc>
      </w:tr>
      <w:tr w:rsidR="00886827" w:rsidRPr="00AE237C" w:rsidTr="005C0AF9">
        <w:tc>
          <w:tcPr>
            <w:tcW w:w="4786"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FIELD 56A:</w:t>
            </w:r>
          </w:p>
          <w:p w:rsidR="00886827" w:rsidRPr="00AE237C" w:rsidRDefault="00886827" w:rsidP="00886827">
            <w:pPr>
              <w:pStyle w:val="KDParagraf"/>
              <w:spacing w:before="0"/>
              <w:rPr>
                <w:rFonts w:cs="Arial"/>
                <w:lang w:bidi="en-US"/>
              </w:rPr>
            </w:pPr>
            <w:r w:rsidRPr="00AE237C">
              <w:rPr>
                <w:rFonts w:cs="Arial"/>
                <w:lang w:bidi="en-US"/>
              </w:rPr>
              <w:t>(INTERMEDIARY)</w:t>
            </w:r>
          </w:p>
          <w:p w:rsidR="00886827" w:rsidRPr="00AE237C" w:rsidRDefault="00886827" w:rsidP="00886827">
            <w:pPr>
              <w:pStyle w:val="KDParagraf"/>
              <w:spacing w:before="0"/>
              <w:rPr>
                <w:rFonts w:cs="Arial"/>
                <w:lang w:bidi="en-US"/>
              </w:rPr>
            </w:pPr>
          </w:p>
        </w:tc>
        <w:tc>
          <w:tcPr>
            <w:tcW w:w="4820"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BKTRUS33XXX</w:t>
            </w:r>
          </w:p>
          <w:p w:rsidR="00886827" w:rsidRPr="00AE237C" w:rsidRDefault="00886827" w:rsidP="00886827">
            <w:pPr>
              <w:pStyle w:val="KDParagraf"/>
              <w:spacing w:before="0"/>
              <w:rPr>
                <w:rFonts w:cs="Arial"/>
                <w:lang w:bidi="en-US"/>
              </w:rPr>
            </w:pPr>
            <w:r w:rsidRPr="00AE237C">
              <w:rPr>
                <w:rFonts w:cs="Arial"/>
                <w:lang w:bidi="en-US"/>
              </w:rPr>
              <w:t>DEUTSCHE BANK TRUST COMPANIY</w:t>
            </w:r>
          </w:p>
          <w:p w:rsidR="00886827" w:rsidRPr="00AE237C" w:rsidRDefault="00886827" w:rsidP="00886827">
            <w:pPr>
              <w:pStyle w:val="KDParagraf"/>
              <w:spacing w:before="0"/>
              <w:rPr>
                <w:rFonts w:cs="Arial"/>
                <w:lang w:bidi="en-US"/>
              </w:rPr>
            </w:pPr>
            <w:r w:rsidRPr="00AE237C">
              <w:rPr>
                <w:rFonts w:cs="Arial"/>
                <w:lang w:bidi="en-US"/>
              </w:rPr>
              <w:t>AMERICAS, NEW YORK</w:t>
            </w:r>
          </w:p>
          <w:p w:rsidR="00886827" w:rsidRPr="00AE237C" w:rsidRDefault="00886827" w:rsidP="00886827">
            <w:pPr>
              <w:pStyle w:val="KDParagraf"/>
              <w:spacing w:before="0"/>
              <w:rPr>
                <w:rFonts w:cs="Arial"/>
                <w:lang w:bidi="en-US"/>
              </w:rPr>
            </w:pPr>
            <w:r w:rsidRPr="00AE237C">
              <w:rPr>
                <w:rFonts w:cs="Arial"/>
                <w:lang w:bidi="en-US"/>
              </w:rPr>
              <w:t>60 WALL STREET</w:t>
            </w:r>
          </w:p>
          <w:p w:rsidR="00886827" w:rsidRPr="00AE237C" w:rsidRDefault="00886827" w:rsidP="00886827">
            <w:pPr>
              <w:pStyle w:val="KDParagraf"/>
              <w:spacing w:before="0"/>
              <w:rPr>
                <w:rFonts w:cs="Arial"/>
                <w:lang w:bidi="en-US"/>
              </w:rPr>
            </w:pPr>
            <w:r w:rsidRPr="00AE237C">
              <w:rPr>
                <w:rFonts w:cs="Arial"/>
                <w:lang w:bidi="en-US"/>
              </w:rPr>
              <w:t>UNITED STATES</w:t>
            </w:r>
          </w:p>
        </w:tc>
      </w:tr>
      <w:tr w:rsidR="00886827" w:rsidRPr="00AE237C" w:rsidTr="005C0AF9">
        <w:tc>
          <w:tcPr>
            <w:tcW w:w="4786"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FIELD 57A:</w:t>
            </w:r>
          </w:p>
          <w:p w:rsidR="00886827" w:rsidRPr="00AE237C" w:rsidRDefault="00886827" w:rsidP="00886827">
            <w:pPr>
              <w:pStyle w:val="KDParagraf"/>
              <w:spacing w:before="0"/>
              <w:rPr>
                <w:rFonts w:cs="Arial"/>
                <w:lang w:bidi="en-US"/>
              </w:rPr>
            </w:pPr>
            <w:r w:rsidRPr="00AE237C">
              <w:rPr>
                <w:rFonts w:cs="Arial"/>
                <w:lang w:bidi="en-US"/>
              </w:rPr>
              <w:t>(ACC. WITH BANK)</w:t>
            </w:r>
          </w:p>
          <w:p w:rsidR="00886827" w:rsidRPr="00AE237C" w:rsidRDefault="00886827" w:rsidP="00886827">
            <w:pPr>
              <w:pStyle w:val="KDParagraf"/>
              <w:spacing w:before="0"/>
              <w:rPr>
                <w:rFonts w:cs="Arial"/>
                <w:lang w:bidi="en-US"/>
              </w:rPr>
            </w:pPr>
          </w:p>
        </w:tc>
        <w:tc>
          <w:tcPr>
            <w:tcW w:w="4820"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NBSRRSBGXXX</w:t>
            </w:r>
          </w:p>
          <w:p w:rsidR="00886827" w:rsidRPr="00AE237C" w:rsidRDefault="00886827" w:rsidP="00886827">
            <w:pPr>
              <w:pStyle w:val="KDParagraf"/>
              <w:spacing w:before="0"/>
              <w:rPr>
                <w:rFonts w:cs="Arial"/>
                <w:lang w:bidi="en-US"/>
              </w:rPr>
            </w:pPr>
            <w:r w:rsidRPr="00AE237C">
              <w:rPr>
                <w:rFonts w:cs="Arial"/>
                <w:lang w:bidi="en-US"/>
              </w:rPr>
              <w:t>NARODNA BANKA SRBIJE (NATIONAL</w:t>
            </w:r>
          </w:p>
          <w:p w:rsidR="00886827" w:rsidRPr="00AE237C" w:rsidRDefault="00886827" w:rsidP="00886827">
            <w:pPr>
              <w:pStyle w:val="KDParagraf"/>
              <w:spacing w:before="0"/>
              <w:rPr>
                <w:rFonts w:cs="Arial"/>
                <w:lang w:bidi="en-US"/>
              </w:rPr>
            </w:pPr>
            <w:r w:rsidRPr="00AE237C">
              <w:rPr>
                <w:rFonts w:cs="Arial"/>
                <w:lang w:bidi="en-US"/>
              </w:rPr>
              <w:t>BANK OF SERBIA – NB BEOGRAD,</w:t>
            </w:r>
          </w:p>
          <w:p w:rsidR="00886827" w:rsidRPr="00AE237C" w:rsidRDefault="00886827" w:rsidP="00886827">
            <w:pPr>
              <w:pStyle w:val="KDParagraf"/>
              <w:spacing w:before="0"/>
              <w:rPr>
                <w:rFonts w:cs="Arial"/>
                <w:lang w:bidi="en-US"/>
              </w:rPr>
            </w:pPr>
            <w:r w:rsidRPr="00AE237C">
              <w:rPr>
                <w:rFonts w:cs="Arial"/>
                <w:lang w:bidi="en-US"/>
              </w:rPr>
              <w:t>NEMANJINA 17</w:t>
            </w:r>
          </w:p>
          <w:p w:rsidR="00886827" w:rsidRPr="00AE237C" w:rsidRDefault="00886827" w:rsidP="00886827">
            <w:pPr>
              <w:pStyle w:val="KDParagraf"/>
              <w:spacing w:before="0"/>
              <w:rPr>
                <w:rFonts w:cs="Arial"/>
                <w:lang w:bidi="en-US"/>
              </w:rPr>
            </w:pPr>
            <w:r w:rsidRPr="00AE237C">
              <w:rPr>
                <w:rFonts w:cs="Arial"/>
                <w:lang w:bidi="en-US"/>
              </w:rPr>
              <w:t>SERBIA</w:t>
            </w:r>
          </w:p>
        </w:tc>
      </w:tr>
      <w:tr w:rsidR="00886827" w:rsidRPr="00AE237C" w:rsidTr="005C0AF9">
        <w:tc>
          <w:tcPr>
            <w:tcW w:w="4786"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FIELD 59:</w:t>
            </w:r>
          </w:p>
          <w:p w:rsidR="00886827" w:rsidRPr="00AE237C" w:rsidRDefault="00886827" w:rsidP="00886827">
            <w:pPr>
              <w:pStyle w:val="KDParagraf"/>
              <w:spacing w:before="0"/>
              <w:rPr>
                <w:rFonts w:cs="Arial"/>
                <w:lang w:bidi="en-US"/>
              </w:rPr>
            </w:pPr>
            <w:r w:rsidRPr="00AE237C">
              <w:rPr>
                <w:rFonts w:cs="Arial"/>
                <w:lang w:bidi="en-US"/>
              </w:rPr>
              <w:t>(BENEFICIARY)</w:t>
            </w:r>
          </w:p>
          <w:p w:rsidR="00886827" w:rsidRPr="00AE237C" w:rsidRDefault="00886827" w:rsidP="00886827">
            <w:pPr>
              <w:pStyle w:val="KDParagraf"/>
              <w:spacing w:before="0"/>
              <w:rPr>
                <w:rFonts w:cs="Arial"/>
                <w:lang w:bidi="en-US"/>
              </w:rPr>
            </w:pPr>
          </w:p>
        </w:tc>
        <w:tc>
          <w:tcPr>
            <w:tcW w:w="4820"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/RS35908500103019323073</w:t>
            </w:r>
          </w:p>
          <w:p w:rsidR="00886827" w:rsidRPr="00AE237C" w:rsidRDefault="00886827" w:rsidP="00886827">
            <w:pPr>
              <w:pStyle w:val="KDParagraf"/>
              <w:spacing w:before="0"/>
              <w:rPr>
                <w:rFonts w:cs="Arial"/>
                <w:lang w:bidi="en-US"/>
              </w:rPr>
            </w:pPr>
            <w:r w:rsidRPr="00AE237C">
              <w:rPr>
                <w:rFonts w:cs="Arial"/>
                <w:lang w:bidi="en-US"/>
              </w:rPr>
              <w:t>MINISTARSTVO FINANSIJA</w:t>
            </w:r>
          </w:p>
          <w:p w:rsidR="00886827" w:rsidRPr="00AE237C" w:rsidRDefault="00886827" w:rsidP="00886827">
            <w:pPr>
              <w:pStyle w:val="KDParagraf"/>
              <w:spacing w:before="0"/>
              <w:rPr>
                <w:rFonts w:cs="Arial"/>
                <w:lang w:bidi="en-US"/>
              </w:rPr>
            </w:pPr>
            <w:r w:rsidRPr="00AE237C">
              <w:rPr>
                <w:rFonts w:cs="Arial"/>
                <w:lang w:bidi="en-US"/>
              </w:rPr>
              <w:t>UPRAVA ZA TREZOR</w:t>
            </w:r>
          </w:p>
          <w:p w:rsidR="00886827" w:rsidRPr="00AE237C" w:rsidRDefault="00886827" w:rsidP="00886827">
            <w:pPr>
              <w:pStyle w:val="KDParagraf"/>
              <w:spacing w:before="0"/>
              <w:rPr>
                <w:rFonts w:cs="Arial"/>
                <w:lang w:bidi="en-US"/>
              </w:rPr>
            </w:pPr>
            <w:r w:rsidRPr="00AE237C">
              <w:rPr>
                <w:rFonts w:cs="Arial"/>
                <w:lang w:bidi="en-US"/>
              </w:rPr>
              <w:t>POP LUKINA7-9</w:t>
            </w:r>
          </w:p>
          <w:p w:rsidR="00886827" w:rsidRPr="00AE237C" w:rsidRDefault="00886827" w:rsidP="00886827">
            <w:pPr>
              <w:pStyle w:val="KDParagraf"/>
              <w:spacing w:before="0"/>
              <w:rPr>
                <w:rFonts w:cs="Arial"/>
                <w:lang w:bidi="en-US"/>
              </w:rPr>
            </w:pPr>
            <w:r w:rsidRPr="00AE237C">
              <w:rPr>
                <w:rFonts w:cs="Arial"/>
                <w:lang w:bidi="en-US"/>
              </w:rPr>
              <w:t>BEOGRAD</w:t>
            </w:r>
          </w:p>
        </w:tc>
      </w:tr>
      <w:tr w:rsidR="00886827" w:rsidRPr="00AE237C" w:rsidTr="005C0AF9">
        <w:tc>
          <w:tcPr>
            <w:tcW w:w="4786"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 xml:space="preserve">FIELD 70:  </w:t>
            </w:r>
          </w:p>
        </w:tc>
        <w:tc>
          <w:tcPr>
            <w:tcW w:w="4820" w:type="dxa"/>
            <w:shd w:val="clear" w:color="auto" w:fill="auto"/>
          </w:tcPr>
          <w:p w:rsidR="00886827" w:rsidRPr="00AE237C" w:rsidRDefault="00886827" w:rsidP="00886827">
            <w:pPr>
              <w:pStyle w:val="KDParagraf"/>
              <w:spacing w:before="0"/>
              <w:rPr>
                <w:rFonts w:cs="Arial"/>
                <w:lang w:bidi="en-US"/>
              </w:rPr>
            </w:pPr>
            <w:r w:rsidRPr="00AE237C">
              <w:rPr>
                <w:rFonts w:cs="Arial"/>
                <w:lang w:bidi="en-US"/>
              </w:rPr>
              <w:t>DETAILS OF PAYMENT</w:t>
            </w:r>
          </w:p>
        </w:tc>
      </w:tr>
    </w:tbl>
    <w:p w:rsidR="00AE237C" w:rsidRDefault="00AE237C" w:rsidP="00AE237C">
      <w:pPr>
        <w:pStyle w:val="KDPodnaslov2"/>
        <w:spacing w:before="0"/>
        <w:ind w:left="810"/>
        <w:rPr>
          <w:rFonts w:cs="Arial"/>
          <w:lang w:val="sr-Cyrl-RS"/>
        </w:rPr>
      </w:pPr>
    </w:p>
    <w:p w:rsidR="009046FF" w:rsidRPr="00AE237C" w:rsidRDefault="009046FF" w:rsidP="00A403C9">
      <w:pPr>
        <w:pStyle w:val="KDPodnaslov2"/>
        <w:numPr>
          <w:ilvl w:val="1"/>
          <w:numId w:val="20"/>
        </w:numPr>
        <w:spacing w:before="0"/>
        <w:rPr>
          <w:rFonts w:cs="Arial"/>
          <w:lang w:val="sr-Cyrl-RS"/>
        </w:rPr>
      </w:pPr>
      <w:r w:rsidRPr="00AE237C">
        <w:rPr>
          <w:rFonts w:cs="Arial"/>
          <w:lang w:val="sr-Cyrl-RS"/>
        </w:rPr>
        <w:t>Закључивање оквирног споразума</w:t>
      </w:r>
    </w:p>
    <w:p w:rsidR="009046FF" w:rsidRPr="00520F97" w:rsidRDefault="009046FF" w:rsidP="009046FF">
      <w:pPr>
        <w:rPr>
          <w:lang w:val="sr-Cyrl-RS"/>
        </w:rPr>
      </w:pPr>
      <w:r w:rsidRPr="00520F97">
        <w:rPr>
          <w:lang w:val="sr-Cyrl-RS"/>
        </w:rPr>
        <w:t>Наручилац ће доставити Оквирни споразум о јавној набавци изабраном понуђачу у року од 8(осам) дана од протека рока за подношење захтева за заштиту права.</w:t>
      </w:r>
    </w:p>
    <w:p w:rsidR="009046FF" w:rsidRPr="00520F97" w:rsidRDefault="009046FF" w:rsidP="009046FF">
      <w:pPr>
        <w:rPr>
          <w:lang w:val="sr-Cyrl-RS"/>
        </w:rPr>
      </w:pPr>
      <w:r w:rsidRPr="00520F97">
        <w:rPr>
          <w:lang w:val="sr-Cyrl-RS"/>
        </w:rPr>
        <w:t xml:space="preserve">Понуђач којем буде додељен Оквирни споразум, обавезан је да у року од  10 (десет)  дана  од пријема </w:t>
      </w:r>
      <w:r w:rsidR="00B8062A" w:rsidRPr="00520F97">
        <w:rPr>
          <w:lang w:val="sr-Cyrl-RS"/>
        </w:rPr>
        <w:t>Оквирног споразума</w:t>
      </w:r>
      <w:r w:rsidRPr="00520F97">
        <w:rPr>
          <w:lang w:val="sr-Cyrl-RS"/>
        </w:rPr>
        <w:t xml:space="preserve"> од стране наручиоца достави уз потписан </w:t>
      </w:r>
      <w:r w:rsidR="00B8062A" w:rsidRPr="00520F97">
        <w:rPr>
          <w:lang w:val="sr-Cyrl-RS"/>
        </w:rPr>
        <w:t>Оквирни споразум</w:t>
      </w:r>
      <w:r w:rsidRPr="00520F97">
        <w:rPr>
          <w:lang w:val="sr-Cyrl-RS"/>
        </w:rPr>
        <w:t xml:space="preserve">, </w:t>
      </w:r>
      <w:r w:rsidR="00D76C60">
        <w:rPr>
          <w:lang w:val="sr-Cyrl-RS"/>
        </w:rPr>
        <w:t>меницу као</w:t>
      </w:r>
      <w:r w:rsidRPr="00520F97">
        <w:rPr>
          <w:lang w:val="sr-Cyrl-RS"/>
        </w:rPr>
        <w:t xml:space="preserve"> гаранцију за добро извршење посла.</w:t>
      </w:r>
    </w:p>
    <w:p w:rsidR="009046FF" w:rsidRDefault="009046FF" w:rsidP="009046FF">
      <w:r w:rsidRPr="00520F97">
        <w:rPr>
          <w:lang w:val="sr-Cyrl-RS"/>
        </w:rPr>
        <w:t xml:space="preserve">Ако понуђач којем је додељен </w:t>
      </w:r>
      <w:r w:rsidR="00B8062A" w:rsidRPr="00520F97">
        <w:rPr>
          <w:lang w:val="sr-Cyrl-RS"/>
        </w:rPr>
        <w:t>Оквирни споразум</w:t>
      </w:r>
      <w:r w:rsidRPr="00520F97">
        <w:rPr>
          <w:lang w:val="sr-Cyrl-RS"/>
        </w:rPr>
        <w:t xml:space="preserve"> одбије да потпише или не потпише у року од десет дана</w:t>
      </w:r>
      <w:r w:rsidR="00B8062A" w:rsidRPr="00520F97">
        <w:rPr>
          <w:lang w:val="sr-Cyrl-RS"/>
        </w:rPr>
        <w:t xml:space="preserve"> Оквирни споразум</w:t>
      </w:r>
      <w:r w:rsidRPr="00520F97">
        <w:rPr>
          <w:lang w:val="sr-Cyrl-RS"/>
        </w:rPr>
        <w:t>, Наручилац може закључити са првим следећим најповољнијим понуђачем.</w:t>
      </w:r>
    </w:p>
    <w:p w:rsidR="007E65E6" w:rsidRPr="00325207" w:rsidRDefault="007E65E6" w:rsidP="007E65E6">
      <w:pPr>
        <w:spacing w:before="0"/>
        <w:rPr>
          <w:rFonts w:cs="Arial"/>
        </w:rPr>
      </w:pPr>
      <w:r w:rsidRPr="00325207">
        <w:rPr>
          <w:rFonts w:cs="Arial"/>
        </w:rPr>
        <w:t>У том случају Наручилац има право да изврши  наплату бланко сопствене менице  за  озбиљност  понуде.</w:t>
      </w:r>
    </w:p>
    <w:p w:rsidR="009046FF" w:rsidRPr="00520F97" w:rsidRDefault="009046FF" w:rsidP="009046FF">
      <w:pPr>
        <w:rPr>
          <w:lang w:val="sr-Cyrl-RS"/>
        </w:rPr>
      </w:pPr>
      <w:r w:rsidRPr="00520F97">
        <w:rPr>
          <w:lang w:val="sr-Cyrl-RS"/>
        </w:rPr>
        <w:t xml:space="preserve">Уколико у року за подношење понуда пристигне само једна понуда и та понуда буде прихватљива, наручилац </w:t>
      </w:r>
      <w:r w:rsidR="00DC1F5B" w:rsidRPr="00520F97">
        <w:rPr>
          <w:lang w:val="sr-Cyrl-RS"/>
        </w:rPr>
        <w:t>може</w:t>
      </w:r>
      <w:r w:rsidRPr="00520F97">
        <w:rPr>
          <w:lang w:val="sr-Cyrl-RS"/>
        </w:rPr>
        <w:t xml:space="preserve"> сходно члану 112. став 2. тачка </w:t>
      </w:r>
      <w:r w:rsidR="00D76C60">
        <w:rPr>
          <w:lang w:val="sr-Cyrl-RS"/>
        </w:rPr>
        <w:t>1</w:t>
      </w:r>
      <w:r w:rsidRPr="00520F97">
        <w:rPr>
          <w:lang w:val="sr-Cyrl-RS"/>
        </w:rPr>
        <w:t xml:space="preserve">) ЗЈН-а закључити </w:t>
      </w:r>
      <w:r w:rsidR="00B8062A" w:rsidRPr="00520F97">
        <w:rPr>
          <w:lang w:val="sr-Cyrl-RS"/>
        </w:rPr>
        <w:t>Оквирни споразум</w:t>
      </w:r>
      <w:r w:rsidRPr="00520F97">
        <w:rPr>
          <w:lang w:val="sr-Cyrl-RS"/>
        </w:rPr>
        <w:t xml:space="preserve"> са понуђачем и пре истека рока за подношење захтева за заштиту права.</w:t>
      </w:r>
    </w:p>
    <w:p w:rsidR="009046FF" w:rsidRPr="00520F97" w:rsidRDefault="009046FF" w:rsidP="009046FF">
      <w:pPr>
        <w:rPr>
          <w:lang w:val="sr-Cyrl-RS"/>
        </w:rPr>
      </w:pPr>
    </w:p>
    <w:p w:rsidR="000847B9" w:rsidRPr="00520F97" w:rsidRDefault="00AB413B" w:rsidP="00A403C9">
      <w:pPr>
        <w:pStyle w:val="KDPodnaslov2"/>
        <w:numPr>
          <w:ilvl w:val="1"/>
          <w:numId w:val="20"/>
        </w:numPr>
        <w:spacing w:before="0"/>
        <w:rPr>
          <w:rFonts w:cs="Arial"/>
        </w:rPr>
      </w:pPr>
      <w:r>
        <w:rPr>
          <w:rFonts w:cs="Arial"/>
        </w:rPr>
        <w:t>Закључивање наруџбеница</w:t>
      </w:r>
    </w:p>
    <w:p w:rsidR="000847B9" w:rsidRPr="00520F97" w:rsidRDefault="000847B9" w:rsidP="000847B9">
      <w:r w:rsidRPr="00520F97">
        <w:t>Наруџбенице са елементима уговора који се закључују на основу оквирног споразума морају се доделити пре завршетка трајања</w:t>
      </w:r>
      <w:r w:rsidR="004604C7" w:rsidRPr="00520F97">
        <w:rPr>
          <w:lang w:val="sr-Cyrl-RS"/>
        </w:rPr>
        <w:t xml:space="preserve"> </w:t>
      </w:r>
      <w:r w:rsidRPr="00520F97">
        <w:t>оквирног споразума , с тим да с</w:t>
      </w:r>
      <w:r w:rsidR="00DC1F5B" w:rsidRPr="00520F97">
        <w:t>е трајање појединих наруџбеница</w:t>
      </w:r>
      <w:r w:rsidRPr="00520F97">
        <w:t xml:space="preserve"> закључен</w:t>
      </w:r>
      <w:r w:rsidR="00DC1F5B" w:rsidRPr="00520F97">
        <w:rPr>
          <w:lang w:val="sr-Cyrl-RS"/>
        </w:rPr>
        <w:t>а</w:t>
      </w:r>
      <w:r w:rsidRPr="00520F97">
        <w:t xml:space="preserve"> на основу оквирног споразума не мора подударати са трајањем оквирног споразума, већ по потреби може трајати краће или дуже.</w:t>
      </w:r>
    </w:p>
    <w:p w:rsidR="000847B9" w:rsidRPr="00B8062A" w:rsidRDefault="000847B9" w:rsidP="000847B9">
      <w:pPr>
        <w:rPr>
          <w:sz w:val="24"/>
          <w:szCs w:val="24"/>
        </w:rPr>
      </w:pPr>
      <w:r w:rsidRPr="00520F97">
        <w:t xml:space="preserve">При </w:t>
      </w:r>
      <w:r w:rsidR="00250DFB" w:rsidRPr="00520F97">
        <w:rPr>
          <w:lang w:val="sr-Cyrl-RS"/>
        </w:rPr>
        <w:t>издавању</w:t>
      </w:r>
      <w:r w:rsidR="00DC1F5B" w:rsidRPr="00520F97">
        <w:t xml:space="preserve"> наруџбеница</w:t>
      </w:r>
      <w:r w:rsidRPr="00520F97">
        <w:t xml:space="preserve"> на основу оквирног споразума стране не могу мењати битн</w:t>
      </w:r>
      <w:r w:rsidR="0047689B" w:rsidRPr="00520F97">
        <w:rPr>
          <w:lang w:val="sr-Cyrl-RS"/>
        </w:rPr>
        <w:t>е</w:t>
      </w:r>
      <w:r w:rsidRPr="00520F97">
        <w:t xml:space="preserve"> услов</w:t>
      </w:r>
      <w:r w:rsidR="0047689B" w:rsidRPr="00520F97">
        <w:rPr>
          <w:lang w:val="sr-Cyrl-RS"/>
        </w:rPr>
        <w:t>е</w:t>
      </w:r>
      <w:r w:rsidRPr="00520F97">
        <w:t xml:space="preserve"> оквирног споразума.</w:t>
      </w:r>
    </w:p>
    <w:p w:rsidR="00840357" w:rsidRDefault="00840357" w:rsidP="008C3986">
      <w:pPr>
        <w:spacing w:before="0"/>
        <w:jc w:val="center"/>
        <w:rPr>
          <w:rFonts w:cs="Arial"/>
          <w:color w:val="00B0F0"/>
          <w:sz w:val="24"/>
          <w:szCs w:val="24"/>
          <w:lang w:val="sr-Cyrl-RS" w:eastAsia="sr-Latn-CS"/>
        </w:rPr>
      </w:pPr>
    </w:p>
    <w:p w:rsidR="00840357" w:rsidRDefault="00840357" w:rsidP="008C3986">
      <w:pPr>
        <w:spacing w:before="0"/>
        <w:jc w:val="center"/>
        <w:rPr>
          <w:rFonts w:cs="Arial"/>
          <w:color w:val="00B0F0"/>
          <w:sz w:val="24"/>
          <w:szCs w:val="24"/>
          <w:lang w:val="sr-Cyrl-RS" w:eastAsia="sr-Latn-CS"/>
        </w:rPr>
      </w:pPr>
    </w:p>
    <w:p w:rsidR="00597C18" w:rsidRDefault="00597C18" w:rsidP="008C3986">
      <w:pPr>
        <w:spacing w:before="0"/>
        <w:jc w:val="center"/>
        <w:rPr>
          <w:rFonts w:cs="Arial"/>
          <w:color w:val="00B0F0"/>
          <w:sz w:val="24"/>
          <w:szCs w:val="24"/>
          <w:lang w:val="sr-Cyrl-RS" w:eastAsia="sr-Latn-CS"/>
        </w:rPr>
      </w:pPr>
    </w:p>
    <w:p w:rsidR="00597C18" w:rsidRDefault="00597C18" w:rsidP="008C3986">
      <w:pPr>
        <w:spacing w:before="0"/>
        <w:jc w:val="center"/>
        <w:rPr>
          <w:rFonts w:cs="Arial"/>
          <w:color w:val="00B0F0"/>
          <w:sz w:val="24"/>
          <w:szCs w:val="24"/>
          <w:lang w:val="sr-Cyrl-RS" w:eastAsia="sr-Latn-CS"/>
        </w:rPr>
      </w:pPr>
    </w:p>
    <w:p w:rsidR="00597C18" w:rsidRDefault="00597C18" w:rsidP="008C3986">
      <w:pPr>
        <w:spacing w:before="0"/>
        <w:jc w:val="center"/>
        <w:rPr>
          <w:rFonts w:cs="Arial"/>
          <w:color w:val="00B0F0"/>
          <w:sz w:val="24"/>
          <w:szCs w:val="24"/>
          <w:lang w:val="sr-Cyrl-RS" w:eastAsia="sr-Latn-CS"/>
        </w:rPr>
      </w:pPr>
    </w:p>
    <w:p w:rsidR="00597C18" w:rsidRDefault="00597C18" w:rsidP="008C3986">
      <w:pPr>
        <w:spacing w:before="0"/>
        <w:jc w:val="center"/>
        <w:rPr>
          <w:rFonts w:cs="Arial"/>
          <w:color w:val="00B0F0"/>
          <w:sz w:val="24"/>
          <w:szCs w:val="24"/>
          <w:lang w:val="sr-Cyrl-RS" w:eastAsia="sr-Latn-CS"/>
        </w:rPr>
      </w:pPr>
    </w:p>
    <w:p w:rsidR="00597C18" w:rsidRDefault="00597C18" w:rsidP="008C3986">
      <w:pPr>
        <w:spacing w:before="0"/>
        <w:jc w:val="center"/>
        <w:rPr>
          <w:rFonts w:cs="Arial"/>
          <w:color w:val="00B0F0"/>
          <w:sz w:val="24"/>
          <w:szCs w:val="24"/>
          <w:lang w:val="sr-Cyrl-RS" w:eastAsia="sr-Latn-CS"/>
        </w:rPr>
      </w:pPr>
    </w:p>
    <w:p w:rsidR="00597C18" w:rsidRDefault="00597C18" w:rsidP="008C3986">
      <w:pPr>
        <w:spacing w:before="0"/>
        <w:jc w:val="center"/>
        <w:rPr>
          <w:rFonts w:cs="Arial"/>
          <w:color w:val="00B0F0"/>
          <w:sz w:val="24"/>
          <w:szCs w:val="24"/>
          <w:lang w:val="sr-Cyrl-RS" w:eastAsia="sr-Latn-CS"/>
        </w:rPr>
      </w:pPr>
    </w:p>
    <w:p w:rsidR="00597C18" w:rsidRDefault="00597C18" w:rsidP="008C3986">
      <w:pPr>
        <w:spacing w:before="0"/>
        <w:jc w:val="center"/>
        <w:rPr>
          <w:rFonts w:cs="Arial"/>
          <w:color w:val="00B0F0"/>
          <w:sz w:val="24"/>
          <w:szCs w:val="24"/>
          <w:lang w:val="sr-Cyrl-RS" w:eastAsia="sr-Latn-CS"/>
        </w:rPr>
      </w:pPr>
    </w:p>
    <w:p w:rsidR="00585744" w:rsidRDefault="00585744" w:rsidP="008C3986">
      <w:pPr>
        <w:spacing w:before="0"/>
        <w:jc w:val="center"/>
        <w:rPr>
          <w:rFonts w:cs="Arial"/>
          <w:color w:val="00B0F0"/>
          <w:sz w:val="24"/>
          <w:szCs w:val="24"/>
          <w:lang w:val="sr-Cyrl-RS" w:eastAsia="sr-Latn-CS"/>
        </w:rPr>
      </w:pPr>
    </w:p>
    <w:p w:rsidR="00585744" w:rsidRDefault="00585744" w:rsidP="008C3986">
      <w:pPr>
        <w:spacing w:before="0"/>
        <w:jc w:val="center"/>
        <w:rPr>
          <w:rFonts w:cs="Arial"/>
          <w:color w:val="00B0F0"/>
          <w:sz w:val="24"/>
          <w:szCs w:val="24"/>
          <w:lang w:val="sr-Cyrl-RS" w:eastAsia="sr-Latn-CS"/>
        </w:rPr>
      </w:pPr>
    </w:p>
    <w:p w:rsidR="00585744" w:rsidRDefault="00585744" w:rsidP="008C3986">
      <w:pPr>
        <w:spacing w:before="0"/>
        <w:jc w:val="center"/>
        <w:rPr>
          <w:rFonts w:cs="Arial"/>
          <w:color w:val="00B0F0"/>
          <w:sz w:val="24"/>
          <w:szCs w:val="24"/>
          <w:lang w:val="sr-Cyrl-RS" w:eastAsia="sr-Latn-CS"/>
        </w:rPr>
      </w:pPr>
    </w:p>
    <w:p w:rsidR="00597C18" w:rsidRPr="00B8062A" w:rsidRDefault="00597C18" w:rsidP="008C3986">
      <w:pPr>
        <w:spacing w:before="0"/>
        <w:jc w:val="center"/>
        <w:rPr>
          <w:rFonts w:cs="Arial"/>
          <w:color w:val="00B0F0"/>
          <w:sz w:val="24"/>
          <w:szCs w:val="24"/>
          <w:lang w:val="sr-Cyrl-RS" w:eastAsia="sr-Latn-CS"/>
        </w:rPr>
      </w:pPr>
    </w:p>
    <w:p w:rsidR="008C3986" w:rsidRPr="00752318" w:rsidRDefault="008C3986" w:rsidP="00A403C9">
      <w:pPr>
        <w:pStyle w:val="KDPodnaslov1"/>
        <w:numPr>
          <w:ilvl w:val="0"/>
          <w:numId w:val="20"/>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110A20" w:rsidRDefault="00110A20" w:rsidP="006E6F46">
      <w:pPr>
        <w:rPr>
          <w:lang w:eastAsia="sr-Latn-CS"/>
        </w:rPr>
      </w:pPr>
    </w:p>
    <w:p w:rsidR="004C50B7" w:rsidRDefault="004C50B7" w:rsidP="00343A18">
      <w:pPr>
        <w:pStyle w:val="KDObrazac"/>
        <w:spacing w:before="0"/>
        <w:rPr>
          <w:rFonts w:cs="Times New Roman"/>
          <w:b w:val="0"/>
          <w:lang w:eastAsia="sr-Latn-CS"/>
        </w:rPr>
      </w:pPr>
      <w:bookmarkStart w:id="249" w:name="_Toc442559924"/>
    </w:p>
    <w:p w:rsidR="004C50B7" w:rsidRDefault="004C50B7" w:rsidP="00343A18">
      <w:pPr>
        <w:pStyle w:val="KDObrazac"/>
        <w:spacing w:before="0"/>
        <w:rPr>
          <w:rFonts w:cs="Times New Roman"/>
          <w:b w:val="0"/>
          <w:lang w:eastAsia="sr-Latn-CS"/>
        </w:rPr>
      </w:pPr>
    </w:p>
    <w:p w:rsidR="00B8062A" w:rsidRDefault="00B8062A">
      <w:pPr>
        <w:spacing w:before="0"/>
        <w:jc w:val="left"/>
        <w:rPr>
          <w:rFonts w:cs="Arial"/>
          <w:b/>
          <w:sz w:val="24"/>
          <w:szCs w:val="24"/>
        </w:rPr>
      </w:pPr>
      <w:r>
        <w:rPr>
          <w:sz w:val="24"/>
          <w:szCs w:val="24"/>
        </w:rPr>
        <w:br w:type="page"/>
      </w:r>
    </w:p>
    <w:p w:rsidR="00343A18" w:rsidRPr="00AE237C" w:rsidRDefault="00343A18" w:rsidP="00343A18">
      <w:pPr>
        <w:pStyle w:val="KDObrazac"/>
        <w:spacing w:before="0"/>
        <w:rPr>
          <w:noProof/>
          <w:szCs w:val="24"/>
        </w:rPr>
      </w:pPr>
      <w:r w:rsidRPr="00AE237C">
        <w:rPr>
          <w:szCs w:val="24"/>
        </w:rPr>
        <w:lastRenderedPageBreak/>
        <w:t xml:space="preserve">ОБРАЗАЦ </w:t>
      </w:r>
      <w:r w:rsidR="00B8062A" w:rsidRPr="00AE237C">
        <w:rPr>
          <w:szCs w:val="24"/>
          <w:lang w:val="sr-Cyrl-RS"/>
        </w:rPr>
        <w:t>1</w:t>
      </w:r>
      <w:r w:rsidRPr="00AE237C">
        <w:rPr>
          <w:noProof/>
          <w:szCs w:val="24"/>
        </w:rPr>
        <w:t>.</w:t>
      </w:r>
      <w:bookmarkEnd w:id="249"/>
    </w:p>
    <w:p w:rsidR="00343A18" w:rsidRPr="00AE237C" w:rsidRDefault="00343A18" w:rsidP="00781B02">
      <w:pPr>
        <w:rPr>
          <w:sz w:val="20"/>
        </w:rPr>
      </w:pPr>
    </w:p>
    <w:p w:rsidR="00343A18" w:rsidRPr="00AE237C" w:rsidRDefault="00343A18" w:rsidP="00343A18">
      <w:pPr>
        <w:spacing w:before="0"/>
        <w:jc w:val="center"/>
        <w:rPr>
          <w:rStyle w:val="BookTitle"/>
          <w:rFonts w:cs="Arial"/>
          <w:szCs w:val="24"/>
        </w:rPr>
      </w:pPr>
      <w:r w:rsidRPr="00AE237C">
        <w:rPr>
          <w:rStyle w:val="BookTitle"/>
          <w:rFonts w:cs="Arial"/>
          <w:szCs w:val="24"/>
        </w:rPr>
        <w:t>ОБРАЗАЦ ПОНУДЕ</w:t>
      </w:r>
    </w:p>
    <w:p w:rsidR="00343A18" w:rsidRPr="00AE237C" w:rsidRDefault="00343A18" w:rsidP="00343A18">
      <w:pPr>
        <w:spacing w:before="0"/>
        <w:rPr>
          <w:rStyle w:val="BookTitle"/>
          <w:rFonts w:cs="Arial"/>
          <w:szCs w:val="24"/>
          <w:lang w:val="sr-Cyrl-RS"/>
        </w:rPr>
      </w:pPr>
    </w:p>
    <w:p w:rsidR="000847B9" w:rsidRPr="00AE237C" w:rsidRDefault="000847B9" w:rsidP="000847B9">
      <w:pPr>
        <w:rPr>
          <w:rFonts w:eastAsia="TimesNewRomanPS-BoldMT" w:cs="Arial"/>
          <w:bCs/>
          <w:color w:val="000000"/>
          <w:szCs w:val="24"/>
          <w:lang w:val="sr-Cyrl-RS"/>
        </w:rPr>
      </w:pPr>
      <w:r w:rsidRPr="00AE237C">
        <w:rPr>
          <w:rFonts w:eastAsia="TimesNewRomanPS-BoldMT" w:cs="Arial"/>
          <w:bCs/>
          <w:color w:val="000000"/>
          <w:szCs w:val="24"/>
        </w:rPr>
        <w:t>Понуда бр._________ од _______________ за  отворени поступак</w:t>
      </w:r>
      <w:r w:rsidR="00925BB7" w:rsidRPr="00AE237C">
        <w:rPr>
          <w:sz w:val="20"/>
        </w:rPr>
        <w:t xml:space="preserve"> </w:t>
      </w:r>
      <w:r w:rsidR="00925BB7" w:rsidRPr="00AE237C">
        <w:rPr>
          <w:rFonts w:eastAsia="TimesNewRomanPS-BoldMT" w:cs="Arial"/>
          <w:bCs/>
          <w:color w:val="000000"/>
          <w:szCs w:val="24"/>
        </w:rPr>
        <w:t>јавне набавке</w:t>
      </w:r>
      <w:r w:rsidR="00925BB7" w:rsidRPr="00AE237C">
        <w:rPr>
          <w:rFonts w:eastAsia="TimesNewRomanPS-BoldMT" w:cs="Arial"/>
          <w:bCs/>
          <w:color w:val="000000"/>
          <w:szCs w:val="24"/>
          <w:lang w:val="sr-Cyrl-RS"/>
        </w:rPr>
        <w:t xml:space="preserve"> </w:t>
      </w:r>
      <w:r w:rsidR="00C34D0D">
        <w:rPr>
          <w:rFonts w:cs="Arial"/>
          <w:lang w:bidi="en-US"/>
        </w:rPr>
        <w:t>радов</w:t>
      </w:r>
      <w:r w:rsidR="00C34D0D">
        <w:rPr>
          <w:rFonts w:cs="Arial"/>
          <w:lang w:val="sr-Cyrl-RS" w:bidi="en-US"/>
        </w:rPr>
        <w:t>а</w:t>
      </w:r>
      <w:r w:rsidR="008347D5" w:rsidRPr="00AE237C">
        <w:rPr>
          <w:rFonts w:eastAsia="TimesNewRomanPS-BoldMT" w:cs="Arial"/>
          <w:bCs/>
          <w:color w:val="000000"/>
          <w:szCs w:val="24"/>
          <w:lang w:val="sr-Cyrl-RS"/>
        </w:rPr>
        <w:t xml:space="preserve"> </w:t>
      </w:r>
      <w:r w:rsidR="008347D5" w:rsidRPr="00AE237C">
        <w:rPr>
          <w:rFonts w:eastAsia="TimesNewRomanPS-BoldMT" w:cs="Arial"/>
          <w:bCs/>
          <w:color w:val="000000"/>
          <w:szCs w:val="24"/>
          <w:lang w:val="ru-RU"/>
        </w:rPr>
        <w:t>„</w:t>
      </w:r>
      <w:r w:rsidR="00095DDA">
        <w:rPr>
          <w:rFonts w:eastAsia="TimesNewRomanPS-BoldMT" w:cs="Arial"/>
          <w:bCs/>
          <w:color w:val="000000"/>
          <w:szCs w:val="24"/>
          <w:lang w:val="ru-RU"/>
        </w:rPr>
        <w:t>Унапређење и проширење  телекомуникационе мреже ТЕНТ</w:t>
      </w:r>
      <w:r w:rsidR="008347D5" w:rsidRPr="00AE237C">
        <w:rPr>
          <w:rFonts w:eastAsia="TimesNewRomanPS-BoldMT" w:cs="Arial"/>
          <w:bCs/>
          <w:color w:val="000000"/>
          <w:szCs w:val="24"/>
          <w:lang w:val="ru-RU"/>
        </w:rPr>
        <w:t>“</w:t>
      </w:r>
      <w:r w:rsidRPr="00AE237C">
        <w:rPr>
          <w:rFonts w:eastAsia="TimesNewRomanPS-BoldMT" w:cs="Arial"/>
          <w:bCs/>
          <w:color w:val="000000"/>
          <w:szCs w:val="24"/>
        </w:rPr>
        <w:t xml:space="preserve"> ради закључења оквирног споразума са једним</w:t>
      </w:r>
      <w:r w:rsidRPr="00AE237C">
        <w:rPr>
          <w:rFonts w:eastAsia="TimesNewRomanPS-BoldMT" w:cs="Arial"/>
          <w:bCs/>
          <w:color w:val="00B0F0"/>
          <w:szCs w:val="24"/>
        </w:rPr>
        <w:t xml:space="preserve"> </w:t>
      </w:r>
      <w:r w:rsidRPr="00AE237C">
        <w:rPr>
          <w:rFonts w:eastAsia="TimesNewRomanPS-BoldMT" w:cs="Arial"/>
          <w:bCs/>
          <w:color w:val="000000"/>
          <w:szCs w:val="24"/>
        </w:rPr>
        <w:t>понуђачем</w:t>
      </w:r>
      <w:r w:rsidRPr="00AE237C">
        <w:rPr>
          <w:rFonts w:eastAsia="TimesNewRomanPS-BoldMT" w:cs="Arial"/>
          <w:bCs/>
          <w:color w:val="00B0F0"/>
          <w:szCs w:val="24"/>
        </w:rPr>
        <w:t xml:space="preserve"> </w:t>
      </w:r>
      <w:r w:rsidRPr="00AE237C">
        <w:rPr>
          <w:rFonts w:eastAsia="TimesNewRomanPS-BoldMT" w:cs="Arial"/>
          <w:bCs/>
          <w:color w:val="000000"/>
          <w:szCs w:val="24"/>
        </w:rPr>
        <w:t>на период до две</w:t>
      </w:r>
      <w:r w:rsidRPr="00AE237C">
        <w:rPr>
          <w:rFonts w:eastAsia="TimesNewRomanPS-BoldMT" w:cs="Arial"/>
          <w:bCs/>
          <w:color w:val="00B0F0"/>
          <w:szCs w:val="24"/>
        </w:rPr>
        <w:t xml:space="preserve"> </w:t>
      </w:r>
      <w:r w:rsidRPr="00AE237C">
        <w:rPr>
          <w:rFonts w:eastAsia="TimesNewRomanPS-BoldMT" w:cs="Arial"/>
          <w:bCs/>
          <w:color w:val="000000"/>
          <w:szCs w:val="24"/>
        </w:rPr>
        <w:t>године</w:t>
      </w:r>
      <w:r w:rsidR="00925BB7" w:rsidRPr="00AE237C">
        <w:rPr>
          <w:rFonts w:eastAsia="TimesNewRomanPS-BoldMT" w:cs="Arial"/>
          <w:bCs/>
          <w:color w:val="000000"/>
          <w:szCs w:val="24"/>
          <w:lang w:val="sr-Cyrl-RS"/>
        </w:rPr>
        <w:t xml:space="preserve"> </w:t>
      </w:r>
      <w:r w:rsidRPr="00AE237C">
        <w:rPr>
          <w:rFonts w:eastAsia="TimesNewRomanPS-BoldMT" w:cs="Arial"/>
          <w:bCs/>
          <w:color w:val="000000"/>
          <w:szCs w:val="24"/>
        </w:rPr>
        <w:t xml:space="preserve">ЈН бр. </w:t>
      </w:r>
      <w:r w:rsidR="00095DDA">
        <w:rPr>
          <w:rFonts w:eastAsia="TimesNewRomanPS-BoldMT" w:cs="Arial"/>
          <w:bCs/>
          <w:color w:val="000000"/>
          <w:szCs w:val="24"/>
          <w:lang w:val="sr-Cyrl-RS"/>
        </w:rPr>
        <w:t>3000/0075/2018 (2236/2018)</w:t>
      </w:r>
    </w:p>
    <w:p w:rsidR="00343A18" w:rsidRPr="00EC5BB4" w:rsidRDefault="00343A18" w:rsidP="00343A18">
      <w:pPr>
        <w:spacing w:before="0"/>
        <w:rPr>
          <w:rFonts w:eastAsia="TimesNewRomanPS-BoldMT" w:cs="Arial"/>
          <w:bCs/>
          <w:color w:val="00B0F0"/>
          <w:sz w:val="24"/>
          <w:szCs w:val="24"/>
        </w:rPr>
      </w:pPr>
    </w:p>
    <w:p w:rsidR="00343A18" w:rsidRPr="00AE237C" w:rsidRDefault="00343A18" w:rsidP="00343A18">
      <w:pPr>
        <w:spacing w:before="0"/>
        <w:rPr>
          <w:rFonts w:cs="Arial"/>
          <w:b/>
          <w:bCs/>
          <w:i/>
          <w:iCs/>
          <w:lang w:val="sr-Cyrl-RS"/>
        </w:rPr>
      </w:pPr>
      <w:r w:rsidRPr="00AE237C">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AE237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AE237C" w:rsidRDefault="0055619B" w:rsidP="00BC01DC">
            <w:pPr>
              <w:spacing w:before="0"/>
              <w:rPr>
                <w:rFonts w:cs="Arial"/>
                <w:i/>
                <w:iCs/>
              </w:rPr>
            </w:pPr>
            <w:r w:rsidRPr="00AE237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AE237C" w:rsidRDefault="0055619B" w:rsidP="00BC01DC">
            <w:pPr>
              <w:snapToGrid w:val="0"/>
              <w:spacing w:before="0"/>
              <w:rPr>
                <w:rFonts w:cs="Arial"/>
                <w:b/>
                <w:bCs/>
                <w:i/>
                <w:iCs/>
              </w:rPr>
            </w:pPr>
          </w:p>
        </w:tc>
      </w:tr>
      <w:tr w:rsidR="00343A18" w:rsidRPr="00AE237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AE237C" w:rsidRDefault="0055619B" w:rsidP="0055619B">
            <w:pPr>
              <w:spacing w:before="0"/>
              <w:rPr>
                <w:rFonts w:cs="Arial"/>
                <w:b/>
                <w:bCs/>
                <w:i/>
                <w:iCs/>
              </w:rPr>
            </w:pPr>
            <w:r w:rsidRPr="00AE237C">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rPr>
            </w:pPr>
          </w:p>
          <w:p w:rsidR="00343A18" w:rsidRPr="00AE237C" w:rsidRDefault="00343A18" w:rsidP="00BC01DC">
            <w:pPr>
              <w:spacing w:before="0"/>
              <w:rPr>
                <w:rFonts w:cs="Arial"/>
                <w:b/>
                <w:bCs/>
                <w:i/>
                <w:iCs/>
              </w:rPr>
            </w:pPr>
          </w:p>
          <w:p w:rsidR="00343A18" w:rsidRPr="00AE237C" w:rsidRDefault="00343A18" w:rsidP="00BC01DC">
            <w:pPr>
              <w:spacing w:before="0"/>
              <w:rPr>
                <w:rFonts w:cs="Arial"/>
                <w:b/>
                <w:bCs/>
                <w:i/>
                <w:iCs/>
              </w:rPr>
            </w:pPr>
          </w:p>
        </w:tc>
      </w:tr>
      <w:tr w:rsidR="00343A18" w:rsidRPr="00AE237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b/>
                <w:bCs/>
                <w:i/>
                <w:iCs/>
              </w:rPr>
            </w:pPr>
            <w:r w:rsidRPr="00AE237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rPr>
            </w:pPr>
          </w:p>
          <w:p w:rsidR="00343A18" w:rsidRPr="00AE237C" w:rsidRDefault="00343A18" w:rsidP="00BC01DC">
            <w:pPr>
              <w:spacing w:before="0"/>
              <w:rPr>
                <w:rFonts w:cs="Arial"/>
                <w:b/>
                <w:bCs/>
                <w:i/>
                <w:iCs/>
              </w:rPr>
            </w:pPr>
          </w:p>
          <w:p w:rsidR="00343A18" w:rsidRPr="00AE237C" w:rsidRDefault="00343A18" w:rsidP="00BC01DC">
            <w:pPr>
              <w:spacing w:before="0"/>
              <w:rPr>
                <w:rFonts w:cs="Arial"/>
                <w:b/>
                <w:bCs/>
                <w:i/>
                <w:iCs/>
              </w:rPr>
            </w:pPr>
          </w:p>
        </w:tc>
      </w:tr>
      <w:tr w:rsidR="00343A18" w:rsidRPr="00AE237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b/>
                <w:bCs/>
                <w:i/>
                <w:iCs/>
              </w:rPr>
            </w:pPr>
            <w:r w:rsidRPr="00AE237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rPr>
            </w:pPr>
          </w:p>
          <w:p w:rsidR="00343A18" w:rsidRPr="00AE237C" w:rsidRDefault="00343A18" w:rsidP="00BC01DC">
            <w:pPr>
              <w:spacing w:before="0"/>
              <w:rPr>
                <w:rFonts w:cs="Arial"/>
                <w:b/>
                <w:bCs/>
                <w:i/>
                <w:iCs/>
              </w:rPr>
            </w:pPr>
          </w:p>
          <w:p w:rsidR="00343A18" w:rsidRPr="00AE237C" w:rsidRDefault="00343A18" w:rsidP="00BC01DC">
            <w:pPr>
              <w:spacing w:before="0"/>
              <w:rPr>
                <w:rFonts w:cs="Arial"/>
                <w:b/>
                <w:bCs/>
                <w:i/>
                <w:iCs/>
              </w:rPr>
            </w:pPr>
          </w:p>
        </w:tc>
      </w:tr>
      <w:tr w:rsidR="00343A18" w:rsidRPr="00AE237C" w:rsidTr="00BC01DC">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b/>
                <w:bCs/>
                <w:i/>
                <w:iCs/>
                <w:lang w:val="ru-RU"/>
              </w:rPr>
            </w:pPr>
            <w:r w:rsidRPr="00AE237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lang w:val="ru-RU"/>
              </w:rPr>
            </w:pPr>
          </w:p>
        </w:tc>
      </w:tr>
      <w:tr w:rsidR="00343A18" w:rsidRPr="00AE237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i/>
                <w:iCs/>
              </w:rPr>
            </w:pPr>
          </w:p>
          <w:p w:rsidR="00343A18" w:rsidRPr="00AE237C" w:rsidRDefault="00343A18" w:rsidP="00BC01DC">
            <w:pPr>
              <w:spacing w:before="0"/>
              <w:rPr>
                <w:rFonts w:cs="Arial"/>
                <w:b/>
                <w:bCs/>
                <w:i/>
                <w:iCs/>
              </w:rPr>
            </w:pPr>
            <w:r w:rsidRPr="00AE237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rPr>
            </w:pPr>
          </w:p>
          <w:p w:rsidR="00343A18" w:rsidRPr="00AE237C" w:rsidRDefault="00343A18" w:rsidP="00BC01DC">
            <w:pPr>
              <w:spacing w:before="0"/>
              <w:rPr>
                <w:rFonts w:cs="Arial"/>
                <w:b/>
                <w:bCs/>
                <w:i/>
                <w:iCs/>
              </w:rPr>
            </w:pPr>
          </w:p>
          <w:p w:rsidR="00343A18" w:rsidRPr="00AE237C" w:rsidRDefault="00343A18" w:rsidP="00BC01DC">
            <w:pPr>
              <w:spacing w:before="0"/>
              <w:rPr>
                <w:rFonts w:cs="Arial"/>
                <w:b/>
                <w:bCs/>
                <w:i/>
                <w:iCs/>
              </w:rPr>
            </w:pPr>
          </w:p>
        </w:tc>
      </w:tr>
      <w:tr w:rsidR="00343A18" w:rsidRPr="00AE237C" w:rsidTr="00BC01DC">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b/>
                <w:bCs/>
                <w:i/>
                <w:iCs/>
                <w:lang w:val="ru-RU"/>
              </w:rPr>
            </w:pPr>
            <w:r w:rsidRPr="00AE237C">
              <w:rPr>
                <w:rFonts w:cs="Arial"/>
                <w:i/>
                <w:iCs/>
                <w:lang w:val="ru-RU"/>
              </w:rPr>
              <w:t>Електронска адреса понуђача (</w:t>
            </w:r>
            <w:r w:rsidRPr="00AE237C">
              <w:rPr>
                <w:rFonts w:cs="Arial"/>
                <w:i/>
                <w:iCs/>
              </w:rPr>
              <w:t>e</w:t>
            </w:r>
            <w:r w:rsidRPr="00AE237C">
              <w:rPr>
                <w:rFonts w:cs="Arial"/>
                <w:i/>
                <w:iCs/>
                <w:lang w:val="ru-RU"/>
              </w:rPr>
              <w:t>-</w:t>
            </w:r>
            <w:r w:rsidRPr="00AE237C">
              <w:rPr>
                <w:rFonts w:cs="Arial"/>
                <w:i/>
                <w:iCs/>
              </w:rPr>
              <w:t>mail</w:t>
            </w:r>
            <w:r w:rsidRPr="00AE237C">
              <w:rPr>
                <w:rFonts w:cs="Arial"/>
                <w:i/>
                <w:iCs/>
                <w:lang w:val="ru-RU"/>
              </w:rPr>
              <w:t>):</w:t>
            </w:r>
          </w:p>
          <w:p w:rsidR="00343A18" w:rsidRPr="00AE237C"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lang w:val="ru-RU"/>
              </w:rPr>
            </w:pPr>
          </w:p>
        </w:tc>
      </w:tr>
      <w:tr w:rsidR="00343A18" w:rsidRPr="00AE237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b/>
                <w:bCs/>
                <w:i/>
                <w:iCs/>
              </w:rPr>
            </w:pPr>
            <w:r w:rsidRPr="00AE237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rPr>
            </w:pPr>
          </w:p>
          <w:p w:rsidR="00343A18" w:rsidRPr="00AE237C" w:rsidRDefault="00343A18" w:rsidP="00BC01DC">
            <w:pPr>
              <w:spacing w:before="0"/>
              <w:rPr>
                <w:rFonts w:cs="Arial"/>
                <w:b/>
                <w:bCs/>
                <w:i/>
                <w:iCs/>
              </w:rPr>
            </w:pPr>
          </w:p>
          <w:p w:rsidR="00343A18" w:rsidRPr="00AE237C" w:rsidRDefault="00343A18" w:rsidP="00BC01DC">
            <w:pPr>
              <w:spacing w:before="0"/>
              <w:rPr>
                <w:rFonts w:cs="Arial"/>
                <w:b/>
                <w:bCs/>
                <w:i/>
                <w:iCs/>
              </w:rPr>
            </w:pPr>
          </w:p>
        </w:tc>
      </w:tr>
      <w:tr w:rsidR="00343A18" w:rsidRPr="00AE237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b/>
                <w:bCs/>
                <w:i/>
                <w:iCs/>
              </w:rPr>
            </w:pPr>
            <w:r w:rsidRPr="00AE237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rPr>
            </w:pPr>
          </w:p>
          <w:p w:rsidR="00343A18" w:rsidRPr="00AE237C" w:rsidRDefault="00343A18" w:rsidP="00BC01DC">
            <w:pPr>
              <w:spacing w:before="0"/>
              <w:rPr>
                <w:rFonts w:cs="Arial"/>
                <w:b/>
                <w:bCs/>
                <w:i/>
                <w:iCs/>
              </w:rPr>
            </w:pPr>
          </w:p>
          <w:p w:rsidR="00343A18" w:rsidRPr="00AE237C" w:rsidRDefault="00343A18" w:rsidP="00BC01DC">
            <w:pPr>
              <w:spacing w:before="0"/>
              <w:rPr>
                <w:rFonts w:cs="Arial"/>
                <w:b/>
                <w:bCs/>
                <w:i/>
                <w:iCs/>
              </w:rPr>
            </w:pPr>
          </w:p>
        </w:tc>
      </w:tr>
      <w:tr w:rsidR="00343A18" w:rsidRPr="00AE237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b/>
                <w:bCs/>
                <w:i/>
                <w:iCs/>
                <w:lang w:val="ru-RU"/>
              </w:rPr>
            </w:pPr>
            <w:r w:rsidRPr="00AE237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cs="Arial"/>
                <w:b/>
                <w:bCs/>
                <w:i/>
                <w:iCs/>
                <w:lang w:val="ru-RU"/>
              </w:rPr>
            </w:pPr>
          </w:p>
          <w:p w:rsidR="00343A18" w:rsidRPr="00AE237C" w:rsidRDefault="00343A18" w:rsidP="00BC01DC">
            <w:pPr>
              <w:spacing w:before="0"/>
              <w:rPr>
                <w:rFonts w:cs="Arial"/>
                <w:b/>
                <w:bCs/>
                <w:i/>
                <w:iCs/>
                <w:lang w:val="ru-RU"/>
              </w:rPr>
            </w:pPr>
          </w:p>
          <w:p w:rsidR="00343A18" w:rsidRPr="00AE237C" w:rsidRDefault="00343A18" w:rsidP="00BC01DC">
            <w:pPr>
              <w:spacing w:before="0"/>
              <w:rPr>
                <w:rFonts w:cs="Arial"/>
                <w:b/>
                <w:bCs/>
                <w:i/>
                <w:iCs/>
                <w:lang w:val="ru-RU"/>
              </w:rPr>
            </w:pPr>
          </w:p>
        </w:tc>
      </w:tr>
      <w:tr w:rsidR="00343A18" w:rsidRPr="00AE237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pacing w:before="0"/>
              <w:rPr>
                <w:rFonts w:cs="Arial"/>
                <w:b/>
                <w:bCs/>
                <w:i/>
                <w:iCs/>
                <w:lang w:val="ru-RU"/>
              </w:rPr>
            </w:pPr>
            <w:r w:rsidRPr="00AE237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ind w:firstLine="708"/>
              <w:rPr>
                <w:rFonts w:cs="Arial"/>
                <w:b/>
                <w:bCs/>
                <w:i/>
                <w:iCs/>
                <w:lang w:val="ru-RU"/>
              </w:rPr>
            </w:pPr>
          </w:p>
          <w:p w:rsidR="00343A18" w:rsidRPr="00AE237C" w:rsidRDefault="00343A18" w:rsidP="00BC01DC">
            <w:pPr>
              <w:spacing w:before="0"/>
              <w:ind w:firstLine="708"/>
              <w:rPr>
                <w:rFonts w:cs="Arial"/>
                <w:b/>
                <w:bCs/>
                <w:i/>
                <w:iCs/>
                <w:lang w:val="ru-RU"/>
              </w:rPr>
            </w:pPr>
          </w:p>
          <w:p w:rsidR="00343A18" w:rsidRPr="00AE237C" w:rsidRDefault="00343A18" w:rsidP="00BC01DC">
            <w:pPr>
              <w:spacing w:before="0"/>
              <w:ind w:firstLine="708"/>
              <w:rPr>
                <w:rFonts w:cs="Arial"/>
                <w:b/>
                <w:bCs/>
                <w:i/>
                <w:iCs/>
                <w:lang w:val="ru-RU"/>
              </w:rPr>
            </w:pPr>
          </w:p>
        </w:tc>
      </w:tr>
    </w:tbl>
    <w:p w:rsidR="00343A18" w:rsidRPr="00AE237C" w:rsidRDefault="00343A18" w:rsidP="00343A18">
      <w:pPr>
        <w:spacing w:before="0"/>
        <w:rPr>
          <w:rFonts w:cs="Arial"/>
        </w:rPr>
      </w:pPr>
    </w:p>
    <w:p w:rsidR="00343A18" w:rsidRPr="00AE237C" w:rsidRDefault="00343A18" w:rsidP="00343A18">
      <w:pPr>
        <w:spacing w:before="0"/>
        <w:rPr>
          <w:rFonts w:eastAsia="TimesNewRomanPSMT" w:cs="Arial"/>
          <w:b/>
          <w:bCs/>
          <w:i/>
          <w:iCs/>
          <w:lang w:val="sr-Cyrl-RS"/>
        </w:rPr>
      </w:pPr>
      <w:r w:rsidRPr="00AE237C">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AE237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jc w:val="center"/>
              <w:rPr>
                <w:rFonts w:cs="Arial"/>
              </w:rPr>
            </w:pPr>
          </w:p>
          <w:p w:rsidR="00343A18" w:rsidRPr="00AE237C" w:rsidRDefault="00343A18" w:rsidP="00BC01DC">
            <w:pPr>
              <w:spacing w:before="0"/>
              <w:jc w:val="center"/>
              <w:rPr>
                <w:rFonts w:eastAsia="TimesNewRomanPSMT" w:cs="Arial"/>
                <w:b/>
                <w:bCs/>
              </w:rPr>
            </w:pPr>
            <w:r w:rsidRPr="00AE237C">
              <w:rPr>
                <w:rFonts w:eastAsia="TimesNewRomanPSMT" w:cs="Arial"/>
                <w:b/>
                <w:bCs/>
              </w:rPr>
              <w:t xml:space="preserve">А) САМОСТАЛНО </w:t>
            </w:r>
          </w:p>
        </w:tc>
      </w:tr>
      <w:tr w:rsidR="00343A18" w:rsidRPr="00AE237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jc w:val="center"/>
              <w:rPr>
                <w:rFonts w:eastAsia="TimesNewRomanPSMT" w:cs="Arial"/>
                <w:b/>
                <w:bCs/>
              </w:rPr>
            </w:pPr>
          </w:p>
          <w:p w:rsidR="00343A18" w:rsidRPr="00AE237C" w:rsidRDefault="00343A18" w:rsidP="00BC01DC">
            <w:pPr>
              <w:spacing w:before="0"/>
              <w:jc w:val="center"/>
              <w:rPr>
                <w:rFonts w:eastAsia="TimesNewRomanPSMT" w:cs="Arial"/>
                <w:b/>
                <w:bCs/>
              </w:rPr>
            </w:pPr>
            <w:r w:rsidRPr="00AE237C">
              <w:rPr>
                <w:rFonts w:eastAsia="TimesNewRomanPSMT" w:cs="Arial"/>
                <w:b/>
                <w:bCs/>
              </w:rPr>
              <w:t>Б) СА ПОДИЗВОЂАЧЕМ</w:t>
            </w:r>
          </w:p>
        </w:tc>
      </w:tr>
      <w:tr w:rsidR="00343A18" w:rsidRPr="00AE237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jc w:val="center"/>
              <w:rPr>
                <w:rFonts w:eastAsia="TimesNewRomanPSMT" w:cs="Arial"/>
                <w:b/>
                <w:bCs/>
              </w:rPr>
            </w:pPr>
          </w:p>
          <w:p w:rsidR="00343A18" w:rsidRPr="00AE237C" w:rsidRDefault="00343A18" w:rsidP="00BC01DC">
            <w:pPr>
              <w:spacing w:before="0"/>
              <w:jc w:val="center"/>
              <w:rPr>
                <w:rFonts w:cs="Arial"/>
                <w:b/>
                <w:i/>
                <w:iCs/>
                <w:lang w:val="ru-RU"/>
              </w:rPr>
            </w:pPr>
            <w:r w:rsidRPr="00AE237C">
              <w:rPr>
                <w:rFonts w:eastAsia="TimesNewRomanPSMT" w:cs="Arial"/>
                <w:b/>
                <w:bCs/>
              </w:rPr>
              <w:t>В) КАО ЗАЈЕДНИЧКУ ПОНУДУ</w:t>
            </w:r>
          </w:p>
        </w:tc>
      </w:tr>
    </w:tbl>
    <w:p w:rsidR="00343A18" w:rsidRPr="00EC5BB4" w:rsidRDefault="00343A18" w:rsidP="00343A18">
      <w:pPr>
        <w:spacing w:before="0"/>
        <w:rPr>
          <w:rFonts w:cs="Arial"/>
          <w:b/>
          <w:i/>
          <w:iCs/>
          <w:sz w:val="24"/>
          <w:szCs w:val="24"/>
          <w:lang w:val="ru-RU"/>
        </w:rPr>
      </w:pPr>
    </w:p>
    <w:p w:rsidR="00B8062A" w:rsidRDefault="00343A18" w:rsidP="00343A18">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80402" w:rsidRPr="000E728F" w:rsidRDefault="00E80402" w:rsidP="00343A18">
      <w:pPr>
        <w:spacing w:before="0"/>
        <w:rPr>
          <w:rFonts w:cs="Arial"/>
          <w:i/>
          <w:iCs/>
          <w:sz w:val="20"/>
          <w:szCs w:val="20"/>
          <w:lang w:val="sr-Latn-RS"/>
        </w:rPr>
      </w:pPr>
    </w:p>
    <w:p w:rsidR="00343A18" w:rsidRPr="00AE237C" w:rsidRDefault="00343A18" w:rsidP="00343A18">
      <w:pPr>
        <w:spacing w:before="0"/>
        <w:rPr>
          <w:rFonts w:eastAsia="TimesNewRomanPSMT" w:cs="Arial"/>
          <w:b/>
          <w:bCs/>
          <w:i/>
          <w:lang w:val="sr-Cyrl-RS"/>
        </w:rPr>
      </w:pPr>
      <w:r w:rsidRPr="00EC5BB4">
        <w:rPr>
          <w:rFonts w:eastAsia="TimesNewRomanPSMT" w:cs="Arial"/>
          <w:b/>
          <w:bCs/>
          <w:i/>
          <w:sz w:val="24"/>
          <w:szCs w:val="24"/>
          <w:lang w:val="sr-Cyrl-CS"/>
        </w:rPr>
        <w:lastRenderedPageBreak/>
        <w:t>3</w:t>
      </w:r>
      <w:r w:rsidRPr="00AE237C">
        <w:rPr>
          <w:rFonts w:eastAsia="TimesNewRomanPSMT" w:cs="Arial"/>
          <w:b/>
          <w:bCs/>
          <w:i/>
          <w:lang w:val="sr-Cyrl-CS"/>
        </w:rPr>
        <w:t xml:space="preserve">) </w:t>
      </w:r>
      <w:r w:rsidRPr="00AE237C">
        <w:rPr>
          <w:rFonts w:eastAsia="TimesNewRomanPSMT" w:cs="Arial"/>
          <w:b/>
          <w:bCs/>
          <w:i/>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cs="Arial"/>
              </w:rPr>
            </w:pPr>
          </w:p>
          <w:p w:rsidR="00343A18" w:rsidRPr="00AE237C" w:rsidRDefault="00343A18" w:rsidP="00BC01DC">
            <w:pPr>
              <w:spacing w:before="0"/>
              <w:rPr>
                <w:rFonts w:eastAsia="TimesNewRomanPSMT" w:cs="Arial"/>
                <w:bCs/>
                <w:i/>
              </w:rPr>
            </w:pPr>
            <w:r w:rsidRPr="00AE237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55619B" w:rsidRPr="00AE237C"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AE237C"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AE237C" w:rsidRDefault="0055619B" w:rsidP="00BC01DC">
            <w:pPr>
              <w:snapToGrid w:val="0"/>
              <w:spacing w:before="0"/>
              <w:rPr>
                <w:rFonts w:eastAsia="TimesNewRomanPSMT" w:cs="Arial"/>
                <w:bCs/>
                <w:i/>
              </w:rPr>
            </w:pPr>
            <w:r w:rsidRPr="00AE237C">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E237C" w:rsidRDefault="0055619B"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lang w:val="ru-RU"/>
              </w:rPr>
            </w:pPr>
          </w:p>
          <w:p w:rsidR="00343A18" w:rsidRPr="00AE237C" w:rsidRDefault="00343A18" w:rsidP="00BC01DC">
            <w:pPr>
              <w:spacing w:before="0"/>
              <w:rPr>
                <w:rFonts w:eastAsia="TimesNewRomanPSMT" w:cs="Arial"/>
                <w:b/>
                <w:bCs/>
                <w:lang w:val="ru-RU"/>
              </w:rPr>
            </w:pPr>
            <w:r w:rsidRPr="00AE237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lang w:val="ru-RU"/>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lang w:val="ru-RU"/>
              </w:rPr>
            </w:pPr>
          </w:p>
          <w:p w:rsidR="00343A18" w:rsidRPr="00AE237C" w:rsidRDefault="00343A18" w:rsidP="00BC01DC">
            <w:pPr>
              <w:spacing w:before="0"/>
              <w:rPr>
                <w:rFonts w:eastAsia="TimesNewRomanPSMT" w:cs="Arial"/>
                <w:b/>
                <w:bCs/>
                <w:lang w:val="ru-RU"/>
              </w:rPr>
            </w:pPr>
            <w:r w:rsidRPr="00AE237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lang w:val="ru-RU"/>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lang w:val="ru-RU"/>
              </w:rPr>
            </w:pPr>
          </w:p>
          <w:p w:rsidR="00343A18" w:rsidRPr="00AE237C" w:rsidRDefault="00343A18" w:rsidP="00BC01DC">
            <w:pPr>
              <w:spacing w:before="0"/>
              <w:rPr>
                <w:rFonts w:eastAsia="TimesNewRomanPSMT" w:cs="Arial"/>
                <w:bCs/>
                <w:i/>
              </w:rPr>
            </w:pPr>
            <w:r w:rsidRPr="00AE237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55619B" w:rsidRPr="00AE237C"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AE237C"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AE237C" w:rsidRDefault="0055619B" w:rsidP="00BC01DC">
            <w:pPr>
              <w:snapToGrid w:val="0"/>
              <w:spacing w:before="0"/>
              <w:rPr>
                <w:rFonts w:eastAsia="TimesNewRomanPSMT" w:cs="Arial"/>
                <w:bCs/>
                <w:i/>
              </w:rPr>
            </w:pPr>
            <w:r w:rsidRPr="00AE237C">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E237C" w:rsidRDefault="0055619B"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p w:rsidR="00343A18" w:rsidRPr="00AE237C" w:rsidRDefault="00343A18" w:rsidP="00BC01DC">
            <w:pPr>
              <w:spacing w:before="0"/>
              <w:rPr>
                <w:rFonts w:eastAsia="TimesNewRomanPSMT" w:cs="Arial"/>
                <w:b/>
                <w:bCs/>
              </w:rPr>
            </w:pPr>
            <w:r w:rsidRPr="00AE237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lang w:val="ru-RU"/>
              </w:rPr>
            </w:pPr>
          </w:p>
          <w:p w:rsidR="00343A18" w:rsidRPr="00AE237C" w:rsidRDefault="00343A18" w:rsidP="00BC01DC">
            <w:pPr>
              <w:spacing w:before="0"/>
              <w:rPr>
                <w:rFonts w:eastAsia="TimesNewRomanPSMT" w:cs="Arial"/>
                <w:b/>
                <w:bCs/>
                <w:lang w:val="ru-RU"/>
              </w:rPr>
            </w:pPr>
            <w:r w:rsidRPr="00AE237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lang w:val="ru-RU"/>
              </w:rPr>
            </w:pPr>
          </w:p>
        </w:tc>
      </w:tr>
      <w:tr w:rsidR="00343A18" w:rsidRPr="00AE237C" w:rsidTr="00BC01DC">
        <w:tc>
          <w:tcPr>
            <w:tcW w:w="465"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E237C" w:rsidRDefault="00343A18" w:rsidP="00BC01DC">
            <w:pPr>
              <w:snapToGrid w:val="0"/>
              <w:spacing w:before="0"/>
              <w:rPr>
                <w:rFonts w:eastAsia="TimesNewRomanPSMT" w:cs="Arial"/>
                <w:bCs/>
                <w:i/>
                <w:lang w:val="ru-RU"/>
              </w:rPr>
            </w:pPr>
          </w:p>
          <w:p w:rsidR="00343A18" w:rsidRPr="00AE237C" w:rsidRDefault="00343A18" w:rsidP="00BC01DC">
            <w:pPr>
              <w:spacing w:before="0"/>
              <w:rPr>
                <w:rFonts w:eastAsia="TimesNewRomanPSMT" w:cs="Arial"/>
                <w:b/>
                <w:bCs/>
                <w:lang w:val="ru-RU"/>
              </w:rPr>
            </w:pPr>
            <w:r w:rsidRPr="00AE237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E237C" w:rsidRDefault="00343A18" w:rsidP="00BC01DC">
            <w:pPr>
              <w:snapToGrid w:val="0"/>
              <w:spacing w:before="0"/>
              <w:rPr>
                <w:rFonts w:eastAsia="TimesNewRomanPSMT" w:cs="Arial"/>
                <w:b/>
                <w:bCs/>
                <w:lang w:val="ru-RU"/>
              </w:rPr>
            </w:pPr>
          </w:p>
        </w:tc>
      </w:tr>
    </w:tbl>
    <w:p w:rsidR="00343A18" w:rsidRPr="00AE237C" w:rsidRDefault="00343A18" w:rsidP="00343A18">
      <w:pPr>
        <w:spacing w:before="0"/>
        <w:rPr>
          <w:rFonts w:cs="Arial"/>
          <w:b/>
          <w:bCs/>
          <w:i/>
          <w:iCs/>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2687E" w:rsidRPr="00EC5BB4" w:rsidRDefault="0042687E"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sz w:val="24"/>
          <w:szCs w:val="24"/>
          <w:lang w:val="ru-RU"/>
        </w:rPr>
      </w:pPr>
    </w:p>
    <w:p w:rsidR="00B8062A" w:rsidRDefault="00B8062A">
      <w:pPr>
        <w:spacing w:before="0"/>
        <w:jc w:val="left"/>
        <w:rPr>
          <w:rFonts w:eastAsia="TimesNewRomanPSMT" w:cs="Arial"/>
          <w:b/>
          <w:bCs/>
          <w:i/>
          <w:sz w:val="24"/>
          <w:szCs w:val="24"/>
          <w:lang w:val="sr-Cyrl-CS"/>
        </w:rPr>
      </w:pPr>
      <w:r>
        <w:rPr>
          <w:rFonts w:eastAsia="TimesNewRomanPSMT" w:cs="Arial"/>
          <w:b/>
          <w:bCs/>
          <w:i/>
          <w:sz w:val="24"/>
          <w:szCs w:val="24"/>
          <w:lang w:val="sr-Cyrl-CS"/>
        </w:rPr>
        <w:br w:type="page"/>
      </w:r>
    </w:p>
    <w:p w:rsidR="00343A18" w:rsidRPr="00AE237C"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cs="Arial"/>
              </w:rPr>
            </w:pPr>
          </w:p>
          <w:p w:rsidR="00343A18" w:rsidRPr="00B8062A" w:rsidRDefault="00343A18" w:rsidP="00BC01DC">
            <w:pPr>
              <w:spacing w:before="0"/>
              <w:rPr>
                <w:rFonts w:eastAsia="TimesNewRomanPSMT" w:cs="Arial"/>
                <w:bCs/>
                <w:i/>
                <w:lang w:val="ru-RU"/>
              </w:rPr>
            </w:pPr>
            <w:r w:rsidRPr="00B8062A">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
                <w:bCs/>
                <w:lang w:val="ru-RU"/>
              </w:rPr>
            </w:pPr>
            <w:r w:rsidRPr="00B8062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B8062A"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B8062A" w:rsidRDefault="0055619B" w:rsidP="00BC01DC">
            <w:pPr>
              <w:snapToGrid w:val="0"/>
              <w:spacing w:before="0"/>
              <w:rPr>
                <w:rFonts w:eastAsia="TimesNewRomanPSMT" w:cs="Arial"/>
                <w:bCs/>
                <w:i/>
                <w:lang w:val="ru-RU"/>
              </w:rPr>
            </w:pPr>
            <w:r w:rsidRPr="00B8062A">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8062A" w:rsidRDefault="0055619B"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
                <w:bCs/>
              </w:rPr>
            </w:pPr>
            <w:r w:rsidRPr="00B8062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Cs/>
                <w:i/>
                <w:lang w:val="ru-RU"/>
              </w:rPr>
            </w:pPr>
            <w:r w:rsidRPr="00B8062A">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
                <w:bCs/>
                <w:lang w:val="ru-RU"/>
              </w:rPr>
            </w:pPr>
            <w:r w:rsidRPr="00B8062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B8062A"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B8062A" w:rsidRDefault="0055619B" w:rsidP="00BC01DC">
            <w:pPr>
              <w:snapToGrid w:val="0"/>
              <w:spacing w:before="0"/>
              <w:rPr>
                <w:rFonts w:eastAsia="TimesNewRomanPSMT" w:cs="Arial"/>
                <w:bCs/>
                <w:i/>
                <w:lang w:val="ru-RU"/>
              </w:rPr>
            </w:pPr>
            <w:r w:rsidRPr="00B8062A">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8062A" w:rsidRDefault="0055619B"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
                <w:bCs/>
              </w:rPr>
            </w:pPr>
            <w:r w:rsidRPr="00B8062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Cs/>
                <w:i/>
                <w:lang w:val="ru-RU"/>
              </w:rPr>
            </w:pPr>
            <w:r w:rsidRPr="00B8062A">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
                <w:bCs/>
                <w:lang w:val="ru-RU"/>
              </w:rPr>
            </w:pPr>
            <w:r w:rsidRPr="00B8062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B8062A"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B8062A" w:rsidRDefault="0055619B" w:rsidP="00BC01DC">
            <w:pPr>
              <w:snapToGrid w:val="0"/>
              <w:spacing w:before="0"/>
              <w:rPr>
                <w:rFonts w:eastAsia="TimesNewRomanPSMT" w:cs="Arial"/>
                <w:bCs/>
                <w:i/>
                <w:lang w:val="ru-RU"/>
              </w:rPr>
            </w:pPr>
            <w:r w:rsidRPr="00B8062A">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8062A" w:rsidRDefault="0055619B"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lang w:val="ru-RU"/>
              </w:rPr>
            </w:pPr>
          </w:p>
          <w:p w:rsidR="00343A18" w:rsidRPr="00B8062A" w:rsidRDefault="00343A18" w:rsidP="00BC01DC">
            <w:pPr>
              <w:spacing w:before="0"/>
              <w:rPr>
                <w:rFonts w:eastAsia="TimesNewRomanPSMT" w:cs="Arial"/>
                <w:b/>
                <w:bCs/>
              </w:rPr>
            </w:pPr>
            <w:r w:rsidRPr="00B8062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8062A" w:rsidRDefault="00343A18" w:rsidP="00BC01DC">
            <w:pPr>
              <w:snapToGrid w:val="0"/>
              <w:spacing w:before="0"/>
              <w:rPr>
                <w:rFonts w:eastAsia="TimesNewRomanPSMT" w:cs="Arial"/>
                <w:bCs/>
                <w:i/>
              </w:rPr>
            </w:pPr>
          </w:p>
          <w:p w:rsidR="00343A18" w:rsidRPr="00B8062A" w:rsidRDefault="00343A18" w:rsidP="00BC01DC">
            <w:pPr>
              <w:spacing w:before="0"/>
              <w:rPr>
                <w:rFonts w:eastAsia="TimesNewRomanPSMT" w:cs="Arial"/>
                <w:b/>
                <w:bCs/>
              </w:rPr>
            </w:pPr>
            <w:r w:rsidRPr="00B8062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8062A" w:rsidRDefault="00343A18" w:rsidP="00BC01DC">
            <w:pPr>
              <w:snapToGrid w:val="0"/>
              <w:spacing w:before="0"/>
              <w:rPr>
                <w:rFonts w:eastAsia="TimesNewRomanPSMT" w:cs="Arial"/>
                <w:b/>
                <w:bCs/>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B8062A" w:rsidRDefault="00B8062A">
      <w:pPr>
        <w:spacing w:before="0"/>
        <w:jc w:val="left"/>
        <w:rPr>
          <w:rFonts w:cs="Arial"/>
          <w:i/>
          <w:iCs/>
          <w:sz w:val="24"/>
          <w:szCs w:val="24"/>
          <w:lang w:val="ru-RU"/>
        </w:rPr>
      </w:pPr>
      <w:r>
        <w:rPr>
          <w:rFonts w:cs="Arial"/>
          <w:i/>
          <w:iCs/>
          <w:sz w:val="24"/>
          <w:szCs w:val="24"/>
          <w:lang w:val="ru-RU"/>
        </w:rPr>
        <w:br w:type="page"/>
      </w:r>
    </w:p>
    <w:p w:rsidR="000E75A0" w:rsidRPr="00AE237C" w:rsidRDefault="00BA2C2D" w:rsidP="00BA2C2D">
      <w:pPr>
        <w:spacing w:before="0"/>
        <w:rPr>
          <w:rFonts w:eastAsia="TimesNewRomanPSMT" w:cs="Arial"/>
          <w:b/>
          <w:bCs/>
          <w:i/>
          <w:lang w:val="sr-Cyrl-CS"/>
        </w:rPr>
      </w:pPr>
      <w:r>
        <w:rPr>
          <w:rFonts w:eastAsia="TimesNewRomanPSMT" w:cs="Arial"/>
          <w:b/>
          <w:bCs/>
          <w:i/>
          <w:sz w:val="24"/>
          <w:szCs w:val="24"/>
          <w:lang w:val="sr-Cyrl-CS"/>
        </w:rPr>
        <w:lastRenderedPageBreak/>
        <w:t xml:space="preserve">5) </w:t>
      </w:r>
      <w:r w:rsidR="000E75A0" w:rsidRPr="00AE237C">
        <w:rPr>
          <w:rFonts w:eastAsia="TimesNewRomanPSMT" w:cs="Arial"/>
          <w:b/>
          <w:bCs/>
          <w:i/>
          <w:lang w:val="sr-Cyrl-CS"/>
        </w:rPr>
        <w:t>ЦЕНА И КОМЕРЦИЈАЛНИ УСЛОВИ ПОНУДЕ</w:t>
      </w:r>
    </w:p>
    <w:p w:rsidR="000E75A0" w:rsidRPr="00AE237C" w:rsidRDefault="000E75A0" w:rsidP="000E75A0">
      <w:pPr>
        <w:spacing w:before="0"/>
        <w:jc w:val="center"/>
        <w:rPr>
          <w:rFonts w:cs="Arial"/>
          <w:b/>
          <w:bCs/>
          <w:i/>
          <w:iCs/>
          <w:u w:val="single"/>
          <w:lang w:val="sr-Cyrl-CS"/>
        </w:rPr>
      </w:pPr>
      <w:r w:rsidRPr="00AE237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891"/>
      </w:tblGrid>
      <w:tr w:rsidR="000E75A0" w:rsidRPr="00AE237C" w:rsidTr="00922EDB">
        <w:trPr>
          <w:trHeight w:val="485"/>
        </w:trPr>
        <w:tc>
          <w:tcPr>
            <w:tcW w:w="5920" w:type="dxa"/>
            <w:shd w:val="clear" w:color="auto" w:fill="C6D9F1" w:themeFill="text2" w:themeFillTint="33"/>
            <w:vAlign w:val="center"/>
          </w:tcPr>
          <w:p w:rsidR="000E75A0" w:rsidRPr="00AE237C" w:rsidRDefault="000E75A0" w:rsidP="00AF3AF8">
            <w:pPr>
              <w:spacing w:before="0"/>
              <w:jc w:val="center"/>
              <w:rPr>
                <w:rFonts w:cs="Arial"/>
                <w:b/>
                <w:bCs/>
                <w:i/>
                <w:iCs/>
                <w:lang w:val="sr-Cyrl-CS"/>
              </w:rPr>
            </w:pPr>
            <w:r w:rsidRPr="00AE237C">
              <w:rPr>
                <w:rFonts w:eastAsia="TimesNewRomanPSMT" w:cs="Arial"/>
                <w:b/>
                <w:bCs/>
              </w:rPr>
              <w:t xml:space="preserve">ПРЕДМЕТ </w:t>
            </w:r>
            <w:r w:rsidRPr="00AE237C">
              <w:rPr>
                <w:rFonts w:eastAsia="TimesNewRomanPSMT" w:cs="Arial"/>
                <w:b/>
                <w:bCs/>
                <w:lang w:val="sr-Cyrl-CS"/>
              </w:rPr>
              <w:t xml:space="preserve">И БРОЈ </w:t>
            </w:r>
            <w:r w:rsidRPr="00AE237C">
              <w:rPr>
                <w:rFonts w:eastAsia="TimesNewRomanPSMT" w:cs="Arial"/>
                <w:b/>
                <w:bCs/>
              </w:rPr>
              <w:t>НАБАВКЕ</w:t>
            </w:r>
          </w:p>
        </w:tc>
        <w:tc>
          <w:tcPr>
            <w:tcW w:w="4394" w:type="dxa"/>
            <w:shd w:val="clear" w:color="auto" w:fill="C6D9F1" w:themeFill="text2" w:themeFillTint="33"/>
            <w:vAlign w:val="center"/>
          </w:tcPr>
          <w:p w:rsidR="000E75A0" w:rsidRPr="00AE237C" w:rsidRDefault="000E75A0" w:rsidP="00AF3AF8">
            <w:pPr>
              <w:spacing w:before="0"/>
              <w:jc w:val="center"/>
              <w:rPr>
                <w:rFonts w:cs="Arial"/>
                <w:b/>
                <w:bCs/>
                <w:i/>
                <w:iCs/>
                <w:lang w:val="sr-Cyrl-CS"/>
              </w:rPr>
            </w:pPr>
            <w:r w:rsidRPr="00AE237C">
              <w:rPr>
                <w:rFonts w:cs="Arial"/>
                <w:b/>
                <w:bCs/>
                <w:i/>
                <w:iCs/>
                <w:lang w:val="sr-Cyrl-CS"/>
              </w:rPr>
              <w:t xml:space="preserve">УКУПНА ЦЕНА </w:t>
            </w:r>
            <w:r w:rsidRPr="00AE237C">
              <w:rPr>
                <w:rFonts w:eastAsia="Arial Unicode MS" w:cs="Arial"/>
                <w:b/>
                <w:bCs/>
                <w:i/>
                <w:iCs/>
                <w:kern w:val="1"/>
                <w:lang w:val="sr-Cyrl-CS" w:eastAsia="ar-SA"/>
              </w:rPr>
              <w:t>дин.</w:t>
            </w:r>
            <w:r w:rsidRPr="00AE237C">
              <w:rPr>
                <w:rFonts w:cs="Arial"/>
                <w:b/>
                <w:bCs/>
                <w:i/>
                <w:iCs/>
                <w:color w:val="00B0F0"/>
                <w:lang w:val="sr-Cyrl-CS"/>
              </w:rPr>
              <w:t xml:space="preserve"> </w:t>
            </w:r>
            <w:r w:rsidRPr="00AE237C">
              <w:rPr>
                <w:rFonts w:cs="Arial"/>
                <w:b/>
                <w:bCs/>
                <w:i/>
                <w:iCs/>
                <w:lang w:val="sr-Cyrl-CS"/>
              </w:rPr>
              <w:t>без ПДВ-а</w:t>
            </w:r>
          </w:p>
        </w:tc>
      </w:tr>
      <w:tr w:rsidR="000E75A0" w:rsidRPr="00AE237C" w:rsidTr="00AF3AF8">
        <w:trPr>
          <w:trHeight w:val="440"/>
        </w:trPr>
        <w:tc>
          <w:tcPr>
            <w:tcW w:w="5920" w:type="dxa"/>
            <w:vAlign w:val="center"/>
          </w:tcPr>
          <w:p w:rsidR="000E75A0" w:rsidRPr="00AE237C" w:rsidRDefault="00B8062A" w:rsidP="00B8062A">
            <w:pPr>
              <w:spacing w:before="0"/>
              <w:rPr>
                <w:rFonts w:cs="Arial"/>
                <w:b/>
                <w:i/>
                <w:lang w:val="sr-Cyrl-CS"/>
              </w:rPr>
            </w:pPr>
            <w:r w:rsidRPr="00AE237C">
              <w:rPr>
                <w:rFonts w:cs="Arial"/>
                <w:lang w:val="ru-RU"/>
              </w:rPr>
              <w:t>„</w:t>
            </w:r>
            <w:r w:rsidR="00095DDA">
              <w:rPr>
                <w:rFonts w:cs="Arial"/>
                <w:lang w:val="ru-RU"/>
              </w:rPr>
              <w:t>Унапређење и проширење  телекомуникационе мреже ТЕНТ</w:t>
            </w:r>
            <w:r w:rsidRPr="00AE237C">
              <w:rPr>
                <w:rFonts w:cs="Arial"/>
                <w:lang w:val="ru-RU"/>
              </w:rPr>
              <w:t xml:space="preserve">“ ЈН </w:t>
            </w:r>
            <w:r w:rsidR="00095DDA">
              <w:rPr>
                <w:rFonts w:cs="Arial"/>
                <w:lang w:val="ru-RU"/>
              </w:rPr>
              <w:t>3000/0075/2018 (2236/2018)</w:t>
            </w:r>
          </w:p>
        </w:tc>
        <w:tc>
          <w:tcPr>
            <w:tcW w:w="4394" w:type="dxa"/>
          </w:tcPr>
          <w:p w:rsidR="000E75A0" w:rsidRPr="00AE237C" w:rsidRDefault="000E75A0" w:rsidP="00AF3AF8">
            <w:pPr>
              <w:spacing w:before="0"/>
              <w:jc w:val="center"/>
              <w:rPr>
                <w:rFonts w:cs="Arial"/>
                <w:b/>
                <w:bCs/>
                <w:i/>
                <w:iCs/>
                <w:lang w:val="sr-Cyrl-CS"/>
              </w:rPr>
            </w:pPr>
          </w:p>
          <w:p w:rsidR="000E75A0" w:rsidRPr="00AE237C" w:rsidRDefault="000E75A0" w:rsidP="00AF3AF8">
            <w:pPr>
              <w:spacing w:before="0"/>
              <w:jc w:val="center"/>
              <w:rPr>
                <w:rFonts w:cs="Arial"/>
                <w:b/>
                <w:bCs/>
                <w:i/>
                <w:iCs/>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EC5BB4" w:rsidTr="00EE0E8A">
        <w:trPr>
          <w:trHeight w:val="755"/>
        </w:trPr>
        <w:tc>
          <w:tcPr>
            <w:tcW w:w="5083"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36"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B8062A" w:rsidRPr="00EC5BB4" w:rsidTr="001509F0">
        <w:trPr>
          <w:trHeight w:val="2870"/>
        </w:trPr>
        <w:tc>
          <w:tcPr>
            <w:tcW w:w="5083" w:type="dxa"/>
          </w:tcPr>
          <w:p w:rsidR="00B8062A" w:rsidRPr="00DE53CC" w:rsidRDefault="00B8062A" w:rsidP="001D2C6A">
            <w:pPr>
              <w:spacing w:before="0"/>
              <w:jc w:val="center"/>
              <w:rPr>
                <w:rFonts w:eastAsia="TimesNewRomanPSMT" w:cs="Arial"/>
                <w:b/>
                <w:bCs/>
                <w:lang w:val="ru-RU"/>
              </w:rPr>
            </w:pPr>
            <w:r w:rsidRPr="00DE53CC">
              <w:rPr>
                <w:rFonts w:eastAsia="TimesNewRomanPSMT" w:cs="Arial"/>
                <w:b/>
                <w:bCs/>
                <w:lang w:val="ru-RU"/>
              </w:rPr>
              <w:t>Рок и начин плаћања:</w:t>
            </w:r>
          </w:p>
          <w:p w:rsidR="00B8062A" w:rsidRPr="00E80402" w:rsidRDefault="00B8062A" w:rsidP="00E80402">
            <w:pPr>
              <w:tabs>
                <w:tab w:val="left" w:pos="709"/>
              </w:tabs>
              <w:spacing w:before="0"/>
              <w:rPr>
                <w:rFonts w:eastAsia="Calibri" w:cs="Arial"/>
                <w:lang w:val="sr-Cyrl-CS"/>
              </w:rPr>
            </w:pPr>
            <w:r w:rsidRPr="00DE53CC">
              <w:rPr>
                <w:rFonts w:eastAsia="Calibri" w:cs="Arial"/>
              </w:rPr>
              <w:t xml:space="preserve">Плаћање уговорене цене по свакој појединачној наруџбеници, </w:t>
            </w:r>
            <w:r w:rsidRPr="00DE53CC">
              <w:rPr>
                <w:rFonts w:eastAsia="Calibri" w:cs="Arial"/>
                <w:lang w:val="sr-Cyrl-CS"/>
              </w:rPr>
              <w:t>Н</w:t>
            </w:r>
            <w:r w:rsidRPr="00DE53CC">
              <w:rPr>
                <w:rFonts w:eastAsia="Calibri" w:cs="Arial"/>
              </w:rPr>
              <w:t xml:space="preserve">аручилац ће извршити након реализације уговорених </w:t>
            </w:r>
            <w:r w:rsidR="00DE53CC" w:rsidRPr="00DE53CC">
              <w:rPr>
                <w:rFonts w:eastAsia="Calibri" w:cs="Arial"/>
                <w:lang w:val="sr-Cyrl-RS"/>
              </w:rPr>
              <w:t>радова</w:t>
            </w:r>
            <w:r w:rsidRPr="00DE53CC">
              <w:rPr>
                <w:rFonts w:eastAsia="Calibri" w:cs="Arial"/>
              </w:rPr>
              <w:t xml:space="preserve">, у року до 45 дана од дана пријема исправног рачуна, издатог на основу прихваћеног и одобреног појединачног Извештаја о извршеној услузи од стране </w:t>
            </w:r>
            <w:r w:rsidRPr="00DE53CC">
              <w:rPr>
                <w:rFonts w:eastAsia="Calibri" w:cs="Arial"/>
                <w:lang w:val="sr-Cyrl-CS"/>
              </w:rPr>
              <w:t>Н</w:t>
            </w:r>
            <w:r w:rsidRPr="00DE53CC">
              <w:rPr>
                <w:rFonts w:eastAsia="Calibri" w:cs="Arial"/>
              </w:rPr>
              <w:t>аручиоца.</w:t>
            </w:r>
          </w:p>
        </w:tc>
        <w:tc>
          <w:tcPr>
            <w:tcW w:w="3936" w:type="dxa"/>
          </w:tcPr>
          <w:p w:rsidR="008B3B0C" w:rsidRDefault="008B3B0C" w:rsidP="008B3B0C">
            <w:pPr>
              <w:snapToGrid w:val="0"/>
              <w:spacing w:before="0"/>
              <w:rPr>
                <w:rFonts w:eastAsia="Calibri" w:cs="Arial"/>
                <w:i/>
                <w:lang w:val="sr-Cyrl-CS"/>
              </w:rPr>
            </w:pPr>
          </w:p>
          <w:p w:rsidR="008B3B0C" w:rsidRDefault="008B3B0C" w:rsidP="008B3B0C">
            <w:pPr>
              <w:snapToGrid w:val="0"/>
              <w:spacing w:before="0"/>
              <w:rPr>
                <w:rFonts w:eastAsia="Calibri" w:cs="Arial"/>
                <w:i/>
                <w:lang w:val="sr-Cyrl-CS"/>
              </w:rPr>
            </w:pPr>
          </w:p>
          <w:p w:rsidR="008B3B0C" w:rsidRDefault="008B3B0C" w:rsidP="008B3B0C">
            <w:pPr>
              <w:snapToGrid w:val="0"/>
              <w:spacing w:before="0"/>
              <w:rPr>
                <w:rFonts w:eastAsia="Calibri" w:cs="Arial"/>
                <w:i/>
                <w:lang w:val="sr-Cyrl-CS"/>
              </w:rPr>
            </w:pPr>
          </w:p>
          <w:p w:rsidR="008B3B0C" w:rsidRPr="008B3B0C" w:rsidRDefault="008B3B0C" w:rsidP="008B3B0C">
            <w:pPr>
              <w:snapToGrid w:val="0"/>
              <w:spacing w:before="0"/>
              <w:rPr>
                <w:rFonts w:eastAsia="Calibri" w:cs="Arial"/>
                <w:i/>
                <w:lang w:val="sr-Cyrl-CS"/>
              </w:rPr>
            </w:pPr>
            <w:r w:rsidRPr="008B3B0C">
              <w:rPr>
                <w:rFonts w:eastAsia="Calibri" w:cs="Arial"/>
                <w:i/>
                <w:lang w:val="sr-Cyrl-CS"/>
              </w:rPr>
              <w:t>Сагласан за захтевом наручиоца</w:t>
            </w:r>
          </w:p>
          <w:p w:rsidR="00B8062A" w:rsidRPr="00DE53CC" w:rsidRDefault="008B3B0C" w:rsidP="008B3B0C">
            <w:pPr>
              <w:spacing w:before="0"/>
              <w:jc w:val="center"/>
              <w:rPr>
                <w:rFonts w:cs="Arial"/>
                <w:b/>
                <w:bCs/>
                <w:i/>
                <w:iCs/>
                <w:sz w:val="20"/>
                <w:szCs w:val="20"/>
                <w:lang w:val="sr-Cyrl-CS"/>
              </w:rPr>
            </w:pPr>
            <w:r w:rsidRPr="008B3B0C">
              <w:rPr>
                <w:rFonts w:eastAsia="Calibri" w:cs="Arial"/>
                <w:i/>
                <w:lang w:val="sr-Cyrl-CS"/>
              </w:rPr>
              <w:t>ДА/НЕ (заокружити)</w:t>
            </w:r>
          </w:p>
        </w:tc>
      </w:tr>
      <w:tr w:rsidR="00FA3CD7" w:rsidRPr="00EC5BB4" w:rsidTr="001509F0">
        <w:tc>
          <w:tcPr>
            <w:tcW w:w="5083" w:type="dxa"/>
          </w:tcPr>
          <w:p w:rsidR="00FA3CD7" w:rsidRPr="00E47C2E" w:rsidRDefault="00FA3CD7" w:rsidP="00FA3CD7">
            <w:pPr>
              <w:spacing w:before="0"/>
              <w:jc w:val="center"/>
              <w:rPr>
                <w:rFonts w:cs="Arial"/>
                <w:b/>
                <w:bCs/>
                <w:iCs/>
                <w:lang w:val="sr-Cyrl-CS"/>
              </w:rPr>
            </w:pPr>
            <w:r w:rsidRPr="00DA4D3B">
              <w:rPr>
                <w:rFonts w:cs="Arial"/>
                <w:b/>
                <w:lang w:val="sr-Cyrl-CS" w:eastAsia="ar-SA"/>
              </w:rPr>
              <w:t>ГАРАНТНИ РОК</w:t>
            </w:r>
            <w:r w:rsidRPr="00E47C2E">
              <w:rPr>
                <w:rFonts w:cs="Arial"/>
                <w:b/>
                <w:bCs/>
                <w:iCs/>
                <w:lang w:val="sr-Cyrl-CS"/>
              </w:rPr>
              <w:t>:</w:t>
            </w:r>
          </w:p>
          <w:p w:rsidR="00F931A5" w:rsidRPr="004B5385" w:rsidRDefault="00FA3CD7" w:rsidP="00F931A5">
            <w:pPr>
              <w:spacing w:before="0"/>
              <w:jc w:val="left"/>
              <w:rPr>
                <w:rFonts w:cs="Arial"/>
                <w:lang w:val="sr-Cyrl-RS"/>
              </w:rPr>
            </w:pPr>
            <w:r w:rsidRPr="004B5385">
              <w:rPr>
                <w:rFonts w:cs="Arial"/>
                <w:lang w:val="sr-Cyrl-RS"/>
              </w:rPr>
              <w:t>Гарантни рок за изведене радове</w:t>
            </w:r>
            <w:r w:rsidR="00F931A5" w:rsidRPr="004B5385">
              <w:rPr>
                <w:rFonts w:cs="Arial"/>
                <w:lang w:val="sr-Cyrl-RS"/>
              </w:rPr>
              <w:t xml:space="preserve"> не може бити краћи од 24 месеца од дана када је  извршен квантитативни и квалитативни пријем </w:t>
            </w:r>
            <w:r w:rsidR="00F931A5" w:rsidRPr="001E3F65">
              <w:rPr>
                <w:rFonts w:cs="Arial"/>
                <w:lang w:val="sr-Cyrl-RS"/>
              </w:rPr>
              <w:t>целокупно</w:t>
            </w:r>
            <w:r w:rsidR="00F931A5">
              <w:rPr>
                <w:rFonts w:cs="Arial"/>
                <w:lang w:val="sr-Cyrl-RS"/>
              </w:rPr>
              <w:t xml:space="preserve"> изведених радова за сваку ептапу</w:t>
            </w:r>
            <w:r w:rsidR="00B808EA">
              <w:rPr>
                <w:rFonts w:cs="Arial"/>
                <w:lang w:val="sr-Cyrl-RS"/>
              </w:rPr>
              <w:t xml:space="preserve"> посебно.</w:t>
            </w:r>
          </w:p>
          <w:p w:rsidR="00FA3CD7" w:rsidRPr="00DE53CC" w:rsidRDefault="00F931A5" w:rsidP="00F931A5">
            <w:pPr>
              <w:spacing w:before="0"/>
              <w:jc w:val="left"/>
              <w:rPr>
                <w:rFonts w:eastAsia="TimesNewRomanPSMT" w:cs="Arial"/>
                <w:b/>
                <w:bCs/>
                <w:lang w:val="ru-RU"/>
              </w:rPr>
            </w:pPr>
            <w:r w:rsidRPr="004B5385">
              <w:rPr>
                <w:rFonts w:cs="Arial"/>
                <w:lang w:val="sr-Cyrl-RS"/>
              </w:rPr>
              <w:t>Изабрани Понуђач је дужан да о свом трошку отклони све евентуалне недостатке у току трајања гарантног рока.</w:t>
            </w:r>
          </w:p>
        </w:tc>
        <w:tc>
          <w:tcPr>
            <w:tcW w:w="3936" w:type="dxa"/>
          </w:tcPr>
          <w:p w:rsidR="00B808EA" w:rsidRDefault="00B808EA" w:rsidP="00B808EA">
            <w:pPr>
              <w:spacing w:before="0"/>
              <w:rPr>
                <w:rFonts w:cs="Arial"/>
                <w:lang w:val="sr-Cyrl-RS" w:eastAsia="zh-CN"/>
              </w:rPr>
            </w:pPr>
          </w:p>
          <w:p w:rsidR="00B808EA" w:rsidRDefault="00B808EA" w:rsidP="00B808EA">
            <w:pPr>
              <w:spacing w:before="0"/>
              <w:rPr>
                <w:rFonts w:cs="Arial"/>
                <w:lang w:val="sr-Cyrl-RS" w:eastAsia="zh-CN"/>
              </w:rPr>
            </w:pPr>
          </w:p>
          <w:p w:rsidR="00F931A5" w:rsidRPr="00B808EA" w:rsidRDefault="00F931A5" w:rsidP="00B808EA">
            <w:pPr>
              <w:spacing w:before="0"/>
              <w:rPr>
                <w:rFonts w:cs="Arial"/>
                <w:color w:val="00B0F0"/>
                <w:lang w:eastAsia="zh-CN"/>
              </w:rPr>
            </w:pPr>
            <w:r>
              <w:rPr>
                <w:rFonts w:cs="Arial"/>
                <w:lang w:val="sr-Cyrl-RS" w:eastAsia="zh-CN"/>
              </w:rPr>
              <w:t>_______</w:t>
            </w:r>
            <w:r w:rsidRPr="00BA4C35">
              <w:rPr>
                <w:rFonts w:cs="Arial"/>
                <w:lang w:eastAsia="zh-CN"/>
              </w:rPr>
              <w:t xml:space="preserve"> </w:t>
            </w:r>
            <w:r w:rsidRPr="004B5385">
              <w:rPr>
                <w:rFonts w:cs="Arial"/>
                <w:lang w:val="sr-Cyrl-RS"/>
              </w:rPr>
              <w:t xml:space="preserve"> месеца од дана када је  извршен квантитативни и квалитативни пријем </w:t>
            </w:r>
            <w:r w:rsidR="00B808EA">
              <w:rPr>
                <w:rFonts w:cs="Arial"/>
                <w:lang w:val="sr-Cyrl-RS"/>
              </w:rPr>
              <w:t>изведених радова за сваку етапу.</w:t>
            </w:r>
          </w:p>
          <w:p w:rsidR="00FA3CD7" w:rsidRPr="00DE53CC" w:rsidRDefault="00FA3CD7" w:rsidP="001509F0">
            <w:pPr>
              <w:pStyle w:val="ListParagraph"/>
              <w:spacing w:before="0" w:after="0" w:line="240" w:lineRule="auto"/>
              <w:ind w:left="360"/>
              <w:rPr>
                <w:rFonts w:ascii="Arial" w:hAnsi="Arial" w:cs="Arial"/>
                <w:i/>
                <w:lang w:val="sr-Cyrl-CS" w:eastAsia="ar-SA"/>
              </w:rPr>
            </w:pPr>
          </w:p>
        </w:tc>
      </w:tr>
      <w:tr w:rsidR="00932B09" w:rsidRPr="00EC5BB4" w:rsidTr="001509F0">
        <w:tc>
          <w:tcPr>
            <w:tcW w:w="5083" w:type="dxa"/>
          </w:tcPr>
          <w:p w:rsidR="00932B09" w:rsidRDefault="00932B09" w:rsidP="008F5851">
            <w:pPr>
              <w:spacing w:before="0"/>
              <w:jc w:val="center"/>
              <w:rPr>
                <w:rFonts w:eastAsia="TimesNewRomanPSMT" w:cs="Arial"/>
                <w:b/>
                <w:bCs/>
                <w:lang w:val="ru-RU"/>
              </w:rPr>
            </w:pPr>
            <w:r w:rsidRPr="00DE53CC">
              <w:rPr>
                <w:rFonts w:eastAsia="TimesNewRomanPSMT" w:cs="Arial"/>
                <w:b/>
                <w:bCs/>
                <w:lang w:val="ru-RU"/>
              </w:rPr>
              <w:t xml:space="preserve">Рок </w:t>
            </w:r>
            <w:r>
              <w:rPr>
                <w:rFonts w:eastAsia="TimesNewRomanPSMT" w:cs="Arial"/>
                <w:b/>
                <w:bCs/>
                <w:lang w:val="ru-RU"/>
              </w:rPr>
              <w:t>извођења</w:t>
            </w:r>
            <w:r w:rsidRPr="00DE53CC">
              <w:rPr>
                <w:rFonts w:eastAsia="TimesNewRomanPSMT" w:cs="Arial"/>
                <w:b/>
                <w:bCs/>
                <w:lang w:val="ru-RU"/>
              </w:rPr>
              <w:t xml:space="preserve"> </w:t>
            </w:r>
            <w:r>
              <w:rPr>
                <w:rFonts w:eastAsia="TimesNewRomanPSMT" w:cs="Arial"/>
                <w:b/>
                <w:bCs/>
                <w:lang w:val="ru-RU"/>
              </w:rPr>
              <w:t>радова</w:t>
            </w:r>
          </w:p>
          <w:p w:rsidR="00932B09" w:rsidRPr="00DE53CC" w:rsidRDefault="00932B09" w:rsidP="008F5851">
            <w:pPr>
              <w:spacing w:before="0"/>
              <w:jc w:val="center"/>
              <w:rPr>
                <w:rFonts w:cs="Arial"/>
                <w:b/>
                <w:bCs/>
                <w:i/>
                <w:iCs/>
                <w:sz w:val="20"/>
                <w:szCs w:val="20"/>
                <w:lang w:val="sr-Cyrl-CS"/>
              </w:rPr>
            </w:pPr>
            <w:r w:rsidRPr="00DE53CC">
              <w:rPr>
                <w:rFonts w:cs="Arial"/>
                <w:lang w:val="sr-Cyrl-CS" w:eastAsia="ar-SA"/>
              </w:rPr>
              <w:t>Наручилац ће одређивати поједниначно Наруџбеницом</w:t>
            </w:r>
            <w:r>
              <w:rPr>
                <w:rFonts w:cs="Arial"/>
                <w:lang w:val="sr-Cyrl-CS" w:eastAsia="ar-SA"/>
              </w:rPr>
              <w:t xml:space="preserve"> за сваку етапу посебно</w:t>
            </w:r>
          </w:p>
        </w:tc>
        <w:tc>
          <w:tcPr>
            <w:tcW w:w="3936" w:type="dxa"/>
          </w:tcPr>
          <w:p w:rsidR="00932B09" w:rsidRPr="00DE53CC" w:rsidRDefault="00932B09" w:rsidP="008F5851">
            <w:pPr>
              <w:spacing w:before="0"/>
              <w:jc w:val="center"/>
              <w:rPr>
                <w:rFonts w:cs="Arial"/>
                <w:i/>
                <w:lang w:val="sr-Cyrl-CS" w:eastAsia="ar-SA"/>
              </w:rPr>
            </w:pPr>
            <w:r w:rsidRPr="00DE53CC">
              <w:rPr>
                <w:rFonts w:cs="Arial"/>
                <w:i/>
                <w:lang w:val="sr-Cyrl-CS" w:eastAsia="ar-SA"/>
              </w:rPr>
              <w:t>Наручилац ће одређивати поједниначно Наруџбеницом</w:t>
            </w:r>
            <w:r>
              <w:rPr>
                <w:rFonts w:cs="Arial"/>
                <w:lang w:val="sr-Cyrl-CS" w:eastAsia="ar-SA"/>
              </w:rPr>
              <w:t xml:space="preserve"> за сваку етапу посебно</w:t>
            </w:r>
          </w:p>
          <w:p w:rsidR="00932B09" w:rsidRPr="00DE53CC" w:rsidRDefault="00932B09" w:rsidP="008F5851">
            <w:pPr>
              <w:spacing w:before="0"/>
              <w:jc w:val="center"/>
              <w:rPr>
                <w:rFonts w:cs="Arial"/>
                <w:b/>
                <w:bCs/>
                <w:i/>
                <w:iCs/>
                <w:sz w:val="20"/>
                <w:szCs w:val="20"/>
                <w:lang w:val="sr-Cyrl-CS"/>
              </w:rPr>
            </w:pPr>
          </w:p>
        </w:tc>
      </w:tr>
      <w:tr w:rsidR="00B8062A" w:rsidRPr="00EC5BB4" w:rsidTr="001509F0">
        <w:tc>
          <w:tcPr>
            <w:tcW w:w="5083" w:type="dxa"/>
          </w:tcPr>
          <w:p w:rsidR="00932B09" w:rsidRDefault="00932B09" w:rsidP="00C53C33">
            <w:pPr>
              <w:spacing w:before="0"/>
              <w:jc w:val="center"/>
              <w:rPr>
                <w:rFonts w:cs="Arial"/>
                <w:b/>
                <w:bCs/>
                <w:iCs/>
              </w:rPr>
            </w:pPr>
            <w:r w:rsidRPr="008377FF">
              <w:rPr>
                <w:rFonts w:cs="Arial"/>
                <w:b/>
                <w:bCs/>
                <w:iCs/>
                <w:lang w:val="sr-Cyrl-CS"/>
              </w:rPr>
              <w:t>МЕСТО ИЗВОЂЕЊА РАДОВА:</w:t>
            </w:r>
          </w:p>
          <w:p w:rsidR="00B8062A" w:rsidRPr="00DE53CC" w:rsidRDefault="00B8062A" w:rsidP="00C53C33">
            <w:pPr>
              <w:spacing w:before="0"/>
              <w:jc w:val="center"/>
              <w:rPr>
                <w:rFonts w:cs="Arial"/>
                <w:b/>
                <w:bCs/>
                <w:i/>
                <w:iCs/>
                <w:sz w:val="20"/>
                <w:szCs w:val="20"/>
                <w:lang w:val="sr-Cyrl-CS"/>
              </w:rPr>
            </w:pPr>
            <w:r w:rsidRPr="00DE53CC">
              <w:rPr>
                <w:rFonts w:cs="Arial"/>
                <w:lang w:val="sr-Cyrl-CS" w:eastAsia="ar-SA"/>
              </w:rPr>
              <w:t>Наручилац ће одређивати поједниначно Наруџбеницом</w:t>
            </w:r>
            <w:r w:rsidR="00C53C33">
              <w:rPr>
                <w:rFonts w:cs="Arial"/>
                <w:lang w:val="sr-Cyrl-CS" w:eastAsia="ar-SA"/>
              </w:rPr>
              <w:t xml:space="preserve"> за сваку етапу посебно</w:t>
            </w:r>
          </w:p>
        </w:tc>
        <w:tc>
          <w:tcPr>
            <w:tcW w:w="3936" w:type="dxa"/>
          </w:tcPr>
          <w:p w:rsidR="00B8062A" w:rsidRPr="00DE53CC" w:rsidRDefault="00B8062A" w:rsidP="001509F0">
            <w:pPr>
              <w:spacing w:before="0"/>
              <w:jc w:val="center"/>
              <w:rPr>
                <w:rFonts w:cs="Arial"/>
                <w:i/>
                <w:lang w:val="sr-Cyrl-CS" w:eastAsia="ar-SA"/>
              </w:rPr>
            </w:pPr>
            <w:r w:rsidRPr="00DE53CC">
              <w:rPr>
                <w:rFonts w:cs="Arial"/>
                <w:i/>
                <w:lang w:val="sr-Cyrl-CS" w:eastAsia="ar-SA"/>
              </w:rPr>
              <w:t>Наручилац ће одређивати поједниначно Наруџбеницом</w:t>
            </w:r>
            <w:r w:rsidR="00C53C33">
              <w:rPr>
                <w:rFonts w:cs="Arial"/>
                <w:lang w:val="sr-Cyrl-CS" w:eastAsia="ar-SA"/>
              </w:rPr>
              <w:t xml:space="preserve"> за сваку етапу посебно</w:t>
            </w:r>
          </w:p>
          <w:p w:rsidR="00B8062A" w:rsidRPr="00DE53CC" w:rsidRDefault="00B8062A" w:rsidP="00AF3AF8">
            <w:pPr>
              <w:spacing w:before="0"/>
              <w:jc w:val="center"/>
              <w:rPr>
                <w:rFonts w:cs="Arial"/>
                <w:b/>
                <w:bCs/>
                <w:i/>
                <w:iCs/>
                <w:sz w:val="20"/>
                <w:szCs w:val="20"/>
                <w:lang w:val="sr-Cyrl-CS"/>
              </w:rPr>
            </w:pPr>
          </w:p>
        </w:tc>
      </w:tr>
      <w:tr w:rsidR="00B8062A" w:rsidRPr="00EC5BB4" w:rsidTr="001509F0">
        <w:trPr>
          <w:trHeight w:val="800"/>
        </w:trPr>
        <w:tc>
          <w:tcPr>
            <w:tcW w:w="5083" w:type="dxa"/>
          </w:tcPr>
          <w:p w:rsidR="00B8062A" w:rsidRPr="00A412EE" w:rsidRDefault="00B8062A" w:rsidP="001509F0">
            <w:pPr>
              <w:spacing w:before="0"/>
              <w:jc w:val="center"/>
              <w:rPr>
                <w:rFonts w:eastAsia="TimesNewRomanPSMT" w:cs="Arial"/>
                <w:b/>
                <w:bCs/>
                <w:lang w:val="ru-RU"/>
              </w:rPr>
            </w:pPr>
            <w:r w:rsidRPr="00A412EE">
              <w:rPr>
                <w:rFonts w:eastAsia="TimesNewRomanPSMT" w:cs="Arial"/>
                <w:b/>
                <w:bCs/>
                <w:lang w:val="ru-RU"/>
              </w:rPr>
              <w:t>Рок важења понуде:</w:t>
            </w:r>
          </w:p>
          <w:p w:rsidR="00B8062A" w:rsidRPr="00BA2C2D" w:rsidRDefault="00B8062A" w:rsidP="00873133">
            <w:pPr>
              <w:spacing w:before="0"/>
              <w:jc w:val="center"/>
              <w:rPr>
                <w:rFonts w:cs="Arial"/>
                <w:b/>
                <w:bCs/>
                <w:i/>
                <w:iCs/>
                <w:sz w:val="20"/>
                <w:szCs w:val="20"/>
                <w:lang w:val="sr-Cyrl-CS"/>
              </w:rPr>
            </w:pPr>
            <w:r w:rsidRPr="000F51C7">
              <w:rPr>
                <w:rFonts w:cs="Arial"/>
                <w:bCs/>
                <w:iCs/>
                <w:lang w:val="sr-Cyrl-CS"/>
              </w:rPr>
              <w:t>Не може бити краћ</w:t>
            </w:r>
            <w:r w:rsidRPr="000F51C7">
              <w:rPr>
                <w:rFonts w:cs="Arial"/>
                <w:bCs/>
                <w:iCs/>
              </w:rPr>
              <w:t>и</w:t>
            </w:r>
            <w:r w:rsidRPr="000F51C7">
              <w:rPr>
                <w:rFonts w:cs="Arial"/>
                <w:bCs/>
                <w:iCs/>
                <w:lang w:val="sr-Cyrl-CS"/>
              </w:rPr>
              <w:t xml:space="preserve"> од 60 дана од дана отварања понуда</w:t>
            </w:r>
          </w:p>
        </w:tc>
        <w:tc>
          <w:tcPr>
            <w:tcW w:w="3936" w:type="dxa"/>
          </w:tcPr>
          <w:p w:rsidR="00B8062A" w:rsidRPr="000F51C7" w:rsidRDefault="00B8062A" w:rsidP="001509F0">
            <w:pPr>
              <w:snapToGrid w:val="0"/>
              <w:spacing w:before="0"/>
              <w:rPr>
                <w:rFonts w:cs="Arial"/>
                <w:bCs/>
                <w:i/>
                <w:iCs/>
                <w:lang w:val="sr-Cyrl-CS"/>
              </w:rPr>
            </w:pPr>
          </w:p>
          <w:p w:rsidR="00B8062A" w:rsidRPr="00BA2C2D" w:rsidRDefault="00B8062A" w:rsidP="00AF3AF8">
            <w:pPr>
              <w:spacing w:before="0"/>
              <w:jc w:val="center"/>
              <w:rPr>
                <w:rFonts w:cs="Arial"/>
                <w:b/>
                <w:bCs/>
                <w:i/>
                <w:iCs/>
                <w:sz w:val="20"/>
                <w:szCs w:val="20"/>
                <w:lang w:val="sr-Cyrl-CS"/>
              </w:rPr>
            </w:pPr>
            <w:r w:rsidRPr="000F51C7">
              <w:rPr>
                <w:rFonts w:cs="Arial"/>
                <w:bCs/>
                <w:i/>
                <w:iCs/>
                <w:lang w:val="sr-Cyrl-CS"/>
              </w:rPr>
              <w:t>_____ дана од дана отварања понуда</w:t>
            </w:r>
          </w:p>
        </w:tc>
      </w:tr>
      <w:tr w:rsidR="000E75A0" w:rsidRPr="00EC5BB4" w:rsidTr="00EE0E8A">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950A9" w:rsidRDefault="00B950A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43A18" w:rsidRPr="00AE237C" w:rsidRDefault="00343A18" w:rsidP="00343A18">
      <w:pPr>
        <w:pStyle w:val="KDObrazac"/>
        <w:spacing w:before="0"/>
      </w:pPr>
      <w:bookmarkStart w:id="250" w:name="_Toc442559925"/>
      <w:r w:rsidRPr="00AE237C">
        <w:lastRenderedPageBreak/>
        <w:t xml:space="preserve">ОБРАЗАЦ </w:t>
      </w:r>
      <w:r w:rsidR="00DA4B43" w:rsidRPr="00AE237C">
        <w:rPr>
          <w:lang w:val="sr-Cyrl-RS"/>
        </w:rPr>
        <w:t>2</w:t>
      </w:r>
      <w:r w:rsidRPr="00AE237C">
        <w:t>.</w:t>
      </w:r>
      <w:bookmarkEnd w:id="250"/>
    </w:p>
    <w:p w:rsidR="00343A18" w:rsidRPr="00AE237C" w:rsidRDefault="00343A18" w:rsidP="00343A18">
      <w:pPr>
        <w:spacing w:before="0"/>
        <w:jc w:val="center"/>
        <w:rPr>
          <w:rFonts w:cs="Arial"/>
          <w:b/>
        </w:rPr>
      </w:pPr>
      <w:r w:rsidRPr="00AE237C">
        <w:rPr>
          <w:rFonts w:cs="Arial"/>
          <w:b/>
        </w:rPr>
        <w:t>ОБРАЗАЦ СТРУКУТРЕ ЦЕНЕ</w:t>
      </w:r>
    </w:p>
    <w:p w:rsidR="00343A18" w:rsidRPr="00AE237C" w:rsidRDefault="00343A18" w:rsidP="00343A18">
      <w:pPr>
        <w:spacing w:before="0"/>
        <w:rPr>
          <w:rFonts w:cs="Arial"/>
        </w:rPr>
      </w:pPr>
    </w:p>
    <w:p w:rsidR="00343A18" w:rsidRDefault="00343A18" w:rsidP="00343A18">
      <w:pPr>
        <w:spacing w:before="0"/>
        <w:rPr>
          <w:rFonts w:cs="Arial"/>
          <w:lang w:val="sr-Cyrl-RS"/>
        </w:rPr>
      </w:pPr>
      <w:r w:rsidRPr="00AE237C">
        <w:rPr>
          <w:rFonts w:cs="Arial"/>
        </w:rPr>
        <w:t>Табела 1.</w:t>
      </w:r>
    </w:p>
    <w:tbl>
      <w:tblPr>
        <w:tblW w:w="5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
        <w:gridCol w:w="987"/>
        <w:gridCol w:w="2755"/>
        <w:gridCol w:w="815"/>
        <w:gridCol w:w="709"/>
        <w:gridCol w:w="610"/>
        <w:gridCol w:w="75"/>
        <w:gridCol w:w="1002"/>
        <w:gridCol w:w="992"/>
        <w:gridCol w:w="1136"/>
        <w:gridCol w:w="1247"/>
        <w:gridCol w:w="15"/>
      </w:tblGrid>
      <w:tr w:rsidR="00AD051F" w:rsidRPr="00597C18" w:rsidTr="00AD051F">
        <w:trPr>
          <w:gridBefore w:val="1"/>
          <w:wBefore w:w="66" w:type="pct"/>
          <w:trHeight w:val="455"/>
          <w:tblHeader/>
          <w:jc w:val="center"/>
        </w:trPr>
        <w:tc>
          <w:tcPr>
            <w:tcW w:w="471" w:type="pct"/>
            <w:shd w:val="clear" w:color="auto" w:fill="B8CCE4" w:themeFill="accent1" w:themeFillTint="66"/>
            <w:vAlign w:val="center"/>
          </w:tcPr>
          <w:p w:rsidR="00AD051F" w:rsidRPr="00597C18" w:rsidRDefault="00AD051F" w:rsidP="001013D5">
            <w:pPr>
              <w:spacing w:before="0"/>
              <w:jc w:val="center"/>
              <w:rPr>
                <w:rFonts w:cs="Arial"/>
                <w:bCs/>
                <w:i/>
                <w:iCs/>
                <w:lang w:val="sr-Cyrl-CS"/>
              </w:rPr>
            </w:pPr>
            <w:r w:rsidRPr="00597C18">
              <w:rPr>
                <w:rFonts w:cs="Arial"/>
                <w:bCs/>
                <w:i/>
                <w:iCs/>
                <w:lang w:val="sr-Cyrl-CS"/>
              </w:rPr>
              <w:t>Рбр</w:t>
            </w:r>
          </w:p>
        </w:tc>
        <w:tc>
          <w:tcPr>
            <w:tcW w:w="1703" w:type="pct"/>
            <w:gridSpan w:val="2"/>
            <w:shd w:val="clear" w:color="auto" w:fill="B8CCE4" w:themeFill="accent1" w:themeFillTint="66"/>
            <w:vAlign w:val="center"/>
          </w:tcPr>
          <w:p w:rsidR="00AD051F" w:rsidRPr="00597C18" w:rsidRDefault="00AD051F" w:rsidP="001013D5">
            <w:pPr>
              <w:spacing w:before="0"/>
              <w:jc w:val="center"/>
              <w:rPr>
                <w:rFonts w:cs="Arial"/>
                <w:b/>
                <w:bCs/>
                <w:i/>
                <w:iCs/>
                <w:lang w:val="sr-Cyrl-CS"/>
              </w:rPr>
            </w:pPr>
            <w:r w:rsidRPr="00597C18">
              <w:rPr>
                <w:rFonts w:cs="Arial"/>
                <w:b/>
                <w:bCs/>
                <w:iCs/>
                <w:sz w:val="20"/>
                <w:szCs w:val="20"/>
              </w:rPr>
              <w:t>Врста</w:t>
            </w:r>
            <w:r w:rsidRPr="00597C18">
              <w:rPr>
                <w:rFonts w:cs="Arial"/>
                <w:b/>
                <w:bCs/>
                <w:iCs/>
                <w:sz w:val="20"/>
                <w:szCs w:val="20"/>
                <w:lang w:val="sr-Cyrl-CS"/>
              </w:rPr>
              <w:t xml:space="preserve"> радова</w:t>
            </w:r>
          </w:p>
        </w:tc>
        <w:tc>
          <w:tcPr>
            <w:tcW w:w="338" w:type="pct"/>
            <w:shd w:val="clear" w:color="auto" w:fill="B8CCE4" w:themeFill="accent1" w:themeFillTint="66"/>
            <w:noWrap/>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Јед.</w:t>
            </w:r>
          </w:p>
          <w:p w:rsidR="00AD051F" w:rsidRPr="00597C18" w:rsidRDefault="00AD051F" w:rsidP="001013D5">
            <w:pPr>
              <w:spacing w:before="0"/>
              <w:jc w:val="center"/>
              <w:rPr>
                <w:rFonts w:cs="Arial"/>
                <w:b/>
                <w:bCs/>
                <w:i/>
                <w:iCs/>
                <w:lang w:val="sr-Cyrl-CS"/>
              </w:rPr>
            </w:pPr>
            <w:r w:rsidRPr="00597C18">
              <w:rPr>
                <w:rFonts w:cs="Arial"/>
                <w:b/>
                <w:bCs/>
                <w:i/>
                <w:iCs/>
                <w:lang w:val="sr-Cyrl-CS"/>
              </w:rPr>
              <w:t>мере</w:t>
            </w:r>
          </w:p>
        </w:tc>
        <w:tc>
          <w:tcPr>
            <w:tcW w:w="327" w:type="pct"/>
            <w:gridSpan w:val="2"/>
            <w:shd w:val="clear" w:color="auto" w:fill="B8CCE4" w:themeFill="accent1" w:themeFillTint="66"/>
            <w:noWrap/>
            <w:vAlign w:val="center"/>
          </w:tcPr>
          <w:p w:rsidR="00AD051F" w:rsidRPr="00597C18" w:rsidRDefault="00AD051F" w:rsidP="001013D5">
            <w:pPr>
              <w:spacing w:before="0"/>
              <w:jc w:val="center"/>
              <w:rPr>
                <w:rFonts w:cs="Arial"/>
                <w:b/>
                <w:bCs/>
                <w:i/>
                <w:iCs/>
                <w:lang w:val="sr-Cyrl-CS"/>
              </w:rPr>
            </w:pPr>
            <w:r w:rsidRPr="00597C18">
              <w:rPr>
                <w:rFonts w:cs="Arial"/>
                <w:b/>
                <w:bCs/>
                <w:i/>
                <w:iCs/>
              </w:rPr>
              <w:t>O</w:t>
            </w:r>
            <w:r w:rsidRPr="00597C18">
              <w:rPr>
                <w:rFonts w:cs="Arial"/>
                <w:b/>
                <w:bCs/>
                <w:i/>
                <w:iCs/>
                <w:lang w:val="sr-Cyrl-CS"/>
              </w:rPr>
              <w:t>кв.</w:t>
            </w:r>
          </w:p>
          <w:p w:rsidR="00AD051F" w:rsidRPr="00597C18" w:rsidRDefault="00AD051F" w:rsidP="001013D5">
            <w:pPr>
              <w:spacing w:before="0"/>
              <w:jc w:val="center"/>
              <w:rPr>
                <w:rFonts w:cs="Arial"/>
                <w:b/>
                <w:bCs/>
                <w:i/>
                <w:iCs/>
                <w:lang w:val="sr-Cyrl-CS"/>
              </w:rPr>
            </w:pPr>
            <w:r w:rsidRPr="00597C18">
              <w:rPr>
                <w:rFonts w:cs="Arial"/>
                <w:b/>
                <w:bCs/>
                <w:i/>
                <w:iCs/>
                <w:lang w:val="sr-Cyrl-CS"/>
              </w:rPr>
              <w:t>кол.</w:t>
            </w:r>
          </w:p>
        </w:tc>
        <w:tc>
          <w:tcPr>
            <w:tcW w:w="478" w:type="pct"/>
            <w:shd w:val="clear" w:color="auto" w:fill="B8CCE4" w:themeFill="accent1" w:themeFillTint="66"/>
            <w:noWrap/>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Јед.</w:t>
            </w:r>
          </w:p>
          <w:p w:rsidR="00AD051F" w:rsidRPr="00597C18" w:rsidRDefault="00AD051F" w:rsidP="001013D5">
            <w:pPr>
              <w:spacing w:before="0"/>
              <w:jc w:val="center"/>
              <w:rPr>
                <w:rFonts w:cs="Arial"/>
                <w:b/>
                <w:bCs/>
                <w:i/>
                <w:iCs/>
                <w:lang w:val="sr-Cyrl-CS"/>
              </w:rPr>
            </w:pPr>
            <w:r w:rsidRPr="00597C18">
              <w:rPr>
                <w:rFonts w:cs="Arial"/>
                <w:b/>
                <w:bCs/>
                <w:i/>
                <w:iCs/>
                <w:lang w:val="sr-Cyrl-CS"/>
              </w:rPr>
              <w:t>цена без ПДВ</w:t>
            </w:r>
          </w:p>
          <w:p w:rsidR="00AD051F" w:rsidRPr="00597C18" w:rsidRDefault="00AD051F" w:rsidP="001013D5">
            <w:pPr>
              <w:spacing w:before="0"/>
              <w:jc w:val="center"/>
              <w:rPr>
                <w:rFonts w:cs="Arial"/>
                <w:b/>
                <w:bCs/>
                <w:i/>
                <w:iCs/>
                <w:lang w:val="sr-Cyrl-CS"/>
              </w:rPr>
            </w:pPr>
            <w:r w:rsidRPr="00597C18">
              <w:rPr>
                <w:rFonts w:cs="Arial"/>
                <w:b/>
                <w:bCs/>
                <w:i/>
                <w:iCs/>
                <w:lang w:val="sr-Cyrl-CS"/>
              </w:rPr>
              <w:t xml:space="preserve">дин. </w:t>
            </w:r>
          </w:p>
        </w:tc>
        <w:tc>
          <w:tcPr>
            <w:tcW w:w="473" w:type="pct"/>
            <w:shd w:val="clear" w:color="auto" w:fill="B8CCE4" w:themeFill="accent1" w:themeFillTint="66"/>
            <w:noWrap/>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Јед.</w:t>
            </w:r>
          </w:p>
          <w:p w:rsidR="00AD051F" w:rsidRPr="00597C18" w:rsidRDefault="00AD051F" w:rsidP="001013D5">
            <w:pPr>
              <w:spacing w:before="0"/>
              <w:jc w:val="center"/>
              <w:rPr>
                <w:rFonts w:cs="Arial"/>
                <w:b/>
                <w:bCs/>
                <w:i/>
                <w:iCs/>
                <w:lang w:val="sr-Cyrl-CS"/>
              </w:rPr>
            </w:pPr>
            <w:r w:rsidRPr="00597C18">
              <w:rPr>
                <w:rFonts w:cs="Arial"/>
                <w:b/>
                <w:bCs/>
                <w:i/>
                <w:iCs/>
                <w:lang w:val="sr-Cyrl-CS"/>
              </w:rPr>
              <w:t>цена са ПДВ</w:t>
            </w:r>
          </w:p>
          <w:p w:rsidR="00AD051F" w:rsidRPr="00597C18" w:rsidRDefault="00AD051F" w:rsidP="001013D5">
            <w:pPr>
              <w:spacing w:before="0"/>
              <w:jc w:val="center"/>
              <w:rPr>
                <w:rFonts w:cs="Arial"/>
                <w:b/>
                <w:bCs/>
                <w:i/>
                <w:iCs/>
                <w:lang w:val="sr-Cyrl-CS"/>
              </w:rPr>
            </w:pPr>
            <w:r w:rsidRPr="00597C18">
              <w:rPr>
                <w:rFonts w:cs="Arial"/>
                <w:b/>
                <w:bCs/>
                <w:i/>
                <w:iCs/>
                <w:lang w:val="sr-Cyrl-CS"/>
              </w:rPr>
              <w:t xml:space="preserve">дин. </w:t>
            </w:r>
          </w:p>
        </w:tc>
        <w:tc>
          <w:tcPr>
            <w:tcW w:w="542" w:type="pct"/>
            <w:shd w:val="clear" w:color="auto" w:fill="B8CCE4" w:themeFill="accent1" w:themeFillTint="66"/>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Укупна цена без ПДВ</w:t>
            </w:r>
          </w:p>
          <w:p w:rsidR="00AD051F" w:rsidRPr="00597C18" w:rsidRDefault="00AD051F" w:rsidP="001013D5">
            <w:pPr>
              <w:spacing w:before="0"/>
              <w:jc w:val="center"/>
              <w:rPr>
                <w:rFonts w:cs="Arial"/>
                <w:b/>
                <w:bCs/>
                <w:i/>
                <w:iCs/>
                <w:lang w:val="sr-Cyrl-RS"/>
              </w:rPr>
            </w:pPr>
            <w:r w:rsidRPr="00597C18">
              <w:rPr>
                <w:rFonts w:cs="Arial"/>
                <w:b/>
                <w:bCs/>
                <w:i/>
                <w:iCs/>
                <w:lang w:val="sr-Cyrl-CS"/>
              </w:rPr>
              <w:t xml:space="preserve">дин. </w:t>
            </w:r>
          </w:p>
        </w:tc>
        <w:tc>
          <w:tcPr>
            <w:tcW w:w="602" w:type="pct"/>
            <w:gridSpan w:val="2"/>
            <w:shd w:val="clear" w:color="auto" w:fill="B8CCE4" w:themeFill="accent1" w:themeFillTint="66"/>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Укупна цена са ПДВ</w:t>
            </w:r>
          </w:p>
          <w:p w:rsidR="00AD051F" w:rsidRPr="00597C18" w:rsidRDefault="00AD051F" w:rsidP="001013D5">
            <w:pPr>
              <w:spacing w:before="0"/>
              <w:jc w:val="center"/>
              <w:rPr>
                <w:rFonts w:cs="Arial"/>
                <w:b/>
                <w:bCs/>
                <w:i/>
                <w:iCs/>
                <w:lang w:val="sr-Cyrl-CS"/>
              </w:rPr>
            </w:pPr>
            <w:r w:rsidRPr="00597C18">
              <w:rPr>
                <w:rFonts w:cs="Arial"/>
                <w:b/>
                <w:bCs/>
                <w:i/>
                <w:iCs/>
                <w:lang w:val="sr-Cyrl-CS"/>
              </w:rPr>
              <w:t>Дин.</w:t>
            </w:r>
          </w:p>
        </w:tc>
      </w:tr>
      <w:tr w:rsidR="00AD051F" w:rsidRPr="00597C18" w:rsidTr="001013D5">
        <w:trPr>
          <w:gridBefore w:val="1"/>
          <w:wBefore w:w="66" w:type="pct"/>
          <w:trHeight w:val="455"/>
          <w:jc w:val="center"/>
        </w:trPr>
        <w:tc>
          <w:tcPr>
            <w:tcW w:w="471" w:type="pct"/>
            <w:vAlign w:val="center"/>
          </w:tcPr>
          <w:p w:rsidR="00AD051F" w:rsidRPr="00597C18" w:rsidRDefault="00AD051F" w:rsidP="001013D5">
            <w:pPr>
              <w:spacing w:before="0"/>
              <w:ind w:left="142"/>
              <w:jc w:val="left"/>
              <w:rPr>
                <w:rFonts w:cs="Arial"/>
                <w:color w:val="000000"/>
              </w:rPr>
            </w:pPr>
            <w:r w:rsidRPr="00597C18">
              <w:rPr>
                <w:rFonts w:cs="Arial"/>
                <w:b/>
                <w:bCs/>
                <w:i/>
                <w:iCs/>
                <w:lang w:val="sr-Cyrl-CS"/>
              </w:rPr>
              <w:t>(1)</w:t>
            </w:r>
          </w:p>
        </w:tc>
        <w:tc>
          <w:tcPr>
            <w:tcW w:w="1703" w:type="pct"/>
            <w:gridSpan w:val="2"/>
            <w:shd w:val="clear" w:color="auto" w:fill="auto"/>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(2)</w:t>
            </w:r>
          </w:p>
        </w:tc>
        <w:tc>
          <w:tcPr>
            <w:tcW w:w="338" w:type="pct"/>
            <w:shd w:val="clear" w:color="auto" w:fill="auto"/>
            <w:noWrap/>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(3)</w:t>
            </w:r>
          </w:p>
        </w:tc>
        <w:tc>
          <w:tcPr>
            <w:tcW w:w="327" w:type="pct"/>
            <w:gridSpan w:val="2"/>
            <w:shd w:val="clear" w:color="auto" w:fill="auto"/>
            <w:noWrap/>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(4)</w:t>
            </w:r>
          </w:p>
        </w:tc>
        <w:tc>
          <w:tcPr>
            <w:tcW w:w="478" w:type="pct"/>
            <w:shd w:val="clear" w:color="auto" w:fill="auto"/>
            <w:noWrap/>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(5)</w:t>
            </w:r>
          </w:p>
        </w:tc>
        <w:tc>
          <w:tcPr>
            <w:tcW w:w="473" w:type="pct"/>
            <w:shd w:val="clear" w:color="auto" w:fill="auto"/>
            <w:noWrap/>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(6)</w:t>
            </w:r>
          </w:p>
        </w:tc>
        <w:tc>
          <w:tcPr>
            <w:tcW w:w="542" w:type="pct"/>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(7)</w:t>
            </w:r>
          </w:p>
        </w:tc>
        <w:tc>
          <w:tcPr>
            <w:tcW w:w="602" w:type="pct"/>
            <w:gridSpan w:val="2"/>
            <w:vAlign w:val="center"/>
          </w:tcPr>
          <w:p w:rsidR="00AD051F" w:rsidRPr="00597C18" w:rsidRDefault="00AD051F" w:rsidP="001013D5">
            <w:pPr>
              <w:spacing w:before="0"/>
              <w:jc w:val="center"/>
              <w:rPr>
                <w:rFonts w:cs="Arial"/>
                <w:b/>
                <w:bCs/>
                <w:i/>
                <w:iCs/>
                <w:lang w:val="sr-Cyrl-CS"/>
              </w:rPr>
            </w:pPr>
            <w:r w:rsidRPr="00597C18">
              <w:rPr>
                <w:rFonts w:cs="Arial"/>
                <w:b/>
                <w:bCs/>
                <w:i/>
                <w:iCs/>
                <w:lang w:val="sr-Cyrl-CS"/>
              </w:rPr>
              <w:t>(8)</w:t>
            </w:r>
          </w:p>
        </w:tc>
      </w:tr>
      <w:tr w:rsidR="00AD051F" w:rsidRPr="00597C18" w:rsidTr="001013D5">
        <w:trPr>
          <w:gridBefore w:val="1"/>
          <w:wBefore w:w="66" w:type="pct"/>
          <w:trHeight w:val="294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Јединична кабловска ТК канализација кроз земљу (</w:t>
            </w:r>
            <w:r w:rsidRPr="00597C18">
              <w:rPr>
                <w:rFonts w:cs="Arial"/>
                <w:color w:val="000000"/>
                <w:sz w:val="20"/>
                <w:szCs w:val="20"/>
                <w:lang w:val="sr-Cyrl-RS"/>
              </w:rPr>
              <w:t xml:space="preserve">сав неопходан </w:t>
            </w:r>
            <w:r w:rsidRPr="00597C18">
              <w:rPr>
                <w:rFonts w:cs="Arial"/>
                <w:color w:val="000000"/>
                <w:sz w:val="20"/>
                <w:szCs w:val="20"/>
              </w:rPr>
              <w:t>материјал и радови) за 1m, према следећој спецификацији:</w:t>
            </w:r>
            <w:r w:rsidRPr="00597C18">
              <w:rPr>
                <w:rFonts w:cs="Arial"/>
                <w:color w:val="000000"/>
                <w:sz w:val="20"/>
                <w:szCs w:val="20"/>
              </w:rPr>
              <w:br/>
              <w:t>-Ручни ископ рова димензије 0,4x0,8m у земљи до III категорије</w:t>
            </w:r>
            <w:r w:rsidRPr="00597C18">
              <w:rPr>
                <w:rFonts w:cs="Arial"/>
                <w:color w:val="000000"/>
                <w:sz w:val="20"/>
                <w:szCs w:val="20"/>
              </w:rPr>
              <w:br/>
              <w:t>-Затрпавање рова са набијањем земље у слојевима и разастирањем шљунка и песка дебљина слоја 10cm испод и изнад окитена</w:t>
            </w:r>
            <w:r w:rsidRPr="00597C18">
              <w:rPr>
                <w:rFonts w:cs="Arial"/>
                <w:color w:val="000000"/>
                <w:sz w:val="20"/>
                <w:szCs w:val="20"/>
              </w:rPr>
              <w:br/>
              <w:t>-Полагање 1 PE цеви fi 40 mm у ископан ров</w:t>
            </w:r>
            <w:r w:rsidRPr="00597C18">
              <w:rPr>
                <w:rFonts w:cs="Arial"/>
                <w:color w:val="000000"/>
                <w:sz w:val="20"/>
                <w:szCs w:val="20"/>
              </w:rPr>
              <w:br/>
              <w:t>-Полагање PVC трака за идентификацију трасе са металним елементом у ископан ров</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780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24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Јединична кабловска ТК канализација кроз земљу (</w:t>
            </w:r>
            <w:r w:rsidRPr="00597C18">
              <w:rPr>
                <w:rFonts w:cs="Arial"/>
                <w:color w:val="000000"/>
                <w:sz w:val="20"/>
                <w:szCs w:val="20"/>
                <w:lang w:val="sr-Cyrl-RS"/>
              </w:rPr>
              <w:t xml:space="preserve">сав неопходан </w:t>
            </w:r>
            <w:r w:rsidRPr="00597C18">
              <w:rPr>
                <w:rFonts w:cs="Arial"/>
                <w:color w:val="000000"/>
                <w:sz w:val="20"/>
                <w:szCs w:val="20"/>
              </w:rPr>
              <w:t>материјал и радови) за 1m, према следећој спецификацији:</w:t>
            </w:r>
            <w:r w:rsidRPr="00597C18">
              <w:rPr>
                <w:rFonts w:cs="Arial"/>
                <w:color w:val="000000"/>
                <w:sz w:val="20"/>
                <w:szCs w:val="20"/>
              </w:rPr>
              <w:br/>
              <w:t>-Машински ископ рова димензије 0,4x0,8m у земљи до III категорије</w:t>
            </w:r>
            <w:r w:rsidRPr="00597C18">
              <w:rPr>
                <w:rFonts w:cs="Arial"/>
                <w:color w:val="000000"/>
                <w:sz w:val="20"/>
                <w:szCs w:val="20"/>
              </w:rPr>
              <w:br/>
              <w:t>-Затрпавање рова са набијањем земље у слојевима и разастирањем шљунка и песка дебљина слоја 10cm испод и изнад окитена</w:t>
            </w:r>
            <w:r w:rsidRPr="00597C18">
              <w:rPr>
                <w:rFonts w:cs="Arial"/>
                <w:color w:val="000000"/>
                <w:sz w:val="20"/>
                <w:szCs w:val="20"/>
              </w:rPr>
              <w:br/>
              <w:t>-Полагање 1 PE цеви fi 40 mm у ископан ров</w:t>
            </w:r>
            <w:r w:rsidRPr="00597C18">
              <w:rPr>
                <w:rFonts w:cs="Arial"/>
                <w:color w:val="000000"/>
                <w:sz w:val="20"/>
                <w:szCs w:val="20"/>
              </w:rPr>
              <w:br/>
              <w:t>-Полагање PVC трака за идентификацију трасе са металним елементом у ископан ров</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300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3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Ручни ископ земље на местима предвиђеним за израду кабловских окана: TT oкна димензија 80x150x150cm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5</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AD051F">
        <w:trPr>
          <w:gridBefore w:val="1"/>
          <w:wBefore w:w="66" w:type="pct"/>
          <w:trHeight w:val="845"/>
          <w:jc w:val="center"/>
        </w:trPr>
        <w:tc>
          <w:tcPr>
            <w:tcW w:w="471" w:type="pct"/>
            <w:vAlign w:val="center"/>
          </w:tcPr>
          <w:p w:rsidR="00AD051F" w:rsidRPr="00597C18" w:rsidRDefault="00AD051F" w:rsidP="00A403C9">
            <w:pPr>
              <w:pStyle w:val="ListParagraph"/>
              <w:numPr>
                <w:ilvl w:val="0"/>
                <w:numId w:val="34"/>
              </w:numPr>
              <w:spacing w:before="0" w:after="0" w:line="240" w:lineRule="auto"/>
              <w:rPr>
                <w:rFonts w:ascii="Arial" w:eastAsia="Times New Roman" w:hAnsi="Arial" w:cs="Arial"/>
              </w:rPr>
            </w:pPr>
          </w:p>
        </w:tc>
        <w:tc>
          <w:tcPr>
            <w:tcW w:w="1703" w:type="pct"/>
            <w:gridSpan w:val="2"/>
            <w:shd w:val="clear" w:color="auto" w:fill="auto"/>
            <w:vAlign w:val="center"/>
            <w:hideMark/>
          </w:tcPr>
          <w:p w:rsidR="00AD051F" w:rsidRPr="00597C18" w:rsidRDefault="00AD051F" w:rsidP="001013D5">
            <w:pPr>
              <w:jc w:val="left"/>
              <w:rPr>
                <w:rFonts w:cs="Arial"/>
                <w:sz w:val="20"/>
                <w:szCs w:val="20"/>
              </w:rPr>
            </w:pPr>
            <w:r w:rsidRPr="00597C18">
              <w:rPr>
                <w:rFonts w:cs="Arial"/>
                <w:sz w:val="20"/>
                <w:szCs w:val="20"/>
              </w:rPr>
              <w:t xml:space="preserve">Испорука и уградња монтажних бетонских ТТ окана, унутрашњих димензија 80x150x150цм са левцима за увод кабловске канализације, конзолама и лаким ливеним металним поклопцима (3 по окну) димензија 80x50цм и механизмом за закључавање, а по </w:t>
            </w:r>
            <w:r w:rsidRPr="00597C18">
              <w:rPr>
                <w:rFonts w:cs="Arial"/>
                <w:sz w:val="20"/>
                <w:szCs w:val="20"/>
              </w:rPr>
              <w:lastRenderedPageBreak/>
              <w:t>прописима ЗЈ ПТТ-а, са довођењем терена у првобитно стање.</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lastRenderedPageBreak/>
              <w:t>ком</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5</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2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lang w:val="sr-Cyrl-RS"/>
              </w:rPr>
            </w:pPr>
            <w:r w:rsidRPr="00597C18">
              <w:rPr>
                <w:rFonts w:cs="Arial"/>
                <w:color w:val="000000"/>
                <w:sz w:val="20"/>
                <w:szCs w:val="20"/>
              </w:rPr>
              <w:t>Набавка, испорука и уградња носача за каблове у TT окну. Носачи треба да буду димензија 250 x 100 x  70 mm, попречног пресека 30 x 5 mm, са АКЗ заштитом у односу на услове у окну. Позиција обухвата испоруку типлова, шрафова и осталог материјала неопходног за монтажу носача</w:t>
            </w:r>
            <w:r w:rsidRPr="00597C18">
              <w:rPr>
                <w:rFonts w:cs="Arial"/>
                <w:color w:val="000000"/>
                <w:sz w:val="20"/>
                <w:szCs w:val="20"/>
                <w:lang w:val="sr-Cyrl-RS"/>
              </w:rPr>
              <w:t>.</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40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rPr>
            </w:pPr>
          </w:p>
        </w:tc>
        <w:tc>
          <w:tcPr>
            <w:tcW w:w="1703" w:type="pct"/>
            <w:gridSpan w:val="2"/>
            <w:shd w:val="clear" w:color="auto" w:fill="auto"/>
            <w:vAlign w:val="center"/>
            <w:hideMark/>
          </w:tcPr>
          <w:p w:rsidR="00AD051F" w:rsidRPr="00597C18" w:rsidRDefault="00AD051F" w:rsidP="001013D5">
            <w:pPr>
              <w:jc w:val="left"/>
              <w:rPr>
                <w:rFonts w:cs="Arial"/>
                <w:sz w:val="20"/>
                <w:szCs w:val="20"/>
              </w:rPr>
            </w:pPr>
            <w:r w:rsidRPr="00597C18">
              <w:rPr>
                <w:rFonts w:cs="Arial"/>
                <w:sz w:val="20"/>
                <w:szCs w:val="20"/>
              </w:rPr>
              <w:t xml:space="preserve">Проналажење трасе постојећих каблова одговарајућим инструментом (трагачем каблова) са обележавањем кочићима </w:t>
            </w:r>
            <w:r w:rsidRPr="00597C18">
              <w:rPr>
                <w:rFonts w:cs="Arial"/>
                <w:sz w:val="20"/>
                <w:szCs w:val="20"/>
                <w:lang w:val="sr-Cyrl-RS"/>
              </w:rPr>
              <w:t xml:space="preserve">или спрејом у зависности од подлоге </w:t>
            </w:r>
            <w:r w:rsidRPr="00597C18">
              <w:rPr>
                <w:rFonts w:cs="Arial"/>
                <w:sz w:val="20"/>
                <w:szCs w:val="20"/>
              </w:rPr>
              <w:t>(</w:t>
            </w:r>
            <w:r w:rsidRPr="00597C18">
              <w:rPr>
                <w:rFonts w:cs="Arial"/>
                <w:sz w:val="20"/>
                <w:szCs w:val="20"/>
                <w:lang w:val="sr-Cyrl-RS"/>
              </w:rPr>
              <w:t xml:space="preserve">материјал и </w:t>
            </w:r>
            <w:r w:rsidRPr="00597C18">
              <w:rPr>
                <w:rFonts w:cs="Arial"/>
                <w:sz w:val="20"/>
                <w:szCs w:val="20"/>
              </w:rPr>
              <w:t>радови)</w:t>
            </w:r>
          </w:p>
        </w:tc>
        <w:tc>
          <w:tcPr>
            <w:tcW w:w="338" w:type="pct"/>
            <w:shd w:val="clear" w:color="auto" w:fill="auto"/>
            <w:noWrap/>
            <w:vAlign w:val="center"/>
            <w:hideMark/>
          </w:tcPr>
          <w:p w:rsidR="00AD051F" w:rsidRPr="00597C18" w:rsidRDefault="00AD051F" w:rsidP="001013D5">
            <w:pPr>
              <w:jc w:val="center"/>
              <w:rPr>
                <w:rFonts w:cs="Arial"/>
                <w:color w:val="FF0000"/>
                <w:sz w:val="20"/>
                <w:szCs w:val="20"/>
                <w:lang w:val="sr-Cyrl-RS"/>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lang w:val="sr-Cyrl-RS"/>
              </w:rPr>
              <w:t>2</w:t>
            </w:r>
            <w:r w:rsidRPr="00597C18">
              <w:rPr>
                <w:rFonts w:cs="Arial"/>
                <w:color w:val="000000"/>
                <w:sz w:val="20"/>
                <w:szCs w:val="20"/>
              </w:rPr>
              <w:t>40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570"/>
          <w:jc w:val="center"/>
        </w:trPr>
        <w:tc>
          <w:tcPr>
            <w:tcW w:w="471" w:type="pct"/>
            <w:vAlign w:val="center"/>
          </w:tcPr>
          <w:p w:rsidR="00AD051F" w:rsidRPr="00597C18" w:rsidRDefault="00AD051F" w:rsidP="00A403C9">
            <w:pPr>
              <w:pStyle w:val="ListParagraph"/>
              <w:numPr>
                <w:ilvl w:val="0"/>
                <w:numId w:val="34"/>
              </w:numPr>
              <w:spacing w:before="0" w:after="0" w:line="240" w:lineRule="auto"/>
              <w:rPr>
                <w:rFonts w:ascii="Arial" w:eastAsia="Times New Roman" w:hAnsi="Arial" w:cs="Arial"/>
              </w:rPr>
            </w:pPr>
          </w:p>
        </w:tc>
        <w:tc>
          <w:tcPr>
            <w:tcW w:w="1703" w:type="pct"/>
            <w:gridSpan w:val="2"/>
            <w:shd w:val="clear" w:color="auto" w:fill="auto"/>
            <w:vAlign w:val="center"/>
            <w:hideMark/>
          </w:tcPr>
          <w:p w:rsidR="00AD051F" w:rsidRPr="00597C18" w:rsidRDefault="00AD051F" w:rsidP="001013D5">
            <w:pPr>
              <w:jc w:val="left"/>
              <w:rPr>
                <w:rFonts w:cs="Arial"/>
                <w:sz w:val="20"/>
                <w:szCs w:val="20"/>
              </w:rPr>
            </w:pPr>
            <w:r w:rsidRPr="00597C18">
              <w:rPr>
                <w:rFonts w:cs="Arial"/>
                <w:sz w:val="20"/>
                <w:szCs w:val="20"/>
              </w:rPr>
              <w:t>Геодетско обележавање трасе рова за израду ТК канализације са осигурањем исколчених темена и праваца.</w:t>
            </w:r>
          </w:p>
        </w:tc>
        <w:tc>
          <w:tcPr>
            <w:tcW w:w="338" w:type="pct"/>
            <w:shd w:val="clear" w:color="auto" w:fill="auto"/>
            <w:noWrap/>
            <w:vAlign w:val="center"/>
            <w:hideMark/>
          </w:tcPr>
          <w:p w:rsidR="00AD051F" w:rsidRPr="00597C18" w:rsidRDefault="00AD051F" w:rsidP="001013D5">
            <w:pPr>
              <w:jc w:val="center"/>
              <w:rPr>
                <w:rFonts w:cs="Arial"/>
                <w:color w:val="FF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lang w:val="sr-Cyrl-RS"/>
              </w:rPr>
              <w:t>2</w:t>
            </w:r>
            <w:r w:rsidRPr="00597C18">
              <w:rPr>
                <w:rFonts w:cs="Arial"/>
                <w:color w:val="000000"/>
                <w:sz w:val="20"/>
                <w:szCs w:val="20"/>
              </w:rPr>
              <w:t>40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Ископ мини рова (машински) са полагањем окитен црева са сечењем асфалта, израдом тампона од шљунка d=10cm бетонирањем (бетоном MB-20, d=10cm) </w:t>
            </w:r>
            <w:r w:rsidRPr="00597C18">
              <w:rPr>
                <w:rFonts w:cs="Arial"/>
                <w:color w:val="000000"/>
                <w:sz w:val="20"/>
                <w:szCs w:val="20"/>
                <w:lang w:val="sr-Cyrl-RS"/>
              </w:rPr>
              <w:t xml:space="preserve">са враћањем сегмента трасе у првобитно стање </w:t>
            </w:r>
            <w:r w:rsidRPr="00597C18">
              <w:rPr>
                <w:rFonts w:cs="Arial"/>
                <w:color w:val="000000"/>
                <w:sz w:val="20"/>
                <w:szCs w:val="20"/>
              </w:rPr>
              <w:t>(материјал и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30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266"/>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Отварање и затварање технолошких канала, покривених бетонским плочама због полагања окитен црева са полагањем окитен црева (материјал и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840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Увлачење/полагање  ОКИТЕНА (или PЕ Ø40mm) у постојећи бетонски канал са причвршћивањем на зид (материјал и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470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3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Пролаз окитеном кроз постојећу цев већег пречника  (материјал и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20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75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Постављање самоносивог кабла са уградњом потребног материјала за вешање и затезање (</w:t>
            </w:r>
            <w:r w:rsidRPr="00597C18">
              <w:rPr>
                <w:rFonts w:cs="Arial"/>
                <w:color w:val="000000"/>
                <w:sz w:val="20"/>
                <w:szCs w:val="20"/>
                <w:lang w:val="sr-Cyrl-RS"/>
              </w:rPr>
              <w:t xml:space="preserve">материјал за вешање и </w:t>
            </w:r>
            <w:r w:rsidRPr="00597C18">
              <w:rPr>
                <w:rFonts w:cs="Arial"/>
                <w:color w:val="000000"/>
                <w:sz w:val="20"/>
                <w:szCs w:val="20"/>
              </w:rPr>
              <w:t>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1550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Самоносећи оптички кабл 12 влакана,    multimode, outdoor са челичном сајлом, IEC 60794-1 стандард, температурни радни опсег -40~+60°C, затезна сила до 2500N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600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Самоносећи оптички кабл 12 влакана,    singlemode, outdoor са челичном сајлом, IEC 60794-1 стандард, температурни радни опсег -40~+60°C, затезна сила до 2500N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800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3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Удувавање/увлачење оптичког кабла у ОКИТЕН (или PЕ Ø40mm) црево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1250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54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Удувавање/увлачење оптичког кабла у празно ОКИТЕН (или PЕ Ø40mm) црево са прочишћавањем црева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480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383"/>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FF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sz w:val="20"/>
                <w:szCs w:val="20"/>
              </w:rPr>
              <w:t>Оптички кабл 12 влакана singlemode  indoor/outdoor, halogen free, незапаљив, са заштитом од глодара, по стандарду , IEC 60794-1 (сагласно са ISO 11801)(набавка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50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5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Оптички кабл 12 влакана multimode  indoor/outdoor, halogen free, незапаљив, са заштитом од глодара, по стандарду IEC 60794-1 (сагласно са ISO 11801)(набавка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2080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Оптички кабл 24 влакана multimode  indoor/outdoor, halogen free, незапаљив, са заштитом од глодара, по стандарду EN  IEC 60794-1 (сагласно са ISO 11801)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600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47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FF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sz w:val="20"/>
                <w:szCs w:val="20"/>
              </w:rPr>
              <w:t>Оптички кабл 24 влакана singlemode  indoor/outdoor, halogen free, незапаљив, са заштитом од глодара, по стандарду, IEC 60794-1 (сагласно са ISO 11801)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700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ЗОК</w:t>
            </w:r>
            <w:r w:rsidRPr="00597C18">
              <w:rPr>
                <w:rFonts w:cs="Arial"/>
                <w:color w:val="000000"/>
                <w:sz w:val="20"/>
                <w:szCs w:val="20"/>
                <w:lang w:val="sr-Cyrl-RS"/>
              </w:rPr>
              <w:t xml:space="preserve"> (</w:t>
            </w:r>
            <w:r w:rsidRPr="00597C18">
              <w:rPr>
                <w:rFonts w:cs="Arial"/>
                <w:color w:val="000000"/>
                <w:sz w:val="20"/>
                <w:szCs w:val="20"/>
              </w:rPr>
              <w:t xml:space="preserve"> IP 55 </w:t>
            </w:r>
            <w:r w:rsidRPr="00597C18">
              <w:rPr>
                <w:rFonts w:cs="Arial"/>
                <w:color w:val="000000"/>
                <w:sz w:val="20"/>
                <w:szCs w:val="20"/>
                <w:lang w:val="sr-Cyrl-RS"/>
              </w:rPr>
              <w:t>)</w:t>
            </w:r>
            <w:r w:rsidRPr="00597C18">
              <w:rPr>
                <w:rFonts w:cs="Arial"/>
                <w:color w:val="000000"/>
                <w:sz w:val="20"/>
                <w:szCs w:val="20"/>
              </w:rPr>
              <w:t xml:space="preserve"> за SM FO x </w:t>
            </w:r>
            <w:r w:rsidRPr="00597C18">
              <w:rPr>
                <w:rFonts w:cs="Arial"/>
                <w:color w:val="000000"/>
                <w:sz w:val="20"/>
                <w:szCs w:val="20"/>
                <w:lang w:val="sr-Cyrl-RS"/>
              </w:rPr>
              <w:t>24</w:t>
            </w:r>
            <w:r w:rsidRPr="00597C18">
              <w:rPr>
                <w:rFonts w:cs="Arial"/>
                <w:color w:val="000000"/>
                <w:sz w:val="20"/>
                <w:szCs w:val="20"/>
              </w:rPr>
              <w:t xml:space="preserve"> влакана </w:t>
            </w:r>
            <w:r w:rsidRPr="00597C18">
              <w:rPr>
                <w:rFonts w:cs="Arial"/>
                <w:color w:val="000000"/>
                <w:sz w:val="20"/>
                <w:szCs w:val="20"/>
                <w:lang w:val="sr-Cyrl-RS"/>
              </w:rPr>
              <w:t xml:space="preserve">са </w:t>
            </w:r>
            <w:r w:rsidRPr="00597C18">
              <w:rPr>
                <w:rFonts w:cs="Arial"/>
                <w:color w:val="000000"/>
                <w:sz w:val="20"/>
                <w:szCs w:val="20"/>
              </w:rPr>
              <w:t xml:space="preserve">SC </w:t>
            </w:r>
            <w:r w:rsidRPr="00597C18">
              <w:rPr>
                <w:rFonts w:cs="Arial"/>
                <w:color w:val="000000"/>
                <w:sz w:val="20"/>
                <w:szCs w:val="20"/>
                <w:lang w:val="sr-Cyrl-RS"/>
              </w:rPr>
              <w:t xml:space="preserve">конекторима, </w:t>
            </w:r>
            <w:r w:rsidRPr="00597C18">
              <w:rPr>
                <w:rFonts w:cs="Arial"/>
                <w:color w:val="000000"/>
                <w:sz w:val="20"/>
                <w:szCs w:val="20"/>
              </w:rPr>
              <w:t xml:space="preserve">за спољну монтажу </w:t>
            </w:r>
            <w:r w:rsidRPr="00597C18">
              <w:rPr>
                <w:rFonts w:cs="Arial"/>
                <w:color w:val="000000"/>
                <w:sz w:val="20"/>
                <w:szCs w:val="20"/>
                <w:lang w:val="sr-Cyrl-RS"/>
              </w:rPr>
              <w:t xml:space="preserve">са свим потребним материјалом за сплајсовање и  монтажу </w:t>
            </w:r>
            <w:r w:rsidRPr="00597C18">
              <w:rPr>
                <w:rFonts w:cs="Arial"/>
                <w:color w:val="000000"/>
                <w:sz w:val="20"/>
                <w:szCs w:val="20"/>
              </w:rPr>
              <w:t xml:space="preserve">(набавка, испорука и </w:t>
            </w:r>
            <w:r w:rsidRPr="00597C18">
              <w:rPr>
                <w:rFonts w:cs="Arial"/>
                <w:color w:val="000000"/>
                <w:sz w:val="20"/>
                <w:szCs w:val="20"/>
                <w:lang w:val="sr-Cyrl-RS"/>
              </w:rPr>
              <w:t>монтажа ЗОК-а, без сплајсовања</w:t>
            </w:r>
            <w:r w:rsidRPr="00597C18">
              <w:rPr>
                <w:rFonts w:cs="Arial"/>
                <w:color w:val="000000"/>
                <w:sz w:val="20"/>
                <w:szCs w:val="20"/>
              </w:rPr>
              <w:t>)</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10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Увођење каблова у објекат са прављењем продора кроз зидове, темеље и темељну плочу са санацијом продора адекватним испунама (</w:t>
            </w:r>
            <w:r w:rsidRPr="00597C18">
              <w:rPr>
                <w:rFonts w:cs="Arial"/>
                <w:color w:val="000000"/>
                <w:sz w:val="20"/>
                <w:szCs w:val="20"/>
                <w:lang w:val="sr-Cyrl-RS"/>
              </w:rPr>
              <w:t xml:space="preserve">материјал и </w:t>
            </w:r>
            <w:r w:rsidRPr="00597C18">
              <w:rPr>
                <w:rFonts w:cs="Arial"/>
                <w:color w:val="000000"/>
                <w:sz w:val="20"/>
                <w:szCs w:val="20"/>
              </w:rPr>
              <w:t>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sidRPr="00597C18">
              <w:rPr>
                <w:rFonts w:cs="Arial"/>
                <w:color w:val="000000"/>
                <w:sz w:val="20"/>
                <w:szCs w:val="20"/>
                <w:lang w:val="sr-Cyrl-RS"/>
              </w:rPr>
              <w:t>10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447"/>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Полагање ребрастог SAPA  </w:t>
            </w:r>
            <w:r w:rsidRPr="00597C18">
              <w:rPr>
                <w:rFonts w:cs="Arial"/>
                <w:color w:val="000000"/>
                <w:sz w:val="20"/>
                <w:szCs w:val="20"/>
                <w:lang w:val="sr-Cyrl-RS"/>
              </w:rPr>
              <w:t xml:space="preserve">пластифицираног </w:t>
            </w:r>
            <w:r w:rsidRPr="00597C18">
              <w:rPr>
                <w:rFonts w:cs="Arial"/>
                <w:color w:val="000000"/>
                <w:sz w:val="20"/>
                <w:szCs w:val="20"/>
              </w:rPr>
              <w:t>црева по зиду или стубу, са шелновањем или вођењем по каналицама  (укључујући и материјал за шелновање, каналице, термоскупљајуће спојнице и ситан инсталациони материјал)</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90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896"/>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Полагање уводног кабла са и без заштитног црева по кабловском регалу унутар објекта од увода у објекат до разводног ормана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sidRPr="00597C18">
              <w:rPr>
                <w:rFonts w:cs="Arial"/>
                <w:color w:val="000000"/>
                <w:sz w:val="20"/>
                <w:szCs w:val="20"/>
                <w:lang w:val="sr-Cyrl-RS"/>
              </w:rPr>
              <w:t>860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2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Набавка, испорука и уградња PNK регала (10x5cm). PNK регали треба да буду топло цинковани, испоручени са свим припадајућим елементима (носачима, спојницама, угаоним елементима, завртњима, типловима, шрафовима за бетон и сл.). Позиција обухвата монтажу на армирано бетонске зидове.</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280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FF0000"/>
              </w:rPr>
            </w:pPr>
          </w:p>
        </w:tc>
        <w:tc>
          <w:tcPr>
            <w:tcW w:w="1703" w:type="pct"/>
            <w:gridSpan w:val="2"/>
            <w:shd w:val="clear" w:color="auto" w:fill="auto"/>
            <w:vAlign w:val="center"/>
            <w:hideMark/>
          </w:tcPr>
          <w:p w:rsidR="00AD051F" w:rsidRPr="00597C18" w:rsidRDefault="00AD051F" w:rsidP="001013D5">
            <w:pPr>
              <w:jc w:val="left"/>
              <w:rPr>
                <w:rFonts w:cs="Arial"/>
                <w:color w:val="FF0000"/>
                <w:sz w:val="20"/>
                <w:szCs w:val="20"/>
              </w:rPr>
            </w:pPr>
            <w:r w:rsidRPr="00597C18">
              <w:rPr>
                <w:rFonts w:cs="Arial"/>
                <w:sz w:val="20"/>
                <w:szCs w:val="20"/>
              </w:rPr>
              <w:t>Израда продора кроз зид који дели 2 противпожарна сектора са испуњавањем продора ПП масом и премазивањем каблова. Радове мора да изведе фирма која има акредитацију из области противпожарства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5</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Замена ормана 9U орманом 12U са препакивањем постојећих елемената: patch панела (оптичких и електричних). Тестирање свих постојећих линија након премештања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1</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Замена ормана 6U орманом 9U са препакивањем постојећих елемената patch панела(оптичких и електричних). Тестирање свих постојећих линија након премештања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1</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2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Назидни орман ширине 19“, висине  6U, дубине 500mm,  са предњим стакленим вратима са бравом, са могућношћу отварања бочних страна и са шином за напајање са 8 утичница и прекидачем и пренапонском заштитом (испорука и </w:t>
            </w:r>
            <w:r w:rsidRPr="00597C18">
              <w:rPr>
                <w:rFonts w:cs="Arial"/>
                <w:color w:val="000000"/>
                <w:sz w:val="20"/>
                <w:szCs w:val="20"/>
                <w:lang w:val="sr-Cyrl-RS"/>
              </w:rPr>
              <w:t>монтажа</w:t>
            </w:r>
            <w:r w:rsidRPr="00597C18">
              <w:rPr>
                <w:rFonts w:cs="Arial"/>
                <w:color w:val="000000"/>
                <w:sz w:val="20"/>
                <w:szCs w:val="20"/>
              </w:rPr>
              <w:t>)</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10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5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Назидни орман ширине 19“, висине  9U, дубине 500mm,  са предњим стакленим вратима са бравом, са могућношћу отварања бочних страна и са шином за напајање са 8 утичница и прекидачем и пренапонском заштитом</w:t>
            </w:r>
            <w:r w:rsidRPr="00597C18">
              <w:rPr>
                <w:rFonts w:cs="Arial"/>
                <w:color w:val="000000"/>
                <w:sz w:val="20"/>
                <w:szCs w:val="20"/>
                <w:lang w:val="sr-Cyrl-RS"/>
              </w:rPr>
              <w:t xml:space="preserve"> </w:t>
            </w:r>
            <w:r w:rsidRPr="00597C18">
              <w:rPr>
                <w:rFonts w:cs="Arial"/>
                <w:color w:val="000000"/>
                <w:sz w:val="20"/>
                <w:szCs w:val="20"/>
              </w:rPr>
              <w:t xml:space="preserve">(испорука и </w:t>
            </w:r>
            <w:r w:rsidRPr="00597C18">
              <w:rPr>
                <w:rFonts w:cs="Arial"/>
                <w:color w:val="000000"/>
                <w:sz w:val="20"/>
                <w:szCs w:val="20"/>
                <w:lang w:val="sr-Cyrl-RS"/>
              </w:rPr>
              <w:t>монтажа</w:t>
            </w:r>
            <w:r w:rsidRPr="00597C18">
              <w:rPr>
                <w:rFonts w:cs="Arial"/>
                <w:color w:val="000000"/>
                <w:sz w:val="20"/>
                <w:szCs w:val="20"/>
              </w:rPr>
              <w:t>)</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10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2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Назидни орман ширине 19“, висине  12U, дубине 500mm,  са предњим стакленим вратима са бравом, са могућношћу отварања бочних страна и са шином за напајање са 8 утичница и прекидачем и пренапонском заштитом (испорука и </w:t>
            </w:r>
            <w:r w:rsidRPr="00597C18">
              <w:rPr>
                <w:rFonts w:cs="Arial"/>
                <w:color w:val="000000"/>
                <w:sz w:val="20"/>
                <w:szCs w:val="20"/>
                <w:lang w:val="sr-Cyrl-RS"/>
              </w:rPr>
              <w:t>монтажа</w:t>
            </w:r>
            <w:r w:rsidRPr="00597C18">
              <w:rPr>
                <w:rFonts w:cs="Arial"/>
                <w:color w:val="000000"/>
                <w:sz w:val="20"/>
                <w:szCs w:val="20"/>
              </w:rPr>
              <w:t>)</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1</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093"/>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FO панел 19" висине 1HU </w:t>
            </w:r>
            <w:r w:rsidRPr="00597C18">
              <w:rPr>
                <w:rFonts w:cs="Arial"/>
                <w:color w:val="000000"/>
                <w:sz w:val="20"/>
                <w:szCs w:val="20"/>
                <w:lang w:val="sr-Cyrl-RS"/>
              </w:rPr>
              <w:t xml:space="preserve">са </w:t>
            </w:r>
            <w:r w:rsidRPr="00597C18">
              <w:rPr>
                <w:rFonts w:cs="Arial"/>
                <w:color w:val="000000"/>
                <w:sz w:val="20"/>
                <w:szCs w:val="20"/>
              </w:rPr>
              <w:t>12 дуплекс SC конектора. Комплет треба да садржи све што је потребно за сплајсовање 24 singlemode влакна (pigtail-</w:t>
            </w:r>
            <w:r w:rsidRPr="00597C18">
              <w:rPr>
                <w:rFonts w:cs="Arial"/>
                <w:color w:val="000000"/>
                <w:sz w:val="20"/>
                <w:szCs w:val="20"/>
                <w:lang w:val="sr-Cyrl-RS"/>
              </w:rPr>
              <w:t>ове</w:t>
            </w:r>
            <w:r w:rsidRPr="00597C18">
              <w:rPr>
                <w:rFonts w:cs="Arial"/>
                <w:color w:val="000000"/>
                <w:sz w:val="20"/>
                <w:szCs w:val="20"/>
              </w:rPr>
              <w:t>, чешаљ, касете, цевчице, уводнике и  остало)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10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123"/>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lang w:val="sr-Cyrl-RS"/>
              </w:rPr>
            </w:pPr>
            <w:r w:rsidRPr="00597C18">
              <w:rPr>
                <w:rFonts w:cs="Arial"/>
                <w:color w:val="000000"/>
                <w:sz w:val="20"/>
                <w:szCs w:val="20"/>
              </w:rPr>
              <w:t xml:space="preserve">FO панел 19" висине 1HU </w:t>
            </w:r>
            <w:r w:rsidRPr="00597C18">
              <w:rPr>
                <w:rFonts w:cs="Arial"/>
                <w:color w:val="000000"/>
                <w:sz w:val="20"/>
                <w:szCs w:val="20"/>
                <w:lang w:val="sr-Cyrl-RS"/>
              </w:rPr>
              <w:t xml:space="preserve">са </w:t>
            </w:r>
            <w:r w:rsidRPr="00597C18">
              <w:rPr>
                <w:rFonts w:cs="Arial"/>
                <w:color w:val="000000"/>
                <w:sz w:val="20"/>
                <w:szCs w:val="20"/>
              </w:rPr>
              <w:t>12 дуплекс SC конектора. Комплет треба да садржи све што је потребно за сплајсовање 24 multimode влакна (pigtail-</w:t>
            </w:r>
            <w:r w:rsidRPr="00597C18">
              <w:rPr>
                <w:rFonts w:cs="Arial"/>
                <w:color w:val="000000"/>
                <w:sz w:val="20"/>
                <w:szCs w:val="20"/>
                <w:lang w:val="sr-Cyrl-RS"/>
              </w:rPr>
              <w:t>ове</w:t>
            </w:r>
            <w:r w:rsidRPr="00597C18">
              <w:rPr>
                <w:rFonts w:cs="Arial"/>
                <w:color w:val="000000"/>
                <w:sz w:val="20"/>
                <w:szCs w:val="20"/>
              </w:rPr>
              <w:t>, чешаљ, касете, цевчице, уводнике и  остало)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20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842"/>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Завршетак оптичког кабла на оптичком печ панелу, са постављањем адаптера и спајањем pigtail-ова, по </w:t>
            </w:r>
            <w:r w:rsidRPr="00597C18">
              <w:rPr>
                <w:rFonts w:cs="Arial"/>
                <w:color w:val="000000"/>
                <w:sz w:val="20"/>
                <w:szCs w:val="20"/>
                <w:lang w:val="sr-Cyrl-RS"/>
              </w:rPr>
              <w:t xml:space="preserve">крају </w:t>
            </w:r>
            <w:r w:rsidRPr="00597C18">
              <w:rPr>
                <w:rFonts w:cs="Arial"/>
                <w:color w:val="000000"/>
                <w:sz w:val="20"/>
                <w:szCs w:val="20"/>
              </w:rPr>
              <w:t>опто влакна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500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842"/>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tcPr>
          <w:p w:rsidR="00AD051F" w:rsidRPr="00597C18" w:rsidRDefault="00AD051F" w:rsidP="001013D5">
            <w:pPr>
              <w:jc w:val="left"/>
              <w:rPr>
                <w:rFonts w:cs="Arial"/>
                <w:color w:val="000000"/>
                <w:sz w:val="20"/>
                <w:szCs w:val="20"/>
              </w:rPr>
            </w:pPr>
            <w:r w:rsidRPr="00597C18">
              <w:rPr>
                <w:rFonts w:cs="Arial"/>
                <w:color w:val="000000"/>
                <w:sz w:val="20"/>
                <w:szCs w:val="20"/>
              </w:rPr>
              <w:t>Израда протокола завршних оптоелектричних мерења на комплетном оптичком линку са доставом CD са SOR фајловима снимљених резултата са OTDR за свако оптичко влакно и одговарајућим софтвером за преглед ових фајлова.</w:t>
            </w:r>
          </w:p>
        </w:tc>
        <w:tc>
          <w:tcPr>
            <w:tcW w:w="338" w:type="pct"/>
            <w:shd w:val="clear" w:color="auto" w:fill="auto"/>
            <w:noWrap/>
            <w:vAlign w:val="center"/>
          </w:tcPr>
          <w:p w:rsidR="00AD051F" w:rsidRPr="00597C18" w:rsidRDefault="00AD051F" w:rsidP="001013D5">
            <w:pPr>
              <w:jc w:val="center"/>
              <w:rPr>
                <w:rFonts w:cs="Arial"/>
                <w:color w:val="000000"/>
                <w:sz w:val="20"/>
                <w:szCs w:val="20"/>
                <w:lang w:val="sr-Cyrl-RS"/>
              </w:rPr>
            </w:pPr>
            <w:r w:rsidRPr="00597C18">
              <w:rPr>
                <w:rFonts w:cs="Arial"/>
                <w:color w:val="000000"/>
                <w:sz w:val="20"/>
                <w:szCs w:val="20"/>
                <w:lang w:val="sr-Cyrl-RS"/>
              </w:rPr>
              <w:t>ком</w:t>
            </w:r>
          </w:p>
        </w:tc>
        <w:tc>
          <w:tcPr>
            <w:tcW w:w="327" w:type="pct"/>
            <w:gridSpan w:val="2"/>
            <w:shd w:val="clear" w:color="auto" w:fill="auto"/>
            <w:noWrap/>
            <w:vAlign w:val="center"/>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250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rPr>
            </w:pPr>
          </w:p>
        </w:tc>
        <w:tc>
          <w:tcPr>
            <w:tcW w:w="1703" w:type="pct"/>
            <w:gridSpan w:val="2"/>
            <w:shd w:val="clear" w:color="auto" w:fill="auto"/>
            <w:vAlign w:val="center"/>
            <w:hideMark/>
          </w:tcPr>
          <w:p w:rsidR="00AD051F" w:rsidRPr="00597C18" w:rsidRDefault="00AD051F" w:rsidP="001013D5">
            <w:pPr>
              <w:jc w:val="left"/>
              <w:rPr>
                <w:rFonts w:cs="Arial"/>
                <w:sz w:val="20"/>
                <w:szCs w:val="20"/>
              </w:rPr>
            </w:pPr>
            <w:r w:rsidRPr="00597C18">
              <w:rPr>
                <w:rFonts w:cs="Arial"/>
                <w:sz w:val="20"/>
                <w:szCs w:val="20"/>
              </w:rPr>
              <w:t xml:space="preserve">Увођење оптичког кабла у орман, са формирањем резерве на зиду (позиција обухвата и испоруку носача за резерву ОК) и припремом за сплаjсовање </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40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rPr>
            </w:pPr>
          </w:p>
        </w:tc>
        <w:tc>
          <w:tcPr>
            <w:tcW w:w="1703" w:type="pct"/>
            <w:gridSpan w:val="2"/>
            <w:shd w:val="clear" w:color="auto" w:fill="auto"/>
            <w:vAlign w:val="center"/>
          </w:tcPr>
          <w:p w:rsidR="00AD051F" w:rsidRPr="00597C18" w:rsidRDefault="00AD051F" w:rsidP="001013D5">
            <w:pPr>
              <w:jc w:val="left"/>
              <w:rPr>
                <w:rFonts w:cs="Arial"/>
                <w:sz w:val="20"/>
                <w:szCs w:val="20"/>
                <w:lang w:val="sr-Cyrl-RS"/>
              </w:rPr>
            </w:pPr>
            <w:r w:rsidRPr="00597C18">
              <w:rPr>
                <w:rFonts w:cs="Arial"/>
                <w:sz w:val="20"/>
                <w:szCs w:val="20"/>
                <w:lang w:val="sr-Cyrl-RS"/>
              </w:rPr>
              <w:t>Уградња оптичких и електричних печ панела у орман</w:t>
            </w:r>
          </w:p>
        </w:tc>
        <w:tc>
          <w:tcPr>
            <w:tcW w:w="338" w:type="pct"/>
            <w:shd w:val="clear" w:color="auto" w:fill="auto"/>
            <w:noWrap/>
            <w:vAlign w:val="center"/>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50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STP кабл сat. 6A - тестиран до 500MHz, HFFR (без халогена и негорив); сертификован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sidRPr="00597C18">
              <w:rPr>
                <w:rFonts w:cs="Arial"/>
                <w:color w:val="000000"/>
                <w:sz w:val="20"/>
                <w:szCs w:val="20"/>
                <w:lang w:val="sr-Cyrl-RS"/>
              </w:rPr>
              <w:t>1580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Набавка, испорука и постављање металних  ознака на кабловима</w:t>
            </w:r>
            <w:r w:rsidRPr="00597C18">
              <w:rPr>
                <w:rFonts w:cs="Arial"/>
                <w:color w:val="000000"/>
                <w:sz w:val="20"/>
                <w:szCs w:val="20"/>
                <w:lang w:val="sr-Cyrl-RS"/>
              </w:rPr>
              <w:t xml:space="preserve"> или окитену</w:t>
            </w:r>
            <w:r w:rsidRPr="00597C18">
              <w:rPr>
                <w:rFonts w:cs="Arial"/>
                <w:color w:val="000000"/>
                <w:sz w:val="20"/>
                <w:szCs w:val="20"/>
              </w:rPr>
              <w:t xml:space="preserve">. </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sidRPr="00597C18">
              <w:rPr>
                <w:rFonts w:cs="Arial"/>
                <w:color w:val="000000"/>
                <w:sz w:val="20"/>
                <w:szCs w:val="20"/>
                <w:lang w:val="sr-Cyrl-RS"/>
              </w:rPr>
              <w:t>350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99"/>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Набавка, испорука и постављање пластичних ознака на кабловима</w:t>
            </w:r>
            <w:r w:rsidRPr="00597C18">
              <w:rPr>
                <w:rFonts w:cs="Arial"/>
                <w:color w:val="000000"/>
                <w:sz w:val="20"/>
                <w:szCs w:val="20"/>
                <w:lang w:val="sr-Cyrl-RS"/>
              </w:rPr>
              <w:t>.</w:t>
            </w:r>
            <w:r w:rsidRPr="00597C18">
              <w:rPr>
                <w:rFonts w:cs="Arial"/>
                <w:color w:val="000000"/>
                <w:sz w:val="20"/>
                <w:szCs w:val="20"/>
              </w:rPr>
              <w:t xml:space="preserve"> </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110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Patch панел 1U/19'', са  24 слота за модуле RJ45 празан, Shielded са уземљењем и држачем каблова са задње стране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20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99"/>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Модул RJ45 STP cat 6A Fully Shielded - кабл се спаја без алата, 500МHz-10GbE (набавка и испорука)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140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42"/>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Монтажа на страни patch панела модула RJ45 STP cat 6A Fully Shielded - кабл се спаја без алата -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140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Постављање пластичних каналица од ормана до назидне кутије</w:t>
            </w:r>
            <w:r w:rsidRPr="00597C18">
              <w:rPr>
                <w:rFonts w:cs="Arial"/>
                <w:color w:val="000000"/>
                <w:sz w:val="20"/>
                <w:szCs w:val="20"/>
                <w:lang w:val="sr-Cyrl-RS"/>
              </w:rPr>
              <w:t xml:space="preserve">. Пластичне каналице беле боје, са елементима за промену правца и рачвање </w:t>
            </w:r>
            <w:r w:rsidRPr="00597C18">
              <w:rPr>
                <w:rFonts w:cs="Arial"/>
                <w:color w:val="000000"/>
                <w:sz w:val="20"/>
                <w:szCs w:val="20"/>
              </w:rPr>
              <w:t xml:space="preserve"> (материјал и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sidRPr="00597C18">
              <w:rPr>
                <w:rFonts w:cs="Arial"/>
                <w:color w:val="000000"/>
                <w:sz w:val="20"/>
                <w:szCs w:val="20"/>
                <w:lang w:val="sr-Cyrl-RS"/>
              </w:rPr>
              <w:t>120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2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Назидна кутија са 2xRJ45 Cat6 модула за ширмоване каблове, за пренос 10Gb Ethernet, са свим неопходним елементима за монтажу. Набавка, повезивање модула на кабловску инсталацију и монтажа утичнице на страни корисника (материјал и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80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18"/>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Завршна испитивања и мерења на SFTP  кабловима, са израдом протокола (радови)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140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5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Набавка, испорука и постављање   самостојећег спољашњег ормана ТО са касетом за увођење каблова, од полиестера, IP54, минималних димензија </w:t>
            </w:r>
            <w:r w:rsidRPr="00597C18">
              <w:rPr>
                <w:rFonts w:cs="Arial"/>
                <w:color w:val="000000"/>
                <w:sz w:val="20"/>
                <w:szCs w:val="20"/>
                <w:lang w:val="sr-Cyrl-RS"/>
              </w:rPr>
              <w:t>650</w:t>
            </w:r>
            <w:r w:rsidRPr="00597C18">
              <w:rPr>
                <w:rFonts w:cs="Arial"/>
                <w:color w:val="000000"/>
                <w:sz w:val="20"/>
                <w:szCs w:val="20"/>
              </w:rPr>
              <w:t>x</w:t>
            </w:r>
            <w:r w:rsidRPr="00597C18">
              <w:rPr>
                <w:rFonts w:cs="Arial"/>
                <w:color w:val="000000"/>
                <w:sz w:val="20"/>
                <w:szCs w:val="20"/>
                <w:lang w:val="sr-Cyrl-RS"/>
              </w:rPr>
              <w:t>500</w:t>
            </w:r>
            <w:r w:rsidRPr="00597C18">
              <w:rPr>
                <w:rFonts w:cs="Arial"/>
                <w:color w:val="000000"/>
                <w:sz w:val="20"/>
                <w:szCs w:val="20"/>
              </w:rPr>
              <w:t>x250mm , са конструкцијом за фиксирање монтажне плоче</w:t>
            </w:r>
            <w:r w:rsidRPr="00597C18">
              <w:rPr>
                <w:rFonts w:cs="Arial"/>
                <w:color w:val="000000"/>
                <w:sz w:val="20"/>
                <w:szCs w:val="20"/>
                <w:lang w:val="sr-Cyrl-RS"/>
              </w:rPr>
              <w:t>,</w:t>
            </w:r>
            <w:r w:rsidRPr="00597C18">
              <w:rPr>
                <w:rFonts w:cs="Arial"/>
                <w:color w:val="000000"/>
                <w:sz w:val="20"/>
                <w:szCs w:val="20"/>
              </w:rPr>
              <w:t xml:space="preserve"> монтажном плочом, уводницама и свим потребним материјалом и са израдом темеља </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2</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557"/>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Набавка, испорука и постављање   самостојећег спољашњег ормана ТО са касетом за увођење каблова, од полиестера, IP54, минималних димензија 400x400x250mm, са конструкцијом за фиксирање монтажне плоче, монтажном плочом, уводницама и свим потребним материјалом и са израдом темеља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4</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525"/>
          <w:jc w:val="center"/>
        </w:trPr>
        <w:tc>
          <w:tcPr>
            <w:tcW w:w="471" w:type="pct"/>
            <w:vAlign w:val="center"/>
          </w:tcPr>
          <w:p w:rsidR="00AD051F" w:rsidRPr="00597C18" w:rsidRDefault="00AD051F" w:rsidP="00A403C9">
            <w:pPr>
              <w:pStyle w:val="ListParagraph"/>
              <w:numPr>
                <w:ilvl w:val="0"/>
                <w:numId w:val="34"/>
              </w:numPr>
              <w:spacing w:before="0" w:after="0" w:line="240" w:lineRule="auto"/>
              <w:rPr>
                <w:rFonts w:ascii="Arial" w:eastAsia="Times New Roman" w:hAnsi="Arial" w:cs="Arial"/>
                <w:color w:val="000000"/>
                <w:sz w:val="20"/>
                <w:szCs w:val="2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Набавка, испорука и уградња кабла ТК 59 20x4x0.6 mm. Позиција подразумева и увођење у ТО ормане </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800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lang w:val="sr-Cyrl-RS"/>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lang w:val="sr-Cyrl-RS"/>
              </w:rPr>
              <w:t>Набавка, испорука и уградња раставних реглета 10x2 типа KRONE LSA PLUS 2/10 или одговарајућих у  ТО орманима. Позиција обухвата сав потребан материјал за  монтажу  и уградњу, укључујући и носаче реглета.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10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rPr>
            </w:pPr>
          </w:p>
        </w:tc>
        <w:tc>
          <w:tcPr>
            <w:tcW w:w="1703" w:type="pct"/>
            <w:gridSpan w:val="2"/>
            <w:shd w:val="clear" w:color="auto" w:fill="auto"/>
            <w:vAlign w:val="center"/>
          </w:tcPr>
          <w:p w:rsidR="00AD051F" w:rsidRPr="00597C18" w:rsidRDefault="00AD051F" w:rsidP="001013D5">
            <w:pPr>
              <w:jc w:val="left"/>
              <w:rPr>
                <w:rFonts w:cs="Arial"/>
                <w:sz w:val="20"/>
                <w:szCs w:val="20"/>
                <w:lang w:val="sr-Cyrl-RS"/>
              </w:rPr>
            </w:pPr>
            <w:r w:rsidRPr="00597C18">
              <w:rPr>
                <w:rFonts w:cs="Arial"/>
                <w:sz w:val="20"/>
                <w:szCs w:val="20"/>
                <w:lang w:val="sr-Cyrl-RS"/>
              </w:rPr>
              <w:t xml:space="preserve">Набацивање кабла </w:t>
            </w:r>
            <w:r w:rsidRPr="00597C18">
              <w:rPr>
                <w:rFonts w:cs="Arial"/>
                <w:sz w:val="20"/>
                <w:szCs w:val="20"/>
              </w:rPr>
              <w:t xml:space="preserve">TK 9 </w:t>
            </w:r>
            <w:r w:rsidRPr="00597C18">
              <w:rPr>
                <w:rFonts w:cs="Arial"/>
                <w:sz w:val="20"/>
                <w:szCs w:val="20"/>
                <w:lang w:val="sr-Cyrl-RS"/>
              </w:rPr>
              <w:t>20</w:t>
            </w:r>
            <w:r w:rsidRPr="00597C18">
              <w:rPr>
                <w:rFonts w:cs="Arial"/>
                <w:sz w:val="20"/>
                <w:szCs w:val="20"/>
              </w:rPr>
              <w:t>x4x0.6</w:t>
            </w:r>
            <w:r w:rsidRPr="00597C18">
              <w:rPr>
                <w:rFonts w:cs="Arial"/>
                <w:sz w:val="20"/>
                <w:szCs w:val="20"/>
                <w:lang w:val="sr-Cyrl-RS"/>
              </w:rPr>
              <w:t xml:space="preserve"> на реглете</w:t>
            </w:r>
          </w:p>
        </w:tc>
        <w:tc>
          <w:tcPr>
            <w:tcW w:w="338" w:type="pct"/>
            <w:shd w:val="clear" w:color="auto" w:fill="auto"/>
            <w:noWrap/>
            <w:vAlign w:val="center"/>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5</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rPr>
            </w:pPr>
          </w:p>
        </w:tc>
        <w:tc>
          <w:tcPr>
            <w:tcW w:w="1703" w:type="pct"/>
            <w:gridSpan w:val="2"/>
            <w:shd w:val="clear" w:color="auto" w:fill="auto"/>
            <w:vAlign w:val="center"/>
            <w:hideMark/>
          </w:tcPr>
          <w:p w:rsidR="00AD051F" w:rsidRPr="00597C18" w:rsidRDefault="00AD051F" w:rsidP="001013D5">
            <w:pPr>
              <w:jc w:val="left"/>
              <w:rPr>
                <w:rFonts w:cs="Arial"/>
                <w:color w:val="FF0000"/>
                <w:sz w:val="20"/>
                <w:szCs w:val="20"/>
              </w:rPr>
            </w:pPr>
            <w:r w:rsidRPr="00597C18">
              <w:rPr>
                <w:rFonts w:cs="Arial"/>
                <w:sz w:val="20"/>
                <w:szCs w:val="20"/>
              </w:rPr>
              <w:t>Неспецифирани радови (копање, шлицовање, бушење, крпљење, обележавање трасе каблова по завршетку радова ...) по уговореној етапи</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комплет</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lang w:val="sr-Cyrl-RS"/>
              </w:rPr>
            </w:pPr>
            <w:r>
              <w:rPr>
                <w:rFonts w:cs="Arial"/>
                <w:color w:val="000000"/>
                <w:sz w:val="20"/>
                <w:szCs w:val="20"/>
                <w:lang w:val="sr-Cyrl-RS"/>
              </w:rPr>
              <w:t>5</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699"/>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hAnsi="Arial" w:cs="Arial"/>
                <w:lang w:val="sr-Cyrl-RS"/>
              </w:rPr>
            </w:pPr>
          </w:p>
        </w:tc>
        <w:tc>
          <w:tcPr>
            <w:tcW w:w="1703" w:type="pct"/>
            <w:gridSpan w:val="2"/>
            <w:shd w:val="clear" w:color="auto" w:fill="auto"/>
            <w:vAlign w:val="center"/>
            <w:hideMark/>
          </w:tcPr>
          <w:p w:rsidR="00AD051F" w:rsidRPr="00597C18" w:rsidRDefault="00AD051F" w:rsidP="001013D5">
            <w:pPr>
              <w:jc w:val="left"/>
              <w:rPr>
                <w:rFonts w:cs="Arial"/>
                <w:sz w:val="20"/>
                <w:szCs w:val="20"/>
              </w:rPr>
            </w:pPr>
            <w:r w:rsidRPr="00597C18">
              <w:rPr>
                <w:rFonts w:cs="Arial"/>
                <w:sz w:val="20"/>
                <w:szCs w:val="20"/>
                <w:lang w:val="sr-Cyrl-RS"/>
              </w:rPr>
              <w:t>Геодетско с</w:t>
            </w:r>
            <w:r w:rsidRPr="00597C18">
              <w:rPr>
                <w:rFonts w:cs="Arial"/>
                <w:sz w:val="20"/>
                <w:szCs w:val="20"/>
              </w:rPr>
              <w:t>нимање изведеног стања које врши овлашћена установа за ову врсту радова. Направити катастар подземних инсталација који треба да садржи све инсталације и објекте који се налазе на траси рова. По завршетку радова Извођач је дужан да достави надзору потврду о извршеном геодетском снимању изведеног објекта, издату од овлашћене установе</w:t>
            </w:r>
            <w:r w:rsidRPr="00597C18">
              <w:rPr>
                <w:rFonts w:cs="Arial"/>
                <w:sz w:val="20"/>
                <w:szCs w:val="20"/>
                <w:lang w:val="sr-Cyrl-RS"/>
              </w:rPr>
              <w:t xml:space="preserve"> и преда надлежној служби Инвеститора </w:t>
            </w:r>
            <w:r w:rsidRPr="00597C18">
              <w:rPr>
                <w:rFonts w:cs="Arial"/>
                <w:sz w:val="20"/>
                <w:szCs w:val="20"/>
                <w:lang w:val="sr-Cyrl-RS"/>
              </w:rPr>
              <w:lastRenderedPageBreak/>
              <w:t>геодетске снимке</w:t>
            </w:r>
            <w:r w:rsidRPr="00597C18">
              <w:rPr>
                <w:rFonts w:cs="Arial"/>
                <w:sz w:val="20"/>
                <w:szCs w:val="20"/>
              </w:rPr>
              <w:t>. Обрачун се врши по дужном метру снимљеног кабловског рова.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lastRenderedPageBreak/>
              <w:t>m</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300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12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 xml:space="preserve">Израда техничке документације (цртежи, прорачуни, описи) изведеног стања за ТК канализацију објеката са прикључним тачкама на ТК мрежу и ситуација локације  у електронској верзији (MS Word, MS Excel i AUTOCAD) </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DF7090" w:rsidRDefault="00AD051F" w:rsidP="001013D5">
            <w:pPr>
              <w:jc w:val="center"/>
              <w:rPr>
                <w:rFonts w:cs="Arial"/>
                <w:color w:val="000000"/>
                <w:sz w:val="20"/>
                <w:szCs w:val="20"/>
                <w:lang w:val="sr-Cyrl-RS"/>
              </w:rPr>
            </w:pPr>
            <w:r>
              <w:rPr>
                <w:rFonts w:cs="Arial"/>
                <w:color w:val="000000"/>
                <w:sz w:val="20"/>
                <w:szCs w:val="20"/>
                <w:lang w:val="sr-Cyrl-RS"/>
              </w:rPr>
              <w:t>20</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900"/>
          <w:jc w:val="center"/>
        </w:trPr>
        <w:tc>
          <w:tcPr>
            <w:tcW w:w="471" w:type="pct"/>
            <w:vAlign w:val="center"/>
          </w:tcPr>
          <w:p w:rsidR="00AD051F" w:rsidRPr="00597C18" w:rsidRDefault="00AD051F" w:rsidP="00A403C9">
            <w:pPr>
              <w:pStyle w:val="ListParagraph"/>
              <w:numPr>
                <w:ilvl w:val="0"/>
                <w:numId w:val="34"/>
              </w:numPr>
              <w:spacing w:before="0" w:after="0" w:line="240" w:lineRule="auto"/>
              <w:jc w:val="left"/>
              <w:rPr>
                <w:rFonts w:ascii="Arial" w:eastAsia="Times New Roman" w:hAnsi="Arial" w:cs="Arial"/>
                <w:color w:val="000000"/>
              </w:rPr>
            </w:pPr>
          </w:p>
        </w:tc>
        <w:tc>
          <w:tcPr>
            <w:tcW w:w="1703" w:type="pct"/>
            <w:gridSpan w:val="2"/>
            <w:shd w:val="clear" w:color="auto" w:fill="auto"/>
            <w:vAlign w:val="center"/>
            <w:hideMark/>
          </w:tcPr>
          <w:p w:rsidR="00AD051F" w:rsidRPr="00597C18" w:rsidRDefault="00AD051F" w:rsidP="001013D5">
            <w:pPr>
              <w:jc w:val="left"/>
              <w:rPr>
                <w:rFonts w:cs="Arial"/>
                <w:color w:val="000000"/>
                <w:sz w:val="20"/>
                <w:szCs w:val="20"/>
              </w:rPr>
            </w:pPr>
            <w:r w:rsidRPr="00597C18">
              <w:rPr>
                <w:rFonts w:cs="Arial"/>
                <w:color w:val="000000"/>
                <w:sz w:val="20"/>
                <w:szCs w:val="20"/>
              </w:rPr>
              <w:t>Израда техничке документације комплетног изведеног стања за ТК канализацију у три примерка (у папирној и електронској верзији- MS Word, MS Excel i AUTOCAD) и цео пројекат у pdf формату за сваку од локација ТЕНТ-а</w:t>
            </w:r>
          </w:p>
        </w:tc>
        <w:tc>
          <w:tcPr>
            <w:tcW w:w="338" w:type="pct"/>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ком</w:t>
            </w:r>
          </w:p>
        </w:tc>
        <w:tc>
          <w:tcPr>
            <w:tcW w:w="327" w:type="pct"/>
            <w:gridSpan w:val="2"/>
            <w:shd w:val="clear" w:color="auto" w:fill="auto"/>
            <w:noWrap/>
            <w:vAlign w:val="center"/>
            <w:hideMark/>
          </w:tcPr>
          <w:p w:rsidR="00AD051F" w:rsidRPr="00597C18" w:rsidRDefault="00AD051F" w:rsidP="001013D5">
            <w:pPr>
              <w:jc w:val="center"/>
              <w:rPr>
                <w:rFonts w:cs="Arial"/>
                <w:color w:val="000000"/>
                <w:sz w:val="20"/>
                <w:szCs w:val="20"/>
              </w:rPr>
            </w:pPr>
            <w:r w:rsidRPr="00597C18">
              <w:rPr>
                <w:rFonts w:cs="Arial"/>
                <w:color w:val="000000"/>
                <w:sz w:val="20"/>
                <w:szCs w:val="20"/>
              </w:rPr>
              <w:t>1</w:t>
            </w:r>
          </w:p>
        </w:tc>
        <w:tc>
          <w:tcPr>
            <w:tcW w:w="478" w:type="pct"/>
            <w:shd w:val="clear" w:color="auto" w:fill="auto"/>
            <w:noWrap/>
            <w:vAlign w:val="center"/>
          </w:tcPr>
          <w:p w:rsidR="00AD051F" w:rsidRPr="00597C18" w:rsidRDefault="00AD051F" w:rsidP="001013D5">
            <w:pPr>
              <w:jc w:val="center"/>
              <w:rPr>
                <w:rFonts w:cs="Arial"/>
                <w:color w:val="000000"/>
              </w:rPr>
            </w:pP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rPr>
          <w:gridBefore w:val="1"/>
          <w:wBefore w:w="66" w:type="pct"/>
          <w:trHeight w:val="503"/>
          <w:jc w:val="center"/>
        </w:trPr>
        <w:tc>
          <w:tcPr>
            <w:tcW w:w="3317" w:type="pct"/>
            <w:gridSpan w:val="7"/>
            <w:vAlign w:val="center"/>
          </w:tcPr>
          <w:p w:rsidR="00AD051F" w:rsidRPr="00597C18" w:rsidRDefault="00AD051F" w:rsidP="001013D5">
            <w:pPr>
              <w:jc w:val="center"/>
              <w:rPr>
                <w:rFonts w:cs="Arial"/>
                <w:color w:val="000000"/>
                <w:lang w:val="sr-Cyrl-RS"/>
              </w:rPr>
            </w:pPr>
            <w:r w:rsidRPr="00597C18">
              <w:rPr>
                <w:rFonts w:cs="Arial"/>
                <w:color w:val="000000"/>
                <w:lang w:val="sr-Cyrl-RS"/>
              </w:rPr>
              <w:t xml:space="preserve">                                                                                                                             УКУПНО</w:t>
            </w:r>
          </w:p>
        </w:tc>
        <w:tc>
          <w:tcPr>
            <w:tcW w:w="473" w:type="pct"/>
            <w:shd w:val="clear" w:color="auto" w:fill="auto"/>
            <w:noWrap/>
            <w:vAlign w:val="center"/>
          </w:tcPr>
          <w:p w:rsidR="00AD051F" w:rsidRPr="00597C18" w:rsidRDefault="00AD051F" w:rsidP="001013D5">
            <w:pPr>
              <w:jc w:val="center"/>
              <w:rPr>
                <w:rFonts w:cs="Arial"/>
                <w:color w:val="000000"/>
              </w:rPr>
            </w:pPr>
          </w:p>
        </w:tc>
        <w:tc>
          <w:tcPr>
            <w:tcW w:w="542" w:type="pct"/>
          </w:tcPr>
          <w:p w:rsidR="00AD051F" w:rsidRPr="00597C18" w:rsidRDefault="00AD051F" w:rsidP="001013D5">
            <w:pPr>
              <w:jc w:val="center"/>
              <w:rPr>
                <w:rFonts w:cs="Arial"/>
                <w:color w:val="000000"/>
              </w:rPr>
            </w:pPr>
          </w:p>
        </w:tc>
        <w:tc>
          <w:tcPr>
            <w:tcW w:w="602" w:type="pct"/>
            <w:gridSpan w:val="2"/>
          </w:tcPr>
          <w:p w:rsidR="00AD051F" w:rsidRPr="00597C18" w:rsidRDefault="00AD051F" w:rsidP="001013D5">
            <w:pPr>
              <w:jc w:val="center"/>
              <w:rPr>
                <w:rFonts w:cs="Arial"/>
                <w:color w:val="000000"/>
              </w:rPr>
            </w:pPr>
          </w:p>
        </w:tc>
      </w:tr>
      <w:tr w:rsidR="00AD051F" w:rsidRPr="00597C18" w:rsidTr="0010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pct"/>
          <w:jc w:val="center"/>
        </w:trPr>
        <w:tc>
          <w:tcPr>
            <w:tcW w:w="1851" w:type="pct"/>
            <w:gridSpan w:val="3"/>
          </w:tcPr>
          <w:p w:rsidR="00AD051F" w:rsidRPr="00597C18" w:rsidRDefault="00AD051F" w:rsidP="001013D5">
            <w:pPr>
              <w:spacing w:before="0"/>
              <w:jc w:val="center"/>
              <w:rPr>
                <w:rFonts w:cs="Arial"/>
              </w:rPr>
            </w:pPr>
            <w:r w:rsidRPr="00597C18">
              <w:rPr>
                <w:rFonts w:cs="Arial"/>
              </w:rPr>
              <w:t>Датум:</w:t>
            </w:r>
          </w:p>
        </w:tc>
        <w:tc>
          <w:tcPr>
            <w:tcW w:w="1018" w:type="pct"/>
            <w:gridSpan w:val="3"/>
          </w:tcPr>
          <w:p w:rsidR="00AD051F" w:rsidRPr="00597C18" w:rsidRDefault="00AD051F" w:rsidP="001013D5">
            <w:pPr>
              <w:spacing w:before="0"/>
              <w:jc w:val="center"/>
              <w:rPr>
                <w:rFonts w:cs="Arial"/>
                <w:lang w:val="ru-RU"/>
              </w:rPr>
            </w:pPr>
          </w:p>
        </w:tc>
        <w:tc>
          <w:tcPr>
            <w:tcW w:w="2124" w:type="pct"/>
            <w:gridSpan w:val="5"/>
          </w:tcPr>
          <w:p w:rsidR="00AD051F" w:rsidRPr="00597C18" w:rsidRDefault="00AD051F" w:rsidP="001013D5">
            <w:pPr>
              <w:spacing w:before="0"/>
              <w:jc w:val="center"/>
              <w:rPr>
                <w:rFonts w:cs="Arial"/>
                <w:lang w:val="sr-Cyrl-CS"/>
              </w:rPr>
            </w:pPr>
            <w:r w:rsidRPr="00597C18">
              <w:rPr>
                <w:rFonts w:cs="Arial"/>
                <w:lang w:val="sr-Cyrl-CS"/>
              </w:rPr>
              <w:t>П</w:t>
            </w:r>
            <w:r w:rsidRPr="00597C18">
              <w:rPr>
                <w:rFonts w:cs="Arial"/>
              </w:rPr>
              <w:t>онуђач</w:t>
            </w:r>
          </w:p>
        </w:tc>
      </w:tr>
      <w:tr w:rsidR="00AD051F" w:rsidRPr="00597C18" w:rsidTr="0010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pct"/>
          <w:jc w:val="center"/>
        </w:trPr>
        <w:tc>
          <w:tcPr>
            <w:tcW w:w="1851" w:type="pct"/>
            <w:gridSpan w:val="3"/>
          </w:tcPr>
          <w:p w:rsidR="00AD051F" w:rsidRPr="00597C18" w:rsidRDefault="00AD051F" w:rsidP="001013D5">
            <w:pPr>
              <w:spacing w:before="0"/>
              <w:jc w:val="center"/>
              <w:rPr>
                <w:rFonts w:cs="Arial"/>
              </w:rPr>
            </w:pPr>
          </w:p>
        </w:tc>
        <w:tc>
          <w:tcPr>
            <w:tcW w:w="1018" w:type="pct"/>
            <w:gridSpan w:val="3"/>
          </w:tcPr>
          <w:p w:rsidR="00AD051F" w:rsidRPr="00597C18" w:rsidRDefault="00AD051F" w:rsidP="001013D5">
            <w:pPr>
              <w:spacing w:before="0"/>
              <w:jc w:val="center"/>
              <w:rPr>
                <w:rFonts w:cs="Arial"/>
              </w:rPr>
            </w:pPr>
            <w:r w:rsidRPr="00597C18">
              <w:rPr>
                <w:rFonts w:cs="Arial"/>
              </w:rPr>
              <w:t>М.П.</w:t>
            </w:r>
          </w:p>
        </w:tc>
        <w:tc>
          <w:tcPr>
            <w:tcW w:w="2124" w:type="pct"/>
            <w:gridSpan w:val="5"/>
          </w:tcPr>
          <w:p w:rsidR="00AD051F" w:rsidRPr="00597C18" w:rsidRDefault="00AD051F" w:rsidP="001013D5">
            <w:pPr>
              <w:spacing w:before="0"/>
              <w:jc w:val="center"/>
              <w:rPr>
                <w:rFonts w:cs="Arial"/>
                <w:lang w:val="ru-RU"/>
              </w:rPr>
            </w:pPr>
          </w:p>
        </w:tc>
      </w:tr>
      <w:tr w:rsidR="00AD051F" w:rsidRPr="00597C18" w:rsidTr="0010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pct"/>
          <w:jc w:val="center"/>
        </w:trPr>
        <w:tc>
          <w:tcPr>
            <w:tcW w:w="1851" w:type="pct"/>
            <w:gridSpan w:val="3"/>
            <w:tcBorders>
              <w:bottom w:val="single" w:sz="4" w:space="0" w:color="auto"/>
            </w:tcBorders>
          </w:tcPr>
          <w:p w:rsidR="00AD051F" w:rsidRPr="00597C18" w:rsidRDefault="00AD051F" w:rsidP="001013D5">
            <w:pPr>
              <w:spacing w:before="0"/>
              <w:jc w:val="center"/>
              <w:rPr>
                <w:rFonts w:cs="Arial"/>
              </w:rPr>
            </w:pPr>
          </w:p>
        </w:tc>
        <w:tc>
          <w:tcPr>
            <w:tcW w:w="1018" w:type="pct"/>
            <w:gridSpan w:val="3"/>
          </w:tcPr>
          <w:p w:rsidR="00AD051F" w:rsidRPr="00597C18" w:rsidRDefault="00AD051F" w:rsidP="001013D5">
            <w:pPr>
              <w:spacing w:before="0"/>
              <w:jc w:val="center"/>
              <w:rPr>
                <w:rFonts w:cs="Arial"/>
                <w:lang w:val="ru-RU"/>
              </w:rPr>
            </w:pPr>
          </w:p>
        </w:tc>
        <w:tc>
          <w:tcPr>
            <w:tcW w:w="2124" w:type="pct"/>
            <w:gridSpan w:val="5"/>
            <w:tcBorders>
              <w:bottom w:val="single" w:sz="4" w:space="0" w:color="auto"/>
            </w:tcBorders>
          </w:tcPr>
          <w:p w:rsidR="00AD051F" w:rsidRPr="00597C18" w:rsidRDefault="00AD051F" w:rsidP="001013D5">
            <w:pPr>
              <w:spacing w:before="0"/>
              <w:jc w:val="center"/>
              <w:rPr>
                <w:rFonts w:cs="Arial"/>
                <w:lang w:val="ru-RU"/>
              </w:rPr>
            </w:pPr>
          </w:p>
        </w:tc>
      </w:tr>
      <w:tr w:rsidR="00AD051F" w:rsidRPr="00597C18" w:rsidTr="00101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pct"/>
          <w:trHeight w:val="389"/>
          <w:jc w:val="center"/>
        </w:trPr>
        <w:tc>
          <w:tcPr>
            <w:tcW w:w="1851" w:type="pct"/>
            <w:gridSpan w:val="3"/>
            <w:tcBorders>
              <w:top w:val="single" w:sz="4" w:space="0" w:color="auto"/>
            </w:tcBorders>
          </w:tcPr>
          <w:p w:rsidR="00AD051F" w:rsidRPr="00597C18" w:rsidRDefault="00AD051F" w:rsidP="001013D5">
            <w:pPr>
              <w:spacing w:before="0"/>
              <w:rPr>
                <w:rFonts w:cs="Arial"/>
                <w:sz w:val="24"/>
                <w:szCs w:val="24"/>
                <w:lang w:val="sr-Cyrl-RS"/>
              </w:rPr>
            </w:pPr>
          </w:p>
        </w:tc>
        <w:tc>
          <w:tcPr>
            <w:tcW w:w="1018" w:type="pct"/>
            <w:gridSpan w:val="3"/>
          </w:tcPr>
          <w:p w:rsidR="00AD051F" w:rsidRPr="00597C18" w:rsidRDefault="00AD051F" w:rsidP="001013D5">
            <w:pPr>
              <w:spacing w:before="0"/>
              <w:jc w:val="center"/>
              <w:rPr>
                <w:rFonts w:cs="Arial"/>
                <w:sz w:val="24"/>
                <w:szCs w:val="24"/>
                <w:lang w:val="ru-RU"/>
              </w:rPr>
            </w:pPr>
          </w:p>
        </w:tc>
        <w:tc>
          <w:tcPr>
            <w:tcW w:w="2124" w:type="pct"/>
            <w:gridSpan w:val="5"/>
            <w:tcBorders>
              <w:top w:val="single" w:sz="4" w:space="0" w:color="auto"/>
            </w:tcBorders>
          </w:tcPr>
          <w:p w:rsidR="00AD051F" w:rsidRPr="00597C18" w:rsidRDefault="00AD051F" w:rsidP="001013D5">
            <w:pPr>
              <w:spacing w:before="0"/>
              <w:jc w:val="center"/>
              <w:rPr>
                <w:rFonts w:cs="Arial"/>
                <w:sz w:val="24"/>
                <w:szCs w:val="24"/>
                <w:lang w:val="ru-RU"/>
              </w:rPr>
            </w:pPr>
          </w:p>
        </w:tc>
      </w:tr>
    </w:tbl>
    <w:p w:rsidR="00CF1DC1" w:rsidRPr="004D649B" w:rsidRDefault="00CF1DC1" w:rsidP="003807BB">
      <w:pPr>
        <w:spacing w:before="0"/>
        <w:mirrorIndents/>
        <w:rPr>
          <w:rFonts w:cs="Arial"/>
          <w:b/>
          <w:sz w:val="24"/>
          <w:szCs w:val="24"/>
          <w:lang w:val="sr-Cyrl-CS"/>
        </w:rPr>
      </w:pPr>
      <w:r w:rsidRPr="004D649B">
        <w:rPr>
          <w:rFonts w:cs="Arial"/>
          <w:b/>
          <w:sz w:val="24"/>
          <w:szCs w:val="24"/>
          <w:lang w:val="sr-Cyrl-CS"/>
        </w:rPr>
        <w:t>Напомена:</w:t>
      </w:r>
    </w:p>
    <w:p w:rsidR="00CF1DC1" w:rsidRPr="004D649B" w:rsidRDefault="00CF1DC1" w:rsidP="003807BB">
      <w:pPr>
        <w:tabs>
          <w:tab w:val="left" w:pos="1134"/>
        </w:tabs>
        <w:spacing w:before="0"/>
        <w:mirrorIndents/>
        <w:rPr>
          <w:rFonts w:eastAsia="TimesNewRomanPS-BoldMT" w:cs="Arial"/>
          <w:sz w:val="24"/>
          <w:szCs w:val="24"/>
          <w:lang w:val="ru-RU"/>
        </w:rPr>
      </w:pPr>
      <w:r w:rsidRPr="004D649B">
        <w:rPr>
          <w:rFonts w:eastAsia="TimesNewRomanPS-BoldMT" w:cs="Arial"/>
          <w:sz w:val="24"/>
          <w:szCs w:val="24"/>
          <w:lang w:val="ru-RU"/>
        </w:rPr>
        <w:t xml:space="preserve">-Уколико </w:t>
      </w:r>
      <w:r w:rsidRPr="004D649B">
        <w:rPr>
          <w:rFonts w:eastAsia="TimesNewRomanPS-BoldMT" w:cs="Arial"/>
          <w:sz w:val="24"/>
          <w:szCs w:val="24"/>
          <w:lang w:val="sr-Cyrl-CS"/>
        </w:rPr>
        <w:t>група понуђача подноси заједничку понуду овај образац потписује и оверава Носилац посла</w:t>
      </w:r>
      <w:r w:rsidRPr="004D649B">
        <w:rPr>
          <w:rFonts w:eastAsia="TimesNewRomanPS-BoldMT" w:cs="Arial"/>
          <w:sz w:val="24"/>
          <w:szCs w:val="24"/>
          <w:lang w:val="ru-RU"/>
        </w:rPr>
        <w:t>.</w:t>
      </w:r>
    </w:p>
    <w:p w:rsidR="00CF1DC1" w:rsidRPr="004D649B" w:rsidRDefault="00CF1DC1" w:rsidP="003807BB">
      <w:pPr>
        <w:tabs>
          <w:tab w:val="left" w:pos="1134"/>
        </w:tabs>
        <w:spacing w:before="0"/>
        <w:mirrorIndents/>
        <w:rPr>
          <w:rFonts w:eastAsia="TimesNewRomanPS-BoldMT" w:cs="Arial"/>
          <w:sz w:val="24"/>
          <w:szCs w:val="24"/>
          <w:lang w:val="ru-RU"/>
        </w:rPr>
      </w:pPr>
      <w:r w:rsidRPr="004D649B">
        <w:rPr>
          <w:rFonts w:eastAsia="TimesNewRomanPS-BoldMT" w:cs="Arial"/>
          <w:sz w:val="24"/>
          <w:szCs w:val="24"/>
          <w:lang w:val="sr-Cyrl-CS"/>
        </w:rPr>
        <w:t xml:space="preserve">- </w:t>
      </w:r>
      <w:r w:rsidRPr="004D649B">
        <w:rPr>
          <w:rFonts w:eastAsia="TimesNewRomanPS-BoldMT" w:cs="Arial"/>
          <w:sz w:val="24"/>
          <w:szCs w:val="24"/>
          <w:lang w:val="ru-RU"/>
        </w:rPr>
        <w:t xml:space="preserve">Уколико понуђач подноси понуду са подизвођачем овај образац потписује и оверава печатом понуђач. </w:t>
      </w:r>
    </w:p>
    <w:p w:rsidR="00CF1DC1" w:rsidRPr="004D649B" w:rsidRDefault="00CF1DC1" w:rsidP="003807BB">
      <w:pPr>
        <w:spacing w:before="0"/>
        <w:mirrorIndents/>
        <w:rPr>
          <w:rFonts w:cs="Arial"/>
          <w:b/>
          <w:sz w:val="24"/>
          <w:szCs w:val="24"/>
          <w:lang w:val="ru-RU"/>
        </w:rPr>
      </w:pPr>
      <w:r w:rsidRPr="004D649B">
        <w:rPr>
          <w:rFonts w:cs="Arial"/>
          <w:b/>
          <w:sz w:val="24"/>
          <w:szCs w:val="24"/>
          <w:lang w:val="sr-Latn-CS"/>
        </w:rPr>
        <w:t>Упутство</w:t>
      </w:r>
      <w:r w:rsidRPr="004D649B">
        <w:rPr>
          <w:rFonts w:cs="Arial"/>
          <w:b/>
          <w:sz w:val="24"/>
          <w:szCs w:val="24"/>
        </w:rPr>
        <w:t xml:space="preserve"> </w:t>
      </w:r>
      <w:r w:rsidRPr="004D649B">
        <w:rPr>
          <w:rFonts w:cs="Arial"/>
          <w:b/>
          <w:sz w:val="24"/>
          <w:szCs w:val="24"/>
          <w:lang w:val="sr-Latn-CS"/>
        </w:rPr>
        <w:t>за попуњавањ</w:t>
      </w:r>
      <w:r w:rsidRPr="004D649B">
        <w:rPr>
          <w:rFonts w:cs="Arial"/>
          <w:b/>
          <w:sz w:val="24"/>
          <w:szCs w:val="24"/>
          <w:lang w:val="ru-RU"/>
        </w:rPr>
        <w:t>е Обрасца структуре цене</w:t>
      </w:r>
    </w:p>
    <w:p w:rsidR="00CF1DC1" w:rsidRPr="004D649B" w:rsidRDefault="00CF1DC1" w:rsidP="003807BB">
      <w:pPr>
        <w:tabs>
          <w:tab w:val="left" w:pos="90"/>
        </w:tabs>
        <w:spacing w:before="0"/>
        <w:contextualSpacing/>
        <w:mirrorIndents/>
        <w:rPr>
          <w:rFonts w:eastAsia="Calibri" w:cs="Arial"/>
          <w:bCs/>
          <w:iCs/>
          <w:sz w:val="24"/>
          <w:szCs w:val="24"/>
        </w:rPr>
      </w:pPr>
      <w:r w:rsidRPr="004D649B">
        <w:rPr>
          <w:rFonts w:eastAsia="Calibri" w:cs="Arial"/>
          <w:bCs/>
          <w:iCs/>
          <w:sz w:val="24"/>
          <w:szCs w:val="24"/>
        </w:rPr>
        <w:t>Понуђач треба да попун</w:t>
      </w:r>
      <w:r w:rsidRPr="004D649B">
        <w:rPr>
          <w:rFonts w:eastAsia="Calibri" w:cs="Arial"/>
          <w:bCs/>
          <w:iCs/>
          <w:sz w:val="24"/>
          <w:szCs w:val="24"/>
          <w:lang w:val="sr-Cyrl-CS"/>
        </w:rPr>
        <w:t>и</w:t>
      </w:r>
      <w:r w:rsidRPr="004D649B">
        <w:rPr>
          <w:rFonts w:eastAsia="Calibri" w:cs="Arial"/>
          <w:bCs/>
          <w:iCs/>
          <w:sz w:val="24"/>
          <w:szCs w:val="24"/>
        </w:rPr>
        <w:t xml:space="preserve"> образац структуре цене </w:t>
      </w:r>
      <w:r w:rsidRPr="004D649B">
        <w:rPr>
          <w:rFonts w:eastAsia="Calibri" w:cs="Arial"/>
          <w:bCs/>
          <w:iCs/>
          <w:sz w:val="24"/>
          <w:szCs w:val="24"/>
          <w:lang w:val="sr-Cyrl-CS"/>
        </w:rPr>
        <w:t>на следећи начин</w:t>
      </w:r>
      <w:r w:rsidRPr="004D649B">
        <w:rPr>
          <w:rFonts w:eastAsia="Calibri" w:cs="Arial"/>
          <w:bCs/>
          <w:iCs/>
          <w:sz w:val="24"/>
          <w:szCs w:val="24"/>
        </w:rPr>
        <w:t>:</w:t>
      </w:r>
    </w:p>
    <w:p w:rsidR="00CF1DC1" w:rsidRPr="004D649B" w:rsidRDefault="00CF1DC1" w:rsidP="003807BB">
      <w:pPr>
        <w:tabs>
          <w:tab w:val="left" w:pos="90"/>
        </w:tabs>
        <w:suppressAutoHyphens/>
        <w:spacing w:before="0"/>
        <w:mirrorIndents/>
        <w:rPr>
          <w:rFonts w:eastAsia="Calibri" w:cs="Arial"/>
          <w:bCs/>
          <w:iCs/>
          <w:sz w:val="24"/>
          <w:szCs w:val="24"/>
        </w:rPr>
      </w:pPr>
      <w:r w:rsidRPr="004D649B">
        <w:rPr>
          <w:rFonts w:eastAsia="Calibri" w:cs="Arial"/>
          <w:bCs/>
          <w:iCs/>
          <w:sz w:val="24"/>
          <w:szCs w:val="24"/>
          <w:lang w:val="sr-Cyrl-CS"/>
        </w:rPr>
        <w:t xml:space="preserve">-у колону 5. </w:t>
      </w:r>
      <w:r w:rsidRPr="004D649B">
        <w:rPr>
          <w:rFonts w:eastAsia="Calibri" w:cs="Arial"/>
          <w:bCs/>
          <w:iCs/>
          <w:sz w:val="24"/>
          <w:szCs w:val="24"/>
        </w:rPr>
        <w:t xml:space="preserve">уписати колико износи јединична цена без ПДВ за </w:t>
      </w:r>
      <w:r w:rsidRPr="004D649B">
        <w:rPr>
          <w:rFonts w:eastAsia="Calibri" w:cs="Arial"/>
          <w:bCs/>
          <w:iCs/>
          <w:sz w:val="24"/>
          <w:szCs w:val="24"/>
          <w:lang w:val="sr-Cyrl-RS"/>
        </w:rPr>
        <w:t>радове</w:t>
      </w:r>
      <w:r w:rsidRPr="004D649B">
        <w:rPr>
          <w:rFonts w:eastAsia="Calibri" w:cs="Arial"/>
          <w:bCs/>
          <w:iCs/>
          <w:sz w:val="24"/>
          <w:szCs w:val="24"/>
        </w:rPr>
        <w:t>;</w:t>
      </w:r>
    </w:p>
    <w:p w:rsidR="00CF1DC1" w:rsidRPr="004D649B" w:rsidRDefault="00CF1DC1" w:rsidP="003807BB">
      <w:pPr>
        <w:tabs>
          <w:tab w:val="left" w:pos="90"/>
        </w:tabs>
        <w:suppressAutoHyphens/>
        <w:spacing w:before="0"/>
        <w:mirrorIndents/>
        <w:rPr>
          <w:rFonts w:eastAsia="Calibri" w:cs="Arial"/>
          <w:bCs/>
          <w:iCs/>
          <w:sz w:val="24"/>
          <w:szCs w:val="24"/>
        </w:rPr>
      </w:pPr>
      <w:r w:rsidRPr="004D649B">
        <w:rPr>
          <w:rFonts w:eastAsia="Calibri" w:cs="Arial"/>
          <w:bCs/>
          <w:iCs/>
          <w:sz w:val="24"/>
          <w:szCs w:val="24"/>
        </w:rPr>
        <w:t xml:space="preserve">-у колону </w:t>
      </w:r>
      <w:r w:rsidRPr="004D649B">
        <w:rPr>
          <w:rFonts w:eastAsia="Calibri" w:cs="Arial"/>
          <w:bCs/>
          <w:iCs/>
          <w:sz w:val="24"/>
          <w:szCs w:val="24"/>
          <w:lang w:val="sr-Cyrl-CS"/>
        </w:rPr>
        <w:t>6</w:t>
      </w:r>
      <w:r w:rsidRPr="004D649B">
        <w:rPr>
          <w:rFonts w:eastAsia="Calibri" w:cs="Arial"/>
          <w:bCs/>
          <w:iCs/>
          <w:sz w:val="24"/>
          <w:szCs w:val="24"/>
        </w:rPr>
        <w:t xml:space="preserve">. уписати колико износи јединична цена са ПДВ за </w:t>
      </w:r>
      <w:r w:rsidRPr="004D649B">
        <w:rPr>
          <w:rFonts w:eastAsia="Calibri" w:cs="Arial"/>
          <w:bCs/>
          <w:iCs/>
          <w:sz w:val="24"/>
          <w:szCs w:val="24"/>
          <w:lang w:val="sr-Cyrl-RS"/>
        </w:rPr>
        <w:t>радове</w:t>
      </w:r>
      <w:r w:rsidRPr="004D649B">
        <w:rPr>
          <w:rFonts w:eastAsia="Calibri" w:cs="Arial"/>
          <w:bCs/>
          <w:iCs/>
          <w:sz w:val="24"/>
          <w:szCs w:val="24"/>
        </w:rPr>
        <w:t>;</w:t>
      </w:r>
    </w:p>
    <w:p w:rsidR="00CF1DC1" w:rsidRPr="004D649B" w:rsidRDefault="00CF1DC1" w:rsidP="003807BB">
      <w:pPr>
        <w:tabs>
          <w:tab w:val="left" w:pos="90"/>
        </w:tabs>
        <w:suppressAutoHyphens/>
        <w:spacing w:before="0"/>
        <w:mirrorIndents/>
        <w:rPr>
          <w:rFonts w:eastAsia="Calibri" w:cs="Arial"/>
          <w:bCs/>
          <w:iCs/>
          <w:sz w:val="24"/>
          <w:szCs w:val="24"/>
        </w:rPr>
      </w:pPr>
      <w:r w:rsidRPr="004D649B">
        <w:rPr>
          <w:rFonts w:eastAsia="Calibri" w:cs="Arial"/>
          <w:bCs/>
          <w:iCs/>
          <w:sz w:val="24"/>
          <w:szCs w:val="24"/>
        </w:rPr>
        <w:t xml:space="preserve">-у колону </w:t>
      </w:r>
      <w:r w:rsidRPr="004D649B">
        <w:rPr>
          <w:rFonts w:eastAsia="Calibri" w:cs="Arial"/>
          <w:bCs/>
          <w:iCs/>
          <w:sz w:val="24"/>
          <w:szCs w:val="24"/>
          <w:lang w:val="sr-Cyrl-CS"/>
        </w:rPr>
        <w:t>7</w:t>
      </w:r>
      <w:r w:rsidRPr="004D649B">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4D649B">
        <w:rPr>
          <w:rFonts w:eastAsia="Calibri" w:cs="Arial"/>
          <w:bCs/>
          <w:iCs/>
          <w:sz w:val="24"/>
          <w:szCs w:val="24"/>
          <w:lang w:val="sr-Cyrl-CS"/>
        </w:rPr>
        <w:t>5</w:t>
      </w:r>
      <w:r w:rsidRPr="004D649B">
        <w:rPr>
          <w:rFonts w:eastAsia="Calibri" w:cs="Arial"/>
          <w:bCs/>
          <w:iCs/>
          <w:sz w:val="24"/>
          <w:szCs w:val="24"/>
        </w:rPr>
        <w:t xml:space="preserve">.) са траженим обимом-количином (која је наведена у колони </w:t>
      </w:r>
      <w:r w:rsidRPr="004D649B">
        <w:rPr>
          <w:rFonts w:eastAsia="Calibri" w:cs="Arial"/>
          <w:bCs/>
          <w:iCs/>
          <w:sz w:val="24"/>
          <w:szCs w:val="24"/>
          <w:lang w:val="sr-Cyrl-CS"/>
        </w:rPr>
        <w:t>4</w:t>
      </w:r>
      <w:r w:rsidRPr="004D649B">
        <w:rPr>
          <w:rFonts w:eastAsia="Calibri" w:cs="Arial"/>
          <w:bCs/>
          <w:iCs/>
          <w:sz w:val="24"/>
          <w:szCs w:val="24"/>
        </w:rPr>
        <w:t xml:space="preserve">.); </w:t>
      </w:r>
    </w:p>
    <w:p w:rsidR="00CF1DC1" w:rsidRPr="004D649B" w:rsidRDefault="00CF1DC1" w:rsidP="003807BB">
      <w:pPr>
        <w:tabs>
          <w:tab w:val="left" w:pos="90"/>
        </w:tabs>
        <w:suppressAutoHyphens/>
        <w:spacing w:before="0"/>
        <w:mirrorIndents/>
        <w:rPr>
          <w:rFonts w:eastAsia="Calibri" w:cs="Arial"/>
          <w:bCs/>
          <w:iCs/>
          <w:sz w:val="24"/>
          <w:szCs w:val="24"/>
        </w:rPr>
      </w:pPr>
      <w:r w:rsidRPr="004D649B">
        <w:rPr>
          <w:rFonts w:eastAsia="Calibri" w:cs="Arial"/>
          <w:bCs/>
          <w:iCs/>
          <w:sz w:val="24"/>
          <w:szCs w:val="24"/>
          <w:lang w:val="sr-Cyrl-CS"/>
        </w:rPr>
        <w:t>-у колону 8</w:t>
      </w:r>
      <w:r w:rsidRPr="004D649B">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4D649B">
        <w:rPr>
          <w:rFonts w:eastAsia="Calibri" w:cs="Arial"/>
          <w:bCs/>
          <w:iCs/>
          <w:sz w:val="24"/>
          <w:szCs w:val="24"/>
          <w:lang w:val="sr-Cyrl-CS"/>
        </w:rPr>
        <w:t>6</w:t>
      </w:r>
      <w:r w:rsidRPr="004D649B">
        <w:rPr>
          <w:rFonts w:eastAsia="Calibri" w:cs="Arial"/>
          <w:bCs/>
          <w:iCs/>
          <w:sz w:val="24"/>
          <w:szCs w:val="24"/>
        </w:rPr>
        <w:t xml:space="preserve">.) са траженим обимом- количином (која је наведена у колони </w:t>
      </w:r>
      <w:r w:rsidRPr="004D649B">
        <w:rPr>
          <w:rFonts w:eastAsia="Calibri" w:cs="Arial"/>
          <w:bCs/>
          <w:iCs/>
          <w:sz w:val="24"/>
          <w:szCs w:val="24"/>
          <w:lang w:val="sr-Cyrl-CS"/>
        </w:rPr>
        <w:t>4</w:t>
      </w:r>
      <w:r w:rsidRPr="004D649B">
        <w:rPr>
          <w:rFonts w:eastAsia="Calibri" w:cs="Arial"/>
          <w:bCs/>
          <w:iCs/>
          <w:sz w:val="24"/>
          <w:szCs w:val="24"/>
        </w:rPr>
        <w:t>.).</w:t>
      </w:r>
    </w:p>
    <w:p w:rsidR="00CF1DC1" w:rsidRPr="004D649B" w:rsidRDefault="00CF1DC1" w:rsidP="003807BB">
      <w:pPr>
        <w:tabs>
          <w:tab w:val="left" w:pos="992"/>
        </w:tabs>
        <w:spacing w:before="0"/>
        <w:mirrorIndents/>
        <w:rPr>
          <w:rFonts w:cs="Arial"/>
          <w:sz w:val="24"/>
          <w:szCs w:val="24"/>
        </w:rPr>
      </w:pPr>
      <w:r w:rsidRPr="004D649B">
        <w:rPr>
          <w:rFonts w:cs="Arial"/>
          <w:sz w:val="24"/>
          <w:szCs w:val="24"/>
        </w:rPr>
        <w:t xml:space="preserve">-у ред бр. I – уписује се укупно понуђена цена за све позиције  без ПДВ (збир колоне бр. </w:t>
      </w:r>
      <w:r w:rsidRPr="004D649B">
        <w:rPr>
          <w:rFonts w:cs="Arial"/>
          <w:sz w:val="24"/>
          <w:szCs w:val="24"/>
          <w:lang w:val="sr-Cyrl-RS"/>
        </w:rPr>
        <w:t>7</w:t>
      </w:r>
      <w:r w:rsidRPr="004D649B">
        <w:rPr>
          <w:rFonts w:cs="Arial"/>
          <w:sz w:val="24"/>
          <w:szCs w:val="24"/>
        </w:rPr>
        <w:t>)</w:t>
      </w:r>
    </w:p>
    <w:p w:rsidR="00CF1DC1" w:rsidRPr="004D649B" w:rsidRDefault="00CF1DC1" w:rsidP="003807BB">
      <w:pPr>
        <w:tabs>
          <w:tab w:val="left" w:pos="992"/>
        </w:tabs>
        <w:spacing w:before="0"/>
        <w:mirrorIndents/>
        <w:rPr>
          <w:rFonts w:cs="Arial"/>
          <w:sz w:val="24"/>
          <w:szCs w:val="24"/>
        </w:rPr>
      </w:pPr>
      <w:r w:rsidRPr="004D649B">
        <w:rPr>
          <w:rFonts w:cs="Arial"/>
          <w:sz w:val="24"/>
          <w:szCs w:val="24"/>
        </w:rPr>
        <w:t xml:space="preserve">-у ред бр. II – уписује се укупан износ ПДВ </w:t>
      </w:r>
    </w:p>
    <w:p w:rsidR="00CF1DC1" w:rsidRPr="004D649B" w:rsidRDefault="00CF1DC1" w:rsidP="003807BB">
      <w:pPr>
        <w:tabs>
          <w:tab w:val="left" w:pos="992"/>
        </w:tabs>
        <w:spacing w:before="0"/>
        <w:mirrorIndents/>
        <w:rPr>
          <w:rFonts w:cs="Arial"/>
          <w:sz w:val="24"/>
          <w:szCs w:val="24"/>
          <w:lang w:val="sr-Cyrl-RS"/>
        </w:rPr>
      </w:pPr>
      <w:r w:rsidRPr="004D649B">
        <w:rPr>
          <w:rFonts w:cs="Arial"/>
          <w:sz w:val="24"/>
          <w:szCs w:val="24"/>
        </w:rPr>
        <w:t>-у ред бр. III – уписује се укупно понуђена цена са ПДВ (ред бр. I + ред.бр. II)</w:t>
      </w:r>
    </w:p>
    <w:p w:rsidR="00CF1DC1" w:rsidRPr="004D649B" w:rsidRDefault="00CF1DC1" w:rsidP="003807BB">
      <w:pPr>
        <w:tabs>
          <w:tab w:val="left" w:pos="992"/>
        </w:tabs>
        <w:spacing w:before="0"/>
        <w:mirrorIndents/>
        <w:rPr>
          <w:rFonts w:cs="Arial"/>
          <w:sz w:val="24"/>
          <w:szCs w:val="24"/>
        </w:rPr>
      </w:pPr>
      <w:r w:rsidRPr="004D649B">
        <w:rPr>
          <w:rFonts w:cs="Arial"/>
          <w:sz w:val="24"/>
          <w:szCs w:val="24"/>
        </w:rPr>
        <w:t>-на место предвиђено за место и датум уписује се место и датум попуњавања</w:t>
      </w:r>
      <w:r w:rsidRPr="004D649B">
        <w:rPr>
          <w:rFonts w:cs="Arial"/>
          <w:sz w:val="24"/>
          <w:szCs w:val="24"/>
          <w:lang w:val="sr-Cyrl-RS"/>
        </w:rPr>
        <w:t xml:space="preserve"> </w:t>
      </w:r>
      <w:r w:rsidRPr="004D649B">
        <w:rPr>
          <w:rFonts w:cs="Arial"/>
          <w:sz w:val="24"/>
          <w:szCs w:val="24"/>
        </w:rPr>
        <w:t>обрасца структуре цене.</w:t>
      </w:r>
    </w:p>
    <w:p w:rsidR="007E7BB8" w:rsidRPr="004D649B" w:rsidRDefault="00CF1DC1" w:rsidP="003807BB">
      <w:pPr>
        <w:tabs>
          <w:tab w:val="left" w:pos="992"/>
        </w:tabs>
        <w:spacing w:before="0"/>
        <w:mirrorIndents/>
        <w:rPr>
          <w:rFonts w:eastAsia="TimesNewRomanPS-BoldMT" w:cs="Arial"/>
          <w:sz w:val="24"/>
          <w:szCs w:val="24"/>
          <w:lang w:val="sr-Cyrl-RS"/>
        </w:rPr>
      </w:pPr>
      <w:r w:rsidRPr="004D649B">
        <w:rPr>
          <w:rFonts w:cs="Arial"/>
          <w:sz w:val="24"/>
          <w:szCs w:val="24"/>
        </w:rPr>
        <w:t>-на  место предвиђено за печат и потпис понуђач печатом оверава и потписује образац структуре цене</w:t>
      </w:r>
    </w:p>
    <w:p w:rsidR="00537552" w:rsidRDefault="00537552" w:rsidP="00781B02">
      <w:pPr>
        <w:rPr>
          <w:rFonts w:eastAsia="TimesNewRomanPS-BoldMT" w:cs="Arial"/>
          <w:sz w:val="24"/>
          <w:szCs w:val="24"/>
          <w:lang w:val="sr-Cyrl-RS"/>
        </w:rPr>
      </w:pPr>
    </w:p>
    <w:p w:rsidR="004D649B" w:rsidRDefault="004D649B" w:rsidP="00781B02">
      <w:pPr>
        <w:rPr>
          <w:rFonts w:eastAsia="TimesNewRomanPS-BoldMT" w:cs="Arial"/>
          <w:sz w:val="24"/>
          <w:szCs w:val="24"/>
          <w:lang w:val="sr-Cyrl-RS"/>
        </w:rPr>
      </w:pPr>
    </w:p>
    <w:p w:rsidR="00B950A9" w:rsidRPr="004D649B" w:rsidRDefault="00B950A9" w:rsidP="00781B02">
      <w:pPr>
        <w:rPr>
          <w:rFonts w:eastAsia="TimesNewRomanPS-BoldMT" w:cs="Arial"/>
          <w:sz w:val="24"/>
          <w:szCs w:val="24"/>
          <w:lang w:val="sr-Cyrl-RS"/>
        </w:rPr>
      </w:pPr>
    </w:p>
    <w:p w:rsidR="00343A18" w:rsidRPr="00AE237C" w:rsidRDefault="00343A18" w:rsidP="00343A18">
      <w:pPr>
        <w:pStyle w:val="KDObrazac"/>
        <w:spacing w:before="0"/>
        <w:rPr>
          <w:szCs w:val="24"/>
        </w:rPr>
      </w:pPr>
      <w:bookmarkStart w:id="251" w:name="_Toc442559926"/>
      <w:r w:rsidRPr="00AE237C">
        <w:rPr>
          <w:szCs w:val="24"/>
        </w:rPr>
        <w:t xml:space="preserve">ОБРАЗАЦ </w:t>
      </w:r>
      <w:r w:rsidR="008347D5" w:rsidRPr="00AE237C">
        <w:rPr>
          <w:szCs w:val="24"/>
          <w:lang w:val="sr-Cyrl-RS"/>
        </w:rPr>
        <w:t>3</w:t>
      </w:r>
      <w:r w:rsidRPr="00AE237C">
        <w:rPr>
          <w:szCs w:val="24"/>
        </w:rPr>
        <w:t>.</w:t>
      </w:r>
      <w:bookmarkEnd w:id="251"/>
    </w:p>
    <w:p w:rsidR="00343A18" w:rsidRPr="00AE237C" w:rsidRDefault="00343A18" w:rsidP="00343A18">
      <w:pPr>
        <w:spacing w:before="0"/>
        <w:rPr>
          <w:rFonts w:cs="Arial"/>
          <w:szCs w:val="24"/>
          <w:lang w:val="sr-Cyrl-CS"/>
        </w:rPr>
      </w:pPr>
    </w:p>
    <w:p w:rsidR="007E7BB8" w:rsidRPr="00AE237C" w:rsidRDefault="007E7BB8" w:rsidP="00343A18">
      <w:pPr>
        <w:spacing w:before="0"/>
        <w:rPr>
          <w:rFonts w:cs="Arial"/>
          <w:szCs w:val="24"/>
          <w:lang w:val="sr-Latn-CS"/>
        </w:rPr>
      </w:pPr>
    </w:p>
    <w:p w:rsidR="00343A18" w:rsidRPr="00AE237C" w:rsidRDefault="007E7BB8" w:rsidP="007E7BB8">
      <w:pPr>
        <w:tabs>
          <w:tab w:val="left" w:pos="6870"/>
        </w:tabs>
        <w:spacing w:before="0"/>
        <w:rPr>
          <w:rFonts w:cs="Arial"/>
          <w:szCs w:val="24"/>
        </w:rPr>
      </w:pPr>
      <w:r w:rsidRPr="00AE237C">
        <w:rPr>
          <w:rFonts w:cs="Arial"/>
          <w:szCs w:val="24"/>
          <w:lang w:val="sr-Latn-CS"/>
        </w:rPr>
        <w:tab/>
      </w:r>
    </w:p>
    <w:p w:rsidR="00343A18" w:rsidRPr="00AE237C" w:rsidRDefault="00343A18" w:rsidP="00343A18">
      <w:pPr>
        <w:ind w:left="-180" w:right="-360" w:firstLine="720"/>
        <w:rPr>
          <w:rFonts w:cs="Arial"/>
          <w:szCs w:val="24"/>
          <w:lang w:val="ru-RU"/>
        </w:rPr>
      </w:pPr>
    </w:p>
    <w:p w:rsidR="00343A18" w:rsidRPr="00AE237C" w:rsidRDefault="00343A18" w:rsidP="00343A18">
      <w:pPr>
        <w:ind w:right="-360"/>
        <w:rPr>
          <w:rFonts w:cs="Arial"/>
          <w:szCs w:val="24"/>
          <w:lang w:val="ru-RU"/>
        </w:rPr>
      </w:pPr>
      <w:r w:rsidRPr="00AE237C">
        <w:rPr>
          <w:rFonts w:cs="Arial"/>
          <w:szCs w:val="24"/>
          <w:lang w:val="ru-RU"/>
        </w:rPr>
        <w:t xml:space="preserve">На основу члана 26. Закона о јавним набавкама ( „Службени гласник РС“, бр. 124/2012, 14/15 и 68/15), члана </w:t>
      </w:r>
      <w:r w:rsidR="00E20670" w:rsidRPr="00AE237C">
        <w:rPr>
          <w:rFonts w:cs="Arial"/>
          <w:szCs w:val="24"/>
          <w:lang w:val="ru-RU"/>
        </w:rPr>
        <w:t>2</w:t>
      </w:r>
      <w:r w:rsidRPr="00AE237C">
        <w:rPr>
          <w:rFonts w:cs="Arial"/>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AE237C" w:rsidRDefault="00343A18" w:rsidP="00343A18">
      <w:pPr>
        <w:rPr>
          <w:rFonts w:cs="Arial"/>
          <w:szCs w:val="24"/>
          <w:lang w:val="ru-RU"/>
        </w:rPr>
      </w:pPr>
    </w:p>
    <w:p w:rsidR="00343A18" w:rsidRPr="00AE237C" w:rsidRDefault="00343A18" w:rsidP="00343A18">
      <w:pPr>
        <w:jc w:val="center"/>
        <w:rPr>
          <w:rFonts w:cs="Arial"/>
          <w:b/>
          <w:szCs w:val="24"/>
          <w:lang w:val="ru-RU"/>
        </w:rPr>
      </w:pPr>
      <w:r w:rsidRPr="00AE237C">
        <w:rPr>
          <w:rFonts w:cs="Arial"/>
          <w:b/>
          <w:szCs w:val="24"/>
          <w:lang w:val="ru-RU"/>
        </w:rPr>
        <w:t>ИЗЈАВУ О НЕЗАВИСНОЈ ПОНУДИ</w:t>
      </w:r>
    </w:p>
    <w:p w:rsidR="00343A18" w:rsidRPr="00AE237C" w:rsidRDefault="00343A18" w:rsidP="00343A18">
      <w:pPr>
        <w:jc w:val="center"/>
        <w:rPr>
          <w:rFonts w:cs="Arial"/>
          <w:b/>
          <w:szCs w:val="24"/>
          <w:lang w:val="ru-RU"/>
        </w:rPr>
      </w:pPr>
    </w:p>
    <w:p w:rsidR="00343A18" w:rsidRPr="00AE237C" w:rsidRDefault="00343A18" w:rsidP="00343A18">
      <w:pPr>
        <w:jc w:val="center"/>
        <w:rPr>
          <w:rFonts w:cs="Arial"/>
          <w:b/>
          <w:szCs w:val="24"/>
          <w:lang w:val="ru-RU"/>
        </w:rPr>
      </w:pPr>
    </w:p>
    <w:p w:rsidR="00535D05" w:rsidRPr="00AE237C" w:rsidRDefault="00535D05" w:rsidP="009E00F6">
      <w:pPr>
        <w:rPr>
          <w:rFonts w:cs="Arial"/>
          <w:szCs w:val="24"/>
          <w:lang w:val="ru-RU"/>
        </w:rPr>
      </w:pPr>
      <w:r w:rsidRPr="00AE237C">
        <w:rPr>
          <w:rFonts w:cs="Arial"/>
          <w:szCs w:val="24"/>
          <w:lang w:val="ru-RU"/>
        </w:rPr>
        <w:t xml:space="preserve">и под пуном материјалном и кривичном одговорношћу потврђује да је Понуду број:________ за јавну набавку </w:t>
      </w:r>
      <w:r w:rsidR="00C53C33">
        <w:rPr>
          <w:rFonts w:cs="Arial"/>
          <w:szCs w:val="24"/>
          <w:lang w:val="ru-RU"/>
        </w:rPr>
        <w:t>радова</w:t>
      </w:r>
      <w:r w:rsidRPr="00AE237C">
        <w:rPr>
          <w:rFonts w:cs="Arial"/>
          <w:szCs w:val="24"/>
          <w:lang w:val="ru-RU"/>
        </w:rPr>
        <w:t xml:space="preserve"> </w:t>
      </w:r>
      <w:r w:rsidR="008347D5" w:rsidRPr="00AE237C">
        <w:rPr>
          <w:rFonts w:cs="Arial"/>
          <w:szCs w:val="24"/>
          <w:lang w:val="ru-RU"/>
        </w:rPr>
        <w:t>„</w:t>
      </w:r>
      <w:r w:rsidR="00095DDA">
        <w:rPr>
          <w:rFonts w:cs="Arial"/>
          <w:szCs w:val="24"/>
          <w:lang w:val="ru-RU"/>
        </w:rPr>
        <w:t>Унапређење и проширење  телекомуникационе мреже ТЕНТ</w:t>
      </w:r>
      <w:r w:rsidR="008347D5" w:rsidRPr="00AE237C">
        <w:rPr>
          <w:rFonts w:cs="Arial"/>
          <w:szCs w:val="24"/>
          <w:lang w:val="ru-RU"/>
        </w:rPr>
        <w:t>“ у отвореном поступку ради закључења оквирног споразума са једним</w:t>
      </w:r>
      <w:r w:rsidR="008347D5" w:rsidRPr="00AE237C">
        <w:rPr>
          <w:rFonts w:cs="Arial"/>
          <w:color w:val="00B0F0"/>
          <w:szCs w:val="24"/>
          <w:lang w:val="ru-RU"/>
        </w:rPr>
        <w:t xml:space="preserve"> </w:t>
      </w:r>
      <w:r w:rsidR="008347D5" w:rsidRPr="00AE237C">
        <w:rPr>
          <w:rFonts w:cs="Arial"/>
          <w:szCs w:val="24"/>
          <w:lang w:val="ru-RU"/>
        </w:rPr>
        <w:t>понуђачем</w:t>
      </w:r>
      <w:r w:rsidR="008347D5" w:rsidRPr="00AE237C">
        <w:rPr>
          <w:rFonts w:cs="Arial"/>
          <w:color w:val="00B0F0"/>
          <w:szCs w:val="24"/>
          <w:lang w:val="ru-RU"/>
        </w:rPr>
        <w:t xml:space="preserve"> </w:t>
      </w:r>
      <w:r w:rsidR="008347D5" w:rsidRPr="00AE237C">
        <w:rPr>
          <w:rFonts w:cs="Arial"/>
          <w:szCs w:val="24"/>
          <w:lang w:val="ru-RU"/>
        </w:rPr>
        <w:t>на период до две</w:t>
      </w:r>
      <w:r w:rsidR="008347D5" w:rsidRPr="00AE237C">
        <w:rPr>
          <w:rFonts w:cs="Arial"/>
          <w:color w:val="00B0F0"/>
          <w:szCs w:val="24"/>
          <w:lang w:val="ru-RU"/>
        </w:rPr>
        <w:t xml:space="preserve"> </w:t>
      </w:r>
      <w:r w:rsidR="008347D5" w:rsidRPr="00AE237C">
        <w:rPr>
          <w:rFonts w:cs="Arial"/>
          <w:szCs w:val="24"/>
          <w:lang w:val="ru-RU"/>
        </w:rPr>
        <w:t>године,</w:t>
      </w:r>
      <w:r w:rsidRPr="00AE237C">
        <w:rPr>
          <w:rFonts w:cs="Arial"/>
          <w:szCs w:val="24"/>
          <w:lang w:val="ru-RU"/>
        </w:rPr>
        <w:t xml:space="preserve"> ЈН бр.</w:t>
      </w:r>
      <w:r w:rsidR="008347D5" w:rsidRPr="00AE237C">
        <w:rPr>
          <w:rFonts w:cs="Arial"/>
          <w:szCs w:val="24"/>
          <w:lang w:val="ru-RU"/>
        </w:rPr>
        <w:t xml:space="preserve"> </w:t>
      </w:r>
      <w:r w:rsidR="00095DDA">
        <w:rPr>
          <w:rFonts w:cs="Arial"/>
          <w:szCs w:val="24"/>
          <w:lang w:val="ru-RU"/>
        </w:rPr>
        <w:t>3000/0075/2018 (2236/2018)</w:t>
      </w:r>
      <w:r w:rsidR="008347D5" w:rsidRPr="00AE237C">
        <w:rPr>
          <w:rFonts w:cs="Arial"/>
          <w:szCs w:val="24"/>
          <w:lang w:val="ru-RU"/>
        </w:rPr>
        <w:t xml:space="preserve"> </w:t>
      </w:r>
      <w:r w:rsidRPr="00AE237C">
        <w:rPr>
          <w:rFonts w:cs="Arial"/>
          <w:szCs w:val="24"/>
          <w:lang w:val="ru-RU"/>
        </w:rPr>
        <w:t>Наручиоца Јавно предузеће „Електропривреда Србије“ Београд</w:t>
      </w:r>
      <w:r w:rsidR="008347D5" w:rsidRPr="00AE237C">
        <w:rPr>
          <w:rFonts w:cs="Arial"/>
          <w:szCs w:val="24"/>
          <w:lang w:val="ru-RU"/>
        </w:rPr>
        <w:t>,</w:t>
      </w:r>
      <w:r w:rsidR="008347D5" w:rsidRPr="00AE237C">
        <w:rPr>
          <w:rFonts w:eastAsia="Arial Unicode MS" w:cs="Arial"/>
          <w:color w:val="000000"/>
          <w:kern w:val="1"/>
          <w:sz w:val="20"/>
          <w:lang w:val="sr-Cyrl-RS" w:eastAsia="ar-SA"/>
        </w:rPr>
        <w:t xml:space="preserve"> </w:t>
      </w:r>
      <w:r w:rsidR="008347D5" w:rsidRPr="00AE237C">
        <w:rPr>
          <w:rFonts w:eastAsia="Arial Unicode MS" w:cs="Arial"/>
          <w:color w:val="000000"/>
          <w:kern w:val="1"/>
          <w:lang w:val="sr-Cyrl-RS" w:eastAsia="ar-SA"/>
        </w:rPr>
        <w:t>Органак ТЕНТ Обреновац-Београд</w:t>
      </w:r>
      <w:r w:rsidRPr="00AE237C">
        <w:rPr>
          <w:rFonts w:cs="Arial"/>
          <w:szCs w:val="24"/>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AE237C" w:rsidRDefault="00250DFB" w:rsidP="00250DFB">
      <w:pPr>
        <w:jc w:val="left"/>
        <w:rPr>
          <w:rFonts w:cs="Arial"/>
          <w:szCs w:val="24"/>
          <w:lang w:val="ru-RU"/>
        </w:rPr>
      </w:pPr>
    </w:p>
    <w:p w:rsidR="00343A18" w:rsidRPr="00AE237C" w:rsidRDefault="00343A18" w:rsidP="00343A18">
      <w:pPr>
        <w:jc w:val="center"/>
        <w:rPr>
          <w:rFonts w:cs="Arial"/>
          <w:b/>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E237C" w:rsidTr="00BC01DC">
        <w:trPr>
          <w:jc w:val="center"/>
        </w:trPr>
        <w:tc>
          <w:tcPr>
            <w:tcW w:w="3882" w:type="dxa"/>
          </w:tcPr>
          <w:p w:rsidR="00343A18" w:rsidRPr="00AE237C" w:rsidRDefault="00343A18" w:rsidP="00BC01DC">
            <w:pPr>
              <w:spacing w:before="0"/>
              <w:jc w:val="center"/>
              <w:rPr>
                <w:rFonts w:cs="Arial"/>
                <w:szCs w:val="24"/>
              </w:rPr>
            </w:pPr>
            <w:r w:rsidRPr="00AE237C">
              <w:rPr>
                <w:rFonts w:cs="Arial"/>
                <w:szCs w:val="24"/>
              </w:rPr>
              <w:t>Датум:</w:t>
            </w:r>
          </w:p>
        </w:tc>
        <w:tc>
          <w:tcPr>
            <w:tcW w:w="2127" w:type="dxa"/>
          </w:tcPr>
          <w:p w:rsidR="00343A18" w:rsidRPr="00AE237C" w:rsidRDefault="00343A18" w:rsidP="00BC01DC">
            <w:pPr>
              <w:spacing w:before="0"/>
              <w:jc w:val="center"/>
              <w:rPr>
                <w:rFonts w:cs="Arial"/>
                <w:szCs w:val="24"/>
                <w:lang w:val="ru-RU"/>
              </w:rPr>
            </w:pPr>
          </w:p>
        </w:tc>
        <w:tc>
          <w:tcPr>
            <w:tcW w:w="4022" w:type="dxa"/>
          </w:tcPr>
          <w:p w:rsidR="00343A18" w:rsidRPr="00AE237C" w:rsidRDefault="00343A18" w:rsidP="00BC01DC">
            <w:pPr>
              <w:spacing w:before="0"/>
              <w:jc w:val="center"/>
              <w:rPr>
                <w:rFonts w:cs="Arial"/>
                <w:szCs w:val="24"/>
              </w:rPr>
            </w:pPr>
            <w:r w:rsidRPr="00AE237C">
              <w:rPr>
                <w:rFonts w:cs="Arial"/>
                <w:szCs w:val="24"/>
                <w:lang w:val="sr-Cyrl-CS"/>
              </w:rPr>
              <w:t>П</w:t>
            </w:r>
            <w:r w:rsidRPr="00AE237C">
              <w:rPr>
                <w:rFonts w:cs="Arial"/>
                <w:szCs w:val="24"/>
              </w:rPr>
              <w:t>онуђач/члан групе</w:t>
            </w:r>
          </w:p>
        </w:tc>
      </w:tr>
      <w:tr w:rsidR="00343A18" w:rsidRPr="00AE237C" w:rsidTr="00BC01DC">
        <w:trPr>
          <w:jc w:val="center"/>
        </w:trPr>
        <w:tc>
          <w:tcPr>
            <w:tcW w:w="3882" w:type="dxa"/>
          </w:tcPr>
          <w:p w:rsidR="00343A18" w:rsidRPr="00AE237C" w:rsidRDefault="00343A18" w:rsidP="00BC01DC">
            <w:pPr>
              <w:spacing w:before="0"/>
              <w:jc w:val="center"/>
              <w:rPr>
                <w:rFonts w:cs="Arial"/>
                <w:szCs w:val="24"/>
              </w:rPr>
            </w:pPr>
          </w:p>
        </w:tc>
        <w:tc>
          <w:tcPr>
            <w:tcW w:w="2127" w:type="dxa"/>
          </w:tcPr>
          <w:p w:rsidR="00343A18" w:rsidRPr="00AE237C" w:rsidRDefault="00343A18" w:rsidP="00BC01DC">
            <w:pPr>
              <w:spacing w:before="0"/>
              <w:jc w:val="center"/>
              <w:rPr>
                <w:rFonts w:cs="Arial"/>
                <w:szCs w:val="24"/>
              </w:rPr>
            </w:pPr>
            <w:r w:rsidRPr="00AE237C">
              <w:rPr>
                <w:rFonts w:cs="Arial"/>
                <w:szCs w:val="24"/>
              </w:rPr>
              <w:t>М.П.</w:t>
            </w:r>
          </w:p>
        </w:tc>
        <w:tc>
          <w:tcPr>
            <w:tcW w:w="4022" w:type="dxa"/>
          </w:tcPr>
          <w:p w:rsidR="00343A18" w:rsidRPr="00AE237C" w:rsidRDefault="00343A18" w:rsidP="00BC01DC">
            <w:pPr>
              <w:spacing w:before="0"/>
              <w:jc w:val="center"/>
              <w:rPr>
                <w:rFonts w:cs="Arial"/>
                <w:szCs w:val="24"/>
                <w:lang w:val="ru-RU"/>
              </w:rPr>
            </w:pPr>
          </w:p>
        </w:tc>
      </w:tr>
      <w:tr w:rsidR="00343A18" w:rsidRPr="00AE237C" w:rsidTr="00BC01DC">
        <w:trPr>
          <w:jc w:val="center"/>
        </w:trPr>
        <w:tc>
          <w:tcPr>
            <w:tcW w:w="3882" w:type="dxa"/>
            <w:tcBorders>
              <w:bottom w:val="single" w:sz="4" w:space="0" w:color="auto"/>
            </w:tcBorders>
          </w:tcPr>
          <w:p w:rsidR="00343A18" w:rsidRPr="00AE237C" w:rsidRDefault="00343A18" w:rsidP="00BC01DC">
            <w:pPr>
              <w:spacing w:before="0"/>
              <w:jc w:val="center"/>
              <w:rPr>
                <w:rFonts w:cs="Arial"/>
                <w:szCs w:val="24"/>
              </w:rPr>
            </w:pPr>
          </w:p>
        </w:tc>
        <w:tc>
          <w:tcPr>
            <w:tcW w:w="2127" w:type="dxa"/>
          </w:tcPr>
          <w:p w:rsidR="00343A18" w:rsidRPr="00AE237C" w:rsidRDefault="00343A18" w:rsidP="00BC01DC">
            <w:pPr>
              <w:spacing w:before="0"/>
              <w:jc w:val="center"/>
              <w:rPr>
                <w:rFonts w:cs="Arial"/>
                <w:szCs w:val="24"/>
                <w:lang w:val="ru-RU"/>
              </w:rPr>
            </w:pPr>
          </w:p>
        </w:tc>
        <w:tc>
          <w:tcPr>
            <w:tcW w:w="4022" w:type="dxa"/>
            <w:tcBorders>
              <w:bottom w:val="single" w:sz="4" w:space="0" w:color="auto"/>
            </w:tcBorders>
          </w:tcPr>
          <w:p w:rsidR="00343A18" w:rsidRPr="00AE237C" w:rsidRDefault="00343A18" w:rsidP="00BC01DC">
            <w:pPr>
              <w:spacing w:before="0"/>
              <w:jc w:val="center"/>
              <w:rPr>
                <w:rFonts w:cs="Arial"/>
                <w:szCs w:val="24"/>
                <w:lang w:val="ru-RU"/>
              </w:rPr>
            </w:pPr>
          </w:p>
        </w:tc>
      </w:tr>
      <w:tr w:rsidR="00343A18" w:rsidRPr="00AE237C" w:rsidTr="00BC01DC">
        <w:trPr>
          <w:trHeight w:val="389"/>
          <w:jc w:val="center"/>
        </w:trPr>
        <w:tc>
          <w:tcPr>
            <w:tcW w:w="3882" w:type="dxa"/>
            <w:tcBorders>
              <w:top w:val="single" w:sz="4" w:space="0" w:color="auto"/>
            </w:tcBorders>
          </w:tcPr>
          <w:p w:rsidR="00343A18" w:rsidRPr="00AE237C" w:rsidRDefault="00343A18" w:rsidP="00BC01DC">
            <w:pPr>
              <w:spacing w:before="0"/>
              <w:jc w:val="center"/>
              <w:rPr>
                <w:rFonts w:cs="Arial"/>
                <w:szCs w:val="24"/>
              </w:rPr>
            </w:pPr>
          </w:p>
          <w:p w:rsidR="00343A18" w:rsidRPr="00AE237C" w:rsidRDefault="00343A18" w:rsidP="00BC01DC">
            <w:pPr>
              <w:spacing w:before="0"/>
              <w:jc w:val="center"/>
              <w:rPr>
                <w:rFonts w:cs="Arial"/>
                <w:szCs w:val="24"/>
              </w:rPr>
            </w:pPr>
          </w:p>
        </w:tc>
        <w:tc>
          <w:tcPr>
            <w:tcW w:w="2127" w:type="dxa"/>
          </w:tcPr>
          <w:p w:rsidR="00343A18" w:rsidRPr="00AE237C" w:rsidRDefault="00343A18" w:rsidP="00BC01DC">
            <w:pPr>
              <w:spacing w:before="0"/>
              <w:jc w:val="center"/>
              <w:rPr>
                <w:rFonts w:cs="Arial"/>
                <w:szCs w:val="24"/>
                <w:lang w:val="ru-RU"/>
              </w:rPr>
            </w:pPr>
          </w:p>
        </w:tc>
        <w:tc>
          <w:tcPr>
            <w:tcW w:w="4022" w:type="dxa"/>
            <w:tcBorders>
              <w:top w:val="single" w:sz="4" w:space="0" w:color="auto"/>
            </w:tcBorders>
          </w:tcPr>
          <w:p w:rsidR="00343A18" w:rsidRPr="00AE237C" w:rsidRDefault="00343A18" w:rsidP="00BC01DC">
            <w:pPr>
              <w:spacing w:before="0"/>
              <w:jc w:val="center"/>
              <w:rPr>
                <w:rFonts w:cs="Arial"/>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rsidR="00343A18" w:rsidRDefault="00343A18" w:rsidP="00343A18">
      <w:pPr>
        <w:rPr>
          <w:rFonts w:cs="Arial"/>
          <w:i/>
          <w:sz w:val="24"/>
          <w:szCs w:val="24"/>
        </w:rPr>
      </w:pPr>
    </w:p>
    <w:p w:rsidR="00110A20" w:rsidRPr="00EC5BB4" w:rsidRDefault="00110A20" w:rsidP="00343A18">
      <w:pPr>
        <w:rPr>
          <w:rFonts w:cs="Arial"/>
          <w:i/>
          <w:sz w:val="24"/>
          <w:szCs w:val="24"/>
          <w:lang w:val="ru-RU"/>
        </w:rPr>
      </w:pPr>
    </w:p>
    <w:p w:rsidR="00AE237C" w:rsidRDefault="00AE237C" w:rsidP="00343A18">
      <w:pPr>
        <w:pStyle w:val="KDObrazac"/>
        <w:spacing w:before="0"/>
        <w:rPr>
          <w:sz w:val="24"/>
          <w:szCs w:val="24"/>
          <w:lang w:val="sr-Cyrl-RS"/>
        </w:rPr>
      </w:pPr>
      <w:bookmarkStart w:id="252" w:name="_Toc442559928"/>
    </w:p>
    <w:p w:rsidR="00CF1DC1" w:rsidRDefault="00CF1DC1" w:rsidP="00343A18">
      <w:pPr>
        <w:pStyle w:val="KDObrazac"/>
        <w:spacing w:before="0"/>
        <w:rPr>
          <w:sz w:val="24"/>
          <w:szCs w:val="24"/>
          <w:lang w:val="sr-Cyrl-RS"/>
        </w:rPr>
      </w:pPr>
    </w:p>
    <w:p w:rsidR="00AE237C" w:rsidRDefault="00AE237C" w:rsidP="00343A18">
      <w:pPr>
        <w:pStyle w:val="KDObrazac"/>
        <w:spacing w:before="0"/>
        <w:rPr>
          <w:sz w:val="24"/>
          <w:szCs w:val="24"/>
          <w:lang w:val="sr-Cyrl-RS"/>
        </w:rPr>
      </w:pPr>
    </w:p>
    <w:p w:rsidR="00206FFE" w:rsidRDefault="00206FFE" w:rsidP="00343A18">
      <w:pPr>
        <w:pStyle w:val="KDObrazac"/>
        <w:spacing w:before="0"/>
        <w:rPr>
          <w:sz w:val="24"/>
          <w:szCs w:val="24"/>
          <w:lang w:val="sr-Cyrl-RS"/>
        </w:rPr>
      </w:pPr>
    </w:p>
    <w:p w:rsidR="00206FFE" w:rsidRDefault="00206FFE" w:rsidP="00343A18">
      <w:pPr>
        <w:pStyle w:val="KDObrazac"/>
        <w:spacing w:before="0"/>
        <w:rPr>
          <w:sz w:val="24"/>
          <w:szCs w:val="24"/>
          <w:lang w:val="sr-Cyrl-RS"/>
        </w:rPr>
      </w:pPr>
    </w:p>
    <w:p w:rsidR="00343A18" w:rsidRPr="00AE237C" w:rsidRDefault="00343A18" w:rsidP="00343A18">
      <w:pPr>
        <w:pStyle w:val="KDObrazac"/>
        <w:spacing w:before="0"/>
      </w:pPr>
      <w:r w:rsidRPr="00AE237C">
        <w:t xml:space="preserve">ОБРАЗАЦ </w:t>
      </w:r>
      <w:r w:rsidR="008347D5" w:rsidRPr="00AE237C">
        <w:rPr>
          <w:lang w:val="sr-Cyrl-RS"/>
        </w:rPr>
        <w:t>4</w:t>
      </w:r>
      <w:r w:rsidRPr="00AE237C">
        <w:t>.</w:t>
      </w:r>
      <w:bookmarkEnd w:id="252"/>
    </w:p>
    <w:p w:rsidR="00343A18" w:rsidRPr="00AE237C" w:rsidRDefault="00343A18" w:rsidP="00343A18">
      <w:pPr>
        <w:pStyle w:val="KDParagraf"/>
        <w:spacing w:before="0"/>
        <w:rPr>
          <w:rFonts w:cs="Arial"/>
        </w:rPr>
      </w:pPr>
    </w:p>
    <w:p w:rsidR="00343A18" w:rsidRPr="00AE237C" w:rsidRDefault="00343A18" w:rsidP="00343A18">
      <w:pPr>
        <w:pStyle w:val="KDParagraf"/>
        <w:spacing w:before="0"/>
        <w:rPr>
          <w:rFonts w:cs="Arial"/>
        </w:rPr>
      </w:pPr>
    </w:p>
    <w:p w:rsidR="00343A18" w:rsidRPr="00AE237C" w:rsidRDefault="00343A18" w:rsidP="00343A18">
      <w:pPr>
        <w:pStyle w:val="KDParagraf"/>
        <w:spacing w:before="0"/>
        <w:rPr>
          <w:rFonts w:cs="Arial"/>
        </w:rPr>
      </w:pPr>
    </w:p>
    <w:p w:rsidR="00343A18" w:rsidRPr="00AE237C" w:rsidRDefault="00343A18" w:rsidP="00343A18">
      <w:pPr>
        <w:pStyle w:val="Title"/>
        <w:spacing w:before="0"/>
        <w:jc w:val="right"/>
        <w:rPr>
          <w:rFonts w:cs="Arial"/>
          <w:b w:val="0"/>
          <w:caps/>
          <w:sz w:val="22"/>
          <w:szCs w:val="22"/>
        </w:rPr>
      </w:pPr>
    </w:p>
    <w:p w:rsidR="00343A18" w:rsidRPr="00AE237C" w:rsidRDefault="00343A18" w:rsidP="00343A18">
      <w:pPr>
        <w:rPr>
          <w:rFonts w:cs="Arial"/>
          <w:lang w:val="ru-RU"/>
        </w:rPr>
      </w:pPr>
      <w:r w:rsidRPr="00AE237C">
        <w:rPr>
          <w:rFonts w:cs="Arial"/>
          <w:lang w:val="ru-RU"/>
        </w:rPr>
        <w:t>На основу члана 75. став 2. Закона о јавним набавкама („Службени гласник РС“ бр.124/2012, 14/15  и 68/15)</w:t>
      </w:r>
      <w:r w:rsidRPr="00AE237C">
        <w:rPr>
          <w:rFonts w:cs="Arial"/>
        </w:rPr>
        <w:t xml:space="preserve"> као </w:t>
      </w:r>
      <w:r w:rsidRPr="00AE237C">
        <w:rPr>
          <w:rFonts w:cs="Arial"/>
          <w:lang w:val="ru-RU"/>
        </w:rPr>
        <w:t>понуђач/подизвођач дајем:</w:t>
      </w:r>
    </w:p>
    <w:p w:rsidR="00343A18" w:rsidRPr="00AE237C" w:rsidRDefault="00343A18" w:rsidP="00343A18">
      <w:pPr>
        <w:rPr>
          <w:rFonts w:cs="Arial"/>
          <w:lang w:val="ru-RU"/>
        </w:rPr>
      </w:pPr>
    </w:p>
    <w:p w:rsidR="00343A18" w:rsidRPr="00AE237C" w:rsidRDefault="00343A18" w:rsidP="00343A18">
      <w:pPr>
        <w:rPr>
          <w:rFonts w:cs="Arial"/>
          <w:lang w:val="ru-RU"/>
        </w:rPr>
      </w:pPr>
    </w:p>
    <w:p w:rsidR="00343A18" w:rsidRPr="00AE237C" w:rsidRDefault="00343A18" w:rsidP="00781B02">
      <w:pPr>
        <w:jc w:val="center"/>
        <w:rPr>
          <w:b/>
          <w:lang w:val="ru-RU"/>
        </w:rPr>
      </w:pPr>
      <w:bookmarkStart w:id="253" w:name="_Toc442559929"/>
      <w:r w:rsidRPr="00AE237C">
        <w:rPr>
          <w:b/>
          <w:lang w:val="ru-RU"/>
        </w:rPr>
        <w:t>И З Ј А В У</w:t>
      </w:r>
      <w:bookmarkEnd w:id="253"/>
    </w:p>
    <w:p w:rsidR="00343A18" w:rsidRPr="00AE237C" w:rsidRDefault="00343A18" w:rsidP="00781B02"/>
    <w:p w:rsidR="00343A18" w:rsidRPr="00AE237C" w:rsidRDefault="00343A18" w:rsidP="00781B02"/>
    <w:p w:rsidR="00535D05" w:rsidRPr="00AE237C" w:rsidRDefault="00535D05" w:rsidP="00535D05">
      <w:pPr>
        <w:tabs>
          <w:tab w:val="left" w:pos="6028"/>
        </w:tabs>
        <w:autoSpaceDE w:val="0"/>
        <w:autoSpaceDN w:val="0"/>
        <w:adjustRightInd w:val="0"/>
        <w:ind w:left="360"/>
        <w:rPr>
          <w:rFonts w:cs="Arial"/>
          <w:lang w:val="ru-RU"/>
        </w:rPr>
      </w:pPr>
      <w:r w:rsidRPr="00AE237C">
        <w:rPr>
          <w:rFonts w:cs="Arial"/>
          <w:lang w:val="ru-RU"/>
        </w:rPr>
        <w:t xml:space="preserve">којом изричито наводимо да смо у свом досадашњем раду и при састављању Понуде  број: ______________ за јавну набавку </w:t>
      </w:r>
      <w:r w:rsidR="00C53C33">
        <w:rPr>
          <w:rFonts w:cs="Arial"/>
          <w:lang w:val="ru-RU"/>
        </w:rPr>
        <w:t>радова</w:t>
      </w:r>
      <w:r w:rsidRPr="00AE237C">
        <w:rPr>
          <w:rFonts w:cs="Arial"/>
          <w:lang w:val="ru-RU"/>
        </w:rPr>
        <w:t xml:space="preserve"> </w:t>
      </w:r>
      <w:r w:rsidR="008347D5" w:rsidRPr="00AE237C">
        <w:rPr>
          <w:rFonts w:cs="Arial"/>
          <w:lang w:val="ru-RU"/>
        </w:rPr>
        <w:t>„</w:t>
      </w:r>
      <w:r w:rsidR="00095DDA">
        <w:rPr>
          <w:rFonts w:cs="Arial"/>
          <w:lang w:val="ru-RU"/>
        </w:rPr>
        <w:t>Унапређење и проширење  телекомуникационе мреже ТЕНТ</w:t>
      </w:r>
      <w:r w:rsidR="008347D5" w:rsidRPr="00AE237C">
        <w:rPr>
          <w:rFonts w:cs="Arial"/>
          <w:lang w:val="ru-RU"/>
        </w:rPr>
        <w:t>“</w:t>
      </w:r>
      <w:r w:rsidRPr="00AE237C">
        <w:rPr>
          <w:rFonts w:cs="Arial"/>
          <w:lang w:val="ru-RU"/>
        </w:rPr>
        <w:t xml:space="preserve"> у отвореном поступку ради закључења оквирног споразума са једним</w:t>
      </w:r>
      <w:r w:rsidRPr="00AE237C">
        <w:rPr>
          <w:rFonts w:cs="Arial"/>
          <w:color w:val="00B0F0"/>
          <w:lang w:val="ru-RU"/>
        </w:rPr>
        <w:t xml:space="preserve"> </w:t>
      </w:r>
      <w:r w:rsidRPr="00AE237C">
        <w:rPr>
          <w:rFonts w:cs="Arial"/>
          <w:lang w:val="ru-RU"/>
        </w:rPr>
        <w:t>понуђачем</w:t>
      </w:r>
      <w:r w:rsidRPr="00AE237C">
        <w:rPr>
          <w:rFonts w:cs="Arial"/>
          <w:color w:val="00B0F0"/>
          <w:lang w:val="ru-RU"/>
        </w:rPr>
        <w:t xml:space="preserve"> </w:t>
      </w:r>
      <w:r w:rsidRPr="00AE237C">
        <w:rPr>
          <w:rFonts w:cs="Arial"/>
          <w:lang w:val="ru-RU"/>
        </w:rPr>
        <w:t>на период до две</w:t>
      </w:r>
      <w:r w:rsidRPr="00AE237C">
        <w:rPr>
          <w:rFonts w:cs="Arial"/>
          <w:color w:val="00B0F0"/>
          <w:lang w:val="ru-RU"/>
        </w:rPr>
        <w:t xml:space="preserve"> </w:t>
      </w:r>
      <w:r w:rsidRPr="00AE237C">
        <w:rPr>
          <w:rFonts w:cs="Arial"/>
          <w:lang w:val="ru-RU"/>
        </w:rPr>
        <w:t>године, јавне набавке ЈН бр.</w:t>
      </w:r>
      <w:r w:rsidR="008347D5" w:rsidRPr="00AE237C">
        <w:rPr>
          <w:rFonts w:cs="Arial"/>
          <w:lang w:val="ru-RU"/>
        </w:rPr>
        <w:t xml:space="preserve"> </w:t>
      </w:r>
      <w:r w:rsidR="00095DDA">
        <w:rPr>
          <w:rFonts w:cs="Arial"/>
          <w:lang w:val="ru-RU"/>
        </w:rPr>
        <w:t>3000/0075/2018 (2236/2018)</w:t>
      </w:r>
      <w:r w:rsidRPr="00AE237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AE237C" w:rsidRDefault="00535D05" w:rsidP="00535D05">
      <w:pPr>
        <w:tabs>
          <w:tab w:val="left" w:pos="6028"/>
        </w:tabs>
        <w:autoSpaceDE w:val="0"/>
        <w:autoSpaceDN w:val="0"/>
        <w:adjustRightInd w:val="0"/>
        <w:ind w:left="360"/>
        <w:rPr>
          <w:rFonts w:cs="Arial"/>
          <w:lang w:val="ru-RU"/>
        </w:rPr>
      </w:pPr>
    </w:p>
    <w:p w:rsidR="00343A18" w:rsidRPr="00AE237C" w:rsidRDefault="00343A18" w:rsidP="00343A18">
      <w:pPr>
        <w:tabs>
          <w:tab w:val="left" w:pos="6028"/>
        </w:tabs>
        <w:autoSpaceDE w:val="0"/>
        <w:autoSpaceDN w:val="0"/>
        <w:adjustRightInd w:val="0"/>
        <w:ind w:left="360"/>
        <w:rPr>
          <w:rFonts w:eastAsia="Calibri" w:cs="Arial"/>
          <w:bCs/>
          <w:iCs/>
        </w:rPr>
      </w:pPr>
    </w:p>
    <w:p w:rsidR="00343A18" w:rsidRPr="00AE237C" w:rsidRDefault="00343A18" w:rsidP="00343A18">
      <w:pPr>
        <w:tabs>
          <w:tab w:val="left" w:pos="6028"/>
        </w:tabs>
        <w:autoSpaceDE w:val="0"/>
        <w:autoSpaceDN w:val="0"/>
        <w:adjustRightInd w:val="0"/>
        <w:ind w:left="360"/>
        <w:rPr>
          <w:rFonts w:eastAsia="Calibri" w:cs="Arial"/>
          <w:bCs/>
          <w:iCs/>
        </w:rPr>
      </w:pPr>
    </w:p>
    <w:p w:rsidR="00343A18" w:rsidRPr="00AE237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E237C" w:rsidTr="00BC01DC">
        <w:trPr>
          <w:jc w:val="center"/>
        </w:trPr>
        <w:tc>
          <w:tcPr>
            <w:tcW w:w="3882" w:type="dxa"/>
          </w:tcPr>
          <w:p w:rsidR="00343A18" w:rsidRPr="00AE237C" w:rsidRDefault="00343A18" w:rsidP="00BC01DC">
            <w:pPr>
              <w:spacing w:before="0"/>
              <w:jc w:val="center"/>
              <w:rPr>
                <w:rFonts w:cs="Arial"/>
              </w:rPr>
            </w:pPr>
            <w:r w:rsidRPr="00AE237C">
              <w:rPr>
                <w:rFonts w:cs="Arial"/>
              </w:rPr>
              <w:t>Датум:</w:t>
            </w:r>
          </w:p>
        </w:tc>
        <w:tc>
          <w:tcPr>
            <w:tcW w:w="2127" w:type="dxa"/>
          </w:tcPr>
          <w:p w:rsidR="00343A18" w:rsidRPr="00AE237C" w:rsidRDefault="00343A18" w:rsidP="00BC01DC">
            <w:pPr>
              <w:spacing w:before="0"/>
              <w:jc w:val="center"/>
              <w:rPr>
                <w:rFonts w:cs="Arial"/>
                <w:lang w:val="ru-RU"/>
              </w:rPr>
            </w:pPr>
          </w:p>
        </w:tc>
        <w:tc>
          <w:tcPr>
            <w:tcW w:w="4022" w:type="dxa"/>
          </w:tcPr>
          <w:p w:rsidR="00343A18" w:rsidRPr="00AE237C" w:rsidRDefault="00343A18" w:rsidP="007E7BB8">
            <w:pPr>
              <w:spacing w:before="0"/>
              <w:jc w:val="center"/>
              <w:rPr>
                <w:rFonts w:cs="Arial"/>
                <w:lang w:val="sr-Cyrl-CS"/>
              </w:rPr>
            </w:pPr>
            <w:r w:rsidRPr="00AE237C">
              <w:rPr>
                <w:rFonts w:cs="Arial"/>
                <w:lang w:val="sr-Cyrl-CS"/>
              </w:rPr>
              <w:t>П</w:t>
            </w:r>
            <w:r w:rsidRPr="00AE237C">
              <w:rPr>
                <w:rFonts w:cs="Arial"/>
              </w:rPr>
              <w:t>онуђач</w:t>
            </w:r>
            <w:r w:rsidRPr="00AE237C">
              <w:rPr>
                <w:rFonts w:cs="Arial"/>
                <w:lang w:val="sr-Cyrl-CS"/>
              </w:rPr>
              <w:t>/члан групе</w:t>
            </w:r>
          </w:p>
        </w:tc>
      </w:tr>
      <w:tr w:rsidR="00343A18" w:rsidRPr="00AE237C" w:rsidTr="00BC01DC">
        <w:trPr>
          <w:jc w:val="center"/>
        </w:trPr>
        <w:tc>
          <w:tcPr>
            <w:tcW w:w="3882" w:type="dxa"/>
          </w:tcPr>
          <w:p w:rsidR="00343A18" w:rsidRPr="00AE237C" w:rsidRDefault="00343A18" w:rsidP="00BC01DC">
            <w:pPr>
              <w:spacing w:before="0"/>
              <w:jc w:val="center"/>
              <w:rPr>
                <w:rFonts w:cs="Arial"/>
              </w:rPr>
            </w:pPr>
          </w:p>
        </w:tc>
        <w:tc>
          <w:tcPr>
            <w:tcW w:w="2127" w:type="dxa"/>
          </w:tcPr>
          <w:p w:rsidR="00343A18" w:rsidRPr="00AE237C" w:rsidRDefault="00343A18" w:rsidP="00BC01DC">
            <w:pPr>
              <w:spacing w:before="0"/>
              <w:jc w:val="center"/>
              <w:rPr>
                <w:rFonts w:cs="Arial"/>
              </w:rPr>
            </w:pPr>
            <w:r w:rsidRPr="00AE237C">
              <w:rPr>
                <w:rFonts w:cs="Arial"/>
              </w:rPr>
              <w:t>М.П.</w:t>
            </w:r>
          </w:p>
        </w:tc>
        <w:tc>
          <w:tcPr>
            <w:tcW w:w="4022" w:type="dxa"/>
          </w:tcPr>
          <w:p w:rsidR="00343A18" w:rsidRPr="00AE237C" w:rsidRDefault="00343A18" w:rsidP="00BC01DC">
            <w:pPr>
              <w:spacing w:before="0"/>
              <w:jc w:val="center"/>
              <w:rPr>
                <w:rFonts w:cs="Arial"/>
                <w:lang w:val="ru-RU"/>
              </w:rPr>
            </w:pPr>
          </w:p>
        </w:tc>
      </w:tr>
      <w:tr w:rsidR="00343A18" w:rsidRPr="00AE237C" w:rsidTr="00BC01DC">
        <w:trPr>
          <w:jc w:val="center"/>
        </w:trPr>
        <w:tc>
          <w:tcPr>
            <w:tcW w:w="3882" w:type="dxa"/>
            <w:tcBorders>
              <w:bottom w:val="single" w:sz="4" w:space="0" w:color="auto"/>
            </w:tcBorders>
          </w:tcPr>
          <w:p w:rsidR="00343A18" w:rsidRPr="00AE237C" w:rsidRDefault="00343A18" w:rsidP="00BC01DC">
            <w:pPr>
              <w:spacing w:before="0"/>
              <w:jc w:val="center"/>
              <w:rPr>
                <w:rFonts w:cs="Arial"/>
              </w:rPr>
            </w:pPr>
          </w:p>
        </w:tc>
        <w:tc>
          <w:tcPr>
            <w:tcW w:w="2127" w:type="dxa"/>
          </w:tcPr>
          <w:p w:rsidR="00343A18" w:rsidRPr="00AE237C" w:rsidRDefault="00343A18" w:rsidP="00BC01DC">
            <w:pPr>
              <w:spacing w:before="0"/>
              <w:jc w:val="center"/>
              <w:rPr>
                <w:rFonts w:cs="Arial"/>
                <w:lang w:val="ru-RU"/>
              </w:rPr>
            </w:pPr>
          </w:p>
        </w:tc>
        <w:tc>
          <w:tcPr>
            <w:tcW w:w="4022" w:type="dxa"/>
            <w:tcBorders>
              <w:bottom w:val="single" w:sz="4" w:space="0" w:color="auto"/>
            </w:tcBorders>
          </w:tcPr>
          <w:p w:rsidR="00343A18" w:rsidRPr="00AE237C" w:rsidRDefault="00343A18" w:rsidP="00BC01DC">
            <w:pPr>
              <w:spacing w:before="0"/>
              <w:jc w:val="center"/>
              <w:rPr>
                <w:rFonts w:cs="Arial"/>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343A18" w:rsidRPr="00470AA7" w:rsidRDefault="00343A18" w:rsidP="00781B02">
      <w:pPr>
        <w:rPr>
          <w:lang w:val="sr-Cyrl-RS"/>
        </w:rPr>
      </w:pPr>
    </w:p>
    <w:p w:rsidR="00343A18" w:rsidRPr="007658D5" w:rsidRDefault="00AE237C" w:rsidP="007658D5">
      <w:pPr>
        <w:spacing w:before="0"/>
        <w:jc w:val="right"/>
        <w:rPr>
          <w:b/>
        </w:rPr>
      </w:pPr>
      <w:bookmarkStart w:id="254" w:name="_Toc442559940"/>
      <w:r>
        <w:rPr>
          <w:sz w:val="24"/>
          <w:szCs w:val="24"/>
        </w:rPr>
        <w:br w:type="page"/>
      </w:r>
      <w:r w:rsidR="00343A18" w:rsidRPr="007658D5">
        <w:rPr>
          <w:b/>
        </w:rPr>
        <w:lastRenderedPageBreak/>
        <w:t xml:space="preserve">ОБРАЗАЦ </w:t>
      </w:r>
      <w:bookmarkEnd w:id="254"/>
      <w:r w:rsidR="00470AA7" w:rsidRPr="007658D5">
        <w:rPr>
          <w:b/>
          <w:lang w:val="sr-Cyrl-RS"/>
        </w:rPr>
        <w:t>5</w:t>
      </w:r>
      <w:r w:rsidR="007658D5">
        <w:rPr>
          <w:b/>
        </w:rPr>
        <w:t>.</w:t>
      </w:r>
    </w:p>
    <w:p w:rsidR="00343A18" w:rsidRPr="00AE237C" w:rsidRDefault="00343A18" w:rsidP="00343A18">
      <w:pPr>
        <w:spacing w:before="0"/>
        <w:rPr>
          <w:rFonts w:cs="Arial"/>
        </w:rPr>
      </w:pPr>
    </w:p>
    <w:p w:rsidR="00343A18" w:rsidRPr="00AE237C" w:rsidRDefault="00343A18" w:rsidP="00343A18">
      <w:pPr>
        <w:spacing w:before="0"/>
        <w:jc w:val="center"/>
        <w:rPr>
          <w:rFonts w:cs="Arial"/>
          <w:b/>
        </w:rPr>
      </w:pPr>
    </w:p>
    <w:p w:rsidR="00343A18" w:rsidRPr="00AE237C" w:rsidRDefault="00343A18" w:rsidP="00343A18">
      <w:pPr>
        <w:spacing w:before="0"/>
        <w:jc w:val="center"/>
        <w:rPr>
          <w:rFonts w:cs="Arial"/>
          <w:b/>
        </w:rPr>
      </w:pPr>
      <w:r w:rsidRPr="00AE237C">
        <w:rPr>
          <w:rFonts w:cs="Arial"/>
          <w:b/>
        </w:rPr>
        <w:t xml:space="preserve">СПИСАК </w:t>
      </w:r>
      <w:r w:rsidR="00FD6BCE" w:rsidRPr="00AE237C">
        <w:rPr>
          <w:rFonts w:cs="Arial"/>
          <w:b/>
          <w:lang w:val="sr-Cyrl-RS"/>
        </w:rPr>
        <w:t xml:space="preserve">ИЗВРШЕНИХ </w:t>
      </w:r>
      <w:r w:rsidR="00CF1DC1">
        <w:rPr>
          <w:rFonts w:cs="Arial"/>
          <w:b/>
          <w:lang w:val="sr-Cyrl-RS"/>
        </w:rPr>
        <w:t>РАДОВА</w:t>
      </w:r>
      <w:r w:rsidRPr="00AE237C">
        <w:rPr>
          <w:rFonts w:cs="Arial"/>
          <w:b/>
        </w:rPr>
        <w:t>– СТРУЧНЕ РЕФЕРЕНЦЕ</w:t>
      </w:r>
    </w:p>
    <w:p w:rsidR="00343A18" w:rsidRPr="00AE237C"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784"/>
        <w:gridCol w:w="1238"/>
        <w:gridCol w:w="1383"/>
        <w:gridCol w:w="1538"/>
        <w:gridCol w:w="3033"/>
      </w:tblGrid>
      <w:tr w:rsidR="00343A18" w:rsidRPr="00AE237C" w:rsidTr="00E14B84">
        <w:tc>
          <w:tcPr>
            <w:tcW w:w="214" w:type="pct"/>
            <w:shd w:val="clear" w:color="auto" w:fill="auto"/>
          </w:tcPr>
          <w:p w:rsidR="00343A18" w:rsidRPr="00AE237C" w:rsidRDefault="00343A18" w:rsidP="00BC01DC">
            <w:pPr>
              <w:spacing w:before="0"/>
              <w:jc w:val="center"/>
              <w:rPr>
                <w:rFonts w:eastAsia="Calibri" w:cs="Arial"/>
                <w:b/>
                <w:bCs/>
                <w:iCs/>
              </w:rPr>
            </w:pPr>
          </w:p>
        </w:tc>
        <w:tc>
          <w:tcPr>
            <w:tcW w:w="951" w:type="pct"/>
            <w:shd w:val="clear" w:color="auto" w:fill="auto"/>
          </w:tcPr>
          <w:p w:rsidR="00343A18" w:rsidRPr="00AE237C" w:rsidRDefault="003E1895" w:rsidP="00E14B84">
            <w:pPr>
              <w:spacing w:before="0"/>
              <w:jc w:val="center"/>
              <w:rPr>
                <w:rFonts w:eastAsia="Calibri" w:cs="Arial"/>
                <w:bCs/>
                <w:iCs/>
                <w:lang w:val="sr-Cyrl-RS"/>
              </w:rPr>
            </w:pPr>
            <w:r w:rsidRPr="003D12AA">
              <w:rPr>
                <w:rFonts w:eastAsia="Calibri" w:cs="Arial"/>
                <w:bCs/>
                <w:iCs/>
              </w:rPr>
              <w:t>Референтни наручилац</w:t>
            </w:r>
            <w:r w:rsidRPr="003D12AA">
              <w:rPr>
                <w:rFonts w:eastAsia="Calibri" w:cs="Arial"/>
                <w:bCs/>
                <w:iCs/>
                <w:lang w:val="sr-Cyrl-RS"/>
              </w:rPr>
              <w:t xml:space="preserve"> односно корисник </w:t>
            </w:r>
            <w:r>
              <w:rPr>
                <w:rFonts w:eastAsia="Calibri" w:cs="Arial"/>
                <w:bCs/>
                <w:iCs/>
                <w:lang w:val="sr-Cyrl-RS"/>
              </w:rPr>
              <w:t>радова</w:t>
            </w:r>
          </w:p>
        </w:tc>
        <w:tc>
          <w:tcPr>
            <w:tcW w:w="660" w:type="pct"/>
            <w:shd w:val="clear" w:color="auto" w:fill="auto"/>
          </w:tcPr>
          <w:p w:rsidR="00343A18" w:rsidRPr="00AE237C" w:rsidRDefault="00343A18" w:rsidP="00BC01DC">
            <w:pPr>
              <w:spacing w:before="0"/>
              <w:jc w:val="center"/>
              <w:rPr>
                <w:rFonts w:eastAsia="Calibri" w:cs="Arial"/>
                <w:bCs/>
                <w:iCs/>
              </w:rPr>
            </w:pPr>
          </w:p>
          <w:p w:rsidR="00343A18" w:rsidRPr="00AE237C" w:rsidRDefault="00343A18" w:rsidP="00BC01DC">
            <w:pPr>
              <w:spacing w:before="0"/>
              <w:jc w:val="center"/>
              <w:rPr>
                <w:rFonts w:eastAsia="Calibri" w:cs="Arial"/>
                <w:b/>
                <w:bCs/>
                <w:iCs/>
              </w:rPr>
            </w:pPr>
            <w:r w:rsidRPr="00AE237C">
              <w:rPr>
                <w:rFonts w:eastAsia="Calibri" w:cs="Arial"/>
                <w:bCs/>
                <w:iCs/>
                <w:lang w:val="ru-RU"/>
              </w:rPr>
              <w:t>Лице за контакт</w:t>
            </w:r>
            <w:r w:rsidRPr="00AE237C">
              <w:rPr>
                <w:rFonts w:eastAsia="Calibri" w:cs="Arial"/>
                <w:bCs/>
                <w:iCs/>
              </w:rPr>
              <w:t xml:space="preserve"> и број телефона</w:t>
            </w:r>
          </w:p>
        </w:tc>
        <w:tc>
          <w:tcPr>
            <w:tcW w:w="737" w:type="pct"/>
            <w:shd w:val="clear" w:color="auto" w:fill="auto"/>
          </w:tcPr>
          <w:p w:rsidR="00343A18" w:rsidRPr="00AE237C" w:rsidRDefault="00343A18" w:rsidP="00BC01DC">
            <w:pPr>
              <w:spacing w:before="0"/>
              <w:jc w:val="center"/>
              <w:rPr>
                <w:rFonts w:eastAsia="Calibri" w:cs="Arial"/>
                <w:bCs/>
                <w:iCs/>
              </w:rPr>
            </w:pPr>
          </w:p>
          <w:p w:rsidR="00343A18" w:rsidRPr="00AE237C" w:rsidRDefault="00343A18" w:rsidP="00BC01DC">
            <w:pPr>
              <w:spacing w:before="0"/>
              <w:jc w:val="center"/>
              <w:rPr>
                <w:rFonts w:eastAsia="Calibri" w:cs="Arial"/>
                <w:b/>
                <w:bCs/>
                <w:iCs/>
              </w:rPr>
            </w:pPr>
            <w:r w:rsidRPr="00AE237C">
              <w:rPr>
                <w:rFonts w:eastAsia="Calibri" w:cs="Arial"/>
                <w:bCs/>
                <w:iCs/>
              </w:rPr>
              <w:t>Број и датум закључења уговора</w:t>
            </w:r>
          </w:p>
        </w:tc>
        <w:tc>
          <w:tcPr>
            <w:tcW w:w="820" w:type="pct"/>
            <w:shd w:val="clear" w:color="auto" w:fill="auto"/>
            <w:vAlign w:val="center"/>
          </w:tcPr>
          <w:p w:rsidR="00343A18" w:rsidRPr="00AE237C" w:rsidRDefault="00343A18" w:rsidP="00BC01DC">
            <w:pPr>
              <w:spacing w:before="0"/>
              <w:jc w:val="center"/>
              <w:rPr>
                <w:rFonts w:eastAsia="Calibri" w:cs="Arial"/>
                <w:bCs/>
                <w:iCs/>
                <w:lang w:val="sr-Cyrl-CS"/>
              </w:rPr>
            </w:pPr>
          </w:p>
          <w:p w:rsidR="00343A18" w:rsidRPr="00AE237C" w:rsidRDefault="00343A18" w:rsidP="00BC01DC">
            <w:pPr>
              <w:spacing w:before="0"/>
              <w:jc w:val="center"/>
              <w:rPr>
                <w:rFonts w:eastAsia="Calibri" w:cs="Arial"/>
                <w:bCs/>
                <w:iCs/>
              </w:rPr>
            </w:pPr>
            <w:r w:rsidRPr="00AE237C">
              <w:rPr>
                <w:rFonts w:eastAsia="Calibri" w:cs="Arial"/>
                <w:bCs/>
                <w:iCs/>
                <w:lang w:val="sr-Cyrl-CS"/>
              </w:rPr>
              <w:t xml:space="preserve">Датум </w:t>
            </w:r>
            <w:r w:rsidRPr="00AE237C">
              <w:rPr>
                <w:rFonts w:eastAsia="Calibri" w:cs="Arial"/>
                <w:bCs/>
                <w:iCs/>
              </w:rPr>
              <w:t>реализације уговора</w:t>
            </w:r>
          </w:p>
          <w:p w:rsidR="00343A18" w:rsidRPr="00AE237C" w:rsidRDefault="00343A18" w:rsidP="00BC01DC">
            <w:pPr>
              <w:spacing w:before="0"/>
              <w:jc w:val="center"/>
              <w:rPr>
                <w:rFonts w:eastAsia="Calibri" w:cs="Arial"/>
                <w:b/>
                <w:bCs/>
                <w:iCs/>
              </w:rPr>
            </w:pPr>
          </w:p>
        </w:tc>
        <w:tc>
          <w:tcPr>
            <w:tcW w:w="1617" w:type="pct"/>
          </w:tcPr>
          <w:p w:rsidR="00343A18" w:rsidRPr="00AE237C" w:rsidRDefault="00343A18" w:rsidP="00BC01DC">
            <w:pPr>
              <w:spacing w:before="0"/>
              <w:jc w:val="center"/>
              <w:rPr>
                <w:rFonts w:eastAsia="Calibri" w:cs="Arial"/>
                <w:bCs/>
                <w:iCs/>
              </w:rPr>
            </w:pPr>
          </w:p>
          <w:p w:rsidR="00657291" w:rsidRPr="00E14B84" w:rsidRDefault="00E14B84" w:rsidP="000C67B2">
            <w:pPr>
              <w:spacing w:before="0"/>
              <w:jc w:val="center"/>
              <w:rPr>
                <w:rFonts w:eastAsia="Calibri" w:cs="Arial"/>
                <w:bCs/>
                <w:iCs/>
                <w:lang w:val="sr-Cyrl-RS"/>
              </w:rPr>
            </w:pPr>
            <w:r>
              <w:rPr>
                <w:rFonts w:eastAsia="Calibri" w:cs="Arial"/>
                <w:bCs/>
                <w:iCs/>
                <w:lang w:val="sr-Cyrl-RS"/>
              </w:rPr>
              <w:t>Опис изведених радова</w:t>
            </w:r>
          </w:p>
        </w:tc>
      </w:tr>
      <w:tr w:rsidR="00343A18" w:rsidRPr="00AE237C" w:rsidTr="00E14B84">
        <w:tc>
          <w:tcPr>
            <w:tcW w:w="214" w:type="pct"/>
            <w:shd w:val="clear" w:color="auto" w:fill="auto"/>
          </w:tcPr>
          <w:p w:rsidR="00343A18" w:rsidRPr="00AE237C" w:rsidRDefault="00343A18" w:rsidP="00BC01DC">
            <w:pPr>
              <w:spacing w:before="0"/>
              <w:jc w:val="center"/>
              <w:rPr>
                <w:rFonts w:eastAsia="Calibri" w:cs="Arial"/>
                <w:bCs/>
                <w:iCs/>
              </w:rPr>
            </w:pPr>
          </w:p>
          <w:p w:rsidR="00343A18" w:rsidRPr="00AE237C" w:rsidRDefault="00343A18" w:rsidP="00BC01DC">
            <w:pPr>
              <w:spacing w:before="0"/>
              <w:jc w:val="center"/>
              <w:rPr>
                <w:rFonts w:eastAsia="Calibri" w:cs="Arial"/>
                <w:bCs/>
                <w:iCs/>
              </w:rPr>
            </w:pPr>
            <w:r w:rsidRPr="00AE237C">
              <w:rPr>
                <w:rFonts w:eastAsia="Calibri" w:cs="Arial"/>
                <w:bCs/>
                <w:iCs/>
              </w:rPr>
              <w:t>1.</w:t>
            </w:r>
          </w:p>
        </w:tc>
        <w:tc>
          <w:tcPr>
            <w:tcW w:w="951" w:type="pct"/>
            <w:shd w:val="clear" w:color="auto" w:fill="auto"/>
          </w:tcPr>
          <w:p w:rsidR="00343A18" w:rsidRPr="00AE237C" w:rsidRDefault="00343A18" w:rsidP="00BC01DC">
            <w:pPr>
              <w:spacing w:before="0"/>
              <w:jc w:val="center"/>
              <w:rPr>
                <w:rFonts w:eastAsia="Calibri" w:cs="Arial"/>
                <w:b/>
                <w:bCs/>
                <w:iCs/>
              </w:rPr>
            </w:pPr>
          </w:p>
          <w:p w:rsidR="00343A18" w:rsidRPr="00AE237C" w:rsidRDefault="00343A18" w:rsidP="00BC01DC">
            <w:pPr>
              <w:spacing w:before="0"/>
              <w:jc w:val="center"/>
              <w:rPr>
                <w:rFonts w:eastAsia="Calibri" w:cs="Arial"/>
                <w:b/>
                <w:bCs/>
                <w:iCs/>
              </w:rPr>
            </w:pPr>
          </w:p>
          <w:p w:rsidR="00343A18" w:rsidRPr="00AE237C" w:rsidRDefault="00343A18" w:rsidP="00BC01DC">
            <w:pPr>
              <w:spacing w:before="0"/>
              <w:jc w:val="center"/>
              <w:rPr>
                <w:rFonts w:eastAsia="Calibri" w:cs="Arial"/>
                <w:b/>
                <w:bCs/>
                <w:iCs/>
              </w:rPr>
            </w:pPr>
          </w:p>
        </w:tc>
        <w:tc>
          <w:tcPr>
            <w:tcW w:w="660" w:type="pct"/>
            <w:shd w:val="clear" w:color="auto" w:fill="auto"/>
          </w:tcPr>
          <w:p w:rsidR="00343A18" w:rsidRPr="00AE237C" w:rsidRDefault="00343A18" w:rsidP="00BC01DC">
            <w:pPr>
              <w:spacing w:before="0"/>
              <w:jc w:val="center"/>
              <w:rPr>
                <w:rFonts w:eastAsia="Calibri" w:cs="Arial"/>
                <w:b/>
                <w:bCs/>
                <w:iCs/>
              </w:rPr>
            </w:pPr>
          </w:p>
        </w:tc>
        <w:tc>
          <w:tcPr>
            <w:tcW w:w="737" w:type="pct"/>
            <w:shd w:val="clear" w:color="auto" w:fill="auto"/>
          </w:tcPr>
          <w:p w:rsidR="00343A18" w:rsidRPr="00AE237C" w:rsidRDefault="00343A18" w:rsidP="00BC01DC">
            <w:pPr>
              <w:spacing w:before="0"/>
              <w:jc w:val="center"/>
              <w:rPr>
                <w:rFonts w:eastAsia="Calibri" w:cs="Arial"/>
                <w:b/>
                <w:bCs/>
                <w:iCs/>
              </w:rPr>
            </w:pPr>
          </w:p>
        </w:tc>
        <w:tc>
          <w:tcPr>
            <w:tcW w:w="820" w:type="pct"/>
            <w:shd w:val="clear" w:color="auto" w:fill="auto"/>
          </w:tcPr>
          <w:p w:rsidR="00343A18" w:rsidRPr="00AE237C" w:rsidRDefault="00343A18" w:rsidP="00BC01DC">
            <w:pPr>
              <w:spacing w:before="0"/>
              <w:jc w:val="center"/>
              <w:rPr>
                <w:rFonts w:eastAsia="Calibri" w:cs="Arial"/>
                <w:b/>
                <w:bCs/>
                <w:iCs/>
              </w:rPr>
            </w:pPr>
          </w:p>
        </w:tc>
        <w:tc>
          <w:tcPr>
            <w:tcW w:w="1617" w:type="pct"/>
          </w:tcPr>
          <w:p w:rsidR="00343A18" w:rsidRDefault="00343A18" w:rsidP="00BC01DC">
            <w:pPr>
              <w:spacing w:before="0"/>
              <w:jc w:val="center"/>
              <w:rPr>
                <w:rFonts w:eastAsia="Calibri" w:cs="Arial"/>
                <w:b/>
                <w:bCs/>
                <w:iCs/>
                <w:lang w:val="sr-Cyrl-RS"/>
              </w:rPr>
            </w:pPr>
          </w:p>
          <w:p w:rsidR="00E14B84" w:rsidRDefault="00E14B84" w:rsidP="00BC01DC">
            <w:pPr>
              <w:spacing w:before="0"/>
              <w:jc w:val="center"/>
              <w:rPr>
                <w:rFonts w:eastAsia="Calibri" w:cs="Arial"/>
                <w:b/>
                <w:bCs/>
                <w:iCs/>
                <w:lang w:val="sr-Cyrl-RS"/>
              </w:rPr>
            </w:pPr>
          </w:p>
          <w:p w:rsidR="00E14B84" w:rsidRDefault="00E14B84" w:rsidP="00BC01DC">
            <w:pPr>
              <w:spacing w:before="0"/>
              <w:jc w:val="center"/>
              <w:rPr>
                <w:rFonts w:eastAsia="Calibri" w:cs="Arial"/>
                <w:b/>
                <w:bCs/>
                <w:iCs/>
                <w:lang w:val="sr-Cyrl-RS"/>
              </w:rPr>
            </w:pPr>
          </w:p>
          <w:p w:rsidR="00E14B84" w:rsidRDefault="00E14B84" w:rsidP="00BC01DC">
            <w:pPr>
              <w:spacing w:before="0"/>
              <w:jc w:val="center"/>
              <w:rPr>
                <w:rFonts w:eastAsia="Calibri" w:cs="Arial"/>
                <w:b/>
                <w:bCs/>
                <w:iCs/>
                <w:lang w:val="sr-Cyrl-RS"/>
              </w:rPr>
            </w:pPr>
          </w:p>
          <w:p w:rsidR="00E14B84" w:rsidRPr="00E14B84" w:rsidRDefault="00E14B84" w:rsidP="00BC01DC">
            <w:pPr>
              <w:spacing w:before="0"/>
              <w:jc w:val="center"/>
              <w:rPr>
                <w:rFonts w:eastAsia="Calibri" w:cs="Arial"/>
                <w:b/>
                <w:bCs/>
                <w:iCs/>
                <w:lang w:val="sr-Cyrl-RS"/>
              </w:rPr>
            </w:pPr>
          </w:p>
        </w:tc>
      </w:tr>
      <w:tr w:rsidR="00343A18" w:rsidRPr="00AE237C" w:rsidTr="00E14B84">
        <w:tc>
          <w:tcPr>
            <w:tcW w:w="214" w:type="pct"/>
            <w:shd w:val="clear" w:color="auto" w:fill="auto"/>
          </w:tcPr>
          <w:p w:rsidR="00343A18" w:rsidRPr="00AE237C" w:rsidRDefault="00343A18" w:rsidP="00BC01DC">
            <w:pPr>
              <w:spacing w:before="0"/>
              <w:jc w:val="center"/>
              <w:rPr>
                <w:rFonts w:eastAsia="Calibri" w:cs="Arial"/>
                <w:bCs/>
                <w:iCs/>
              </w:rPr>
            </w:pPr>
          </w:p>
          <w:p w:rsidR="00343A18" w:rsidRPr="00AE237C" w:rsidRDefault="00343A18" w:rsidP="00BC01DC">
            <w:pPr>
              <w:spacing w:before="0"/>
              <w:jc w:val="center"/>
              <w:rPr>
                <w:rFonts w:eastAsia="Calibri" w:cs="Arial"/>
                <w:bCs/>
                <w:iCs/>
              </w:rPr>
            </w:pPr>
            <w:r w:rsidRPr="00AE237C">
              <w:rPr>
                <w:rFonts w:eastAsia="Calibri" w:cs="Arial"/>
                <w:bCs/>
                <w:iCs/>
              </w:rPr>
              <w:t>2.</w:t>
            </w:r>
          </w:p>
        </w:tc>
        <w:tc>
          <w:tcPr>
            <w:tcW w:w="951" w:type="pct"/>
            <w:shd w:val="clear" w:color="auto" w:fill="auto"/>
          </w:tcPr>
          <w:p w:rsidR="00343A18" w:rsidRPr="00AE237C" w:rsidRDefault="00343A18" w:rsidP="00BC01DC">
            <w:pPr>
              <w:spacing w:before="0"/>
              <w:jc w:val="center"/>
              <w:rPr>
                <w:rFonts w:eastAsia="Calibri" w:cs="Arial"/>
                <w:b/>
                <w:bCs/>
                <w:iCs/>
              </w:rPr>
            </w:pPr>
          </w:p>
          <w:p w:rsidR="00343A18" w:rsidRPr="00AE237C" w:rsidRDefault="00343A18" w:rsidP="00BC01DC">
            <w:pPr>
              <w:spacing w:before="0"/>
              <w:jc w:val="center"/>
              <w:rPr>
                <w:rFonts w:eastAsia="Calibri" w:cs="Arial"/>
                <w:b/>
                <w:bCs/>
                <w:iCs/>
              </w:rPr>
            </w:pPr>
          </w:p>
          <w:p w:rsidR="00343A18" w:rsidRPr="00AE237C" w:rsidRDefault="00343A18" w:rsidP="00BC01DC">
            <w:pPr>
              <w:spacing w:before="0"/>
              <w:jc w:val="center"/>
              <w:rPr>
                <w:rFonts w:eastAsia="Calibri" w:cs="Arial"/>
                <w:b/>
                <w:bCs/>
                <w:iCs/>
              </w:rPr>
            </w:pPr>
          </w:p>
        </w:tc>
        <w:tc>
          <w:tcPr>
            <w:tcW w:w="660" w:type="pct"/>
            <w:shd w:val="clear" w:color="auto" w:fill="auto"/>
          </w:tcPr>
          <w:p w:rsidR="00343A18" w:rsidRPr="00AE237C" w:rsidRDefault="00343A18" w:rsidP="00BC01DC">
            <w:pPr>
              <w:spacing w:before="0"/>
              <w:jc w:val="center"/>
              <w:rPr>
                <w:rFonts w:eastAsia="Calibri" w:cs="Arial"/>
                <w:b/>
                <w:bCs/>
                <w:iCs/>
              </w:rPr>
            </w:pPr>
          </w:p>
        </w:tc>
        <w:tc>
          <w:tcPr>
            <w:tcW w:w="737" w:type="pct"/>
            <w:shd w:val="clear" w:color="auto" w:fill="auto"/>
          </w:tcPr>
          <w:p w:rsidR="00343A18" w:rsidRPr="00AE237C" w:rsidRDefault="00343A18" w:rsidP="00BC01DC">
            <w:pPr>
              <w:spacing w:before="0"/>
              <w:jc w:val="center"/>
              <w:rPr>
                <w:rFonts w:eastAsia="Calibri" w:cs="Arial"/>
                <w:b/>
                <w:bCs/>
                <w:iCs/>
              </w:rPr>
            </w:pPr>
          </w:p>
        </w:tc>
        <w:tc>
          <w:tcPr>
            <w:tcW w:w="820" w:type="pct"/>
            <w:shd w:val="clear" w:color="auto" w:fill="auto"/>
          </w:tcPr>
          <w:p w:rsidR="00343A18" w:rsidRPr="00AE237C" w:rsidRDefault="00343A18" w:rsidP="00BC01DC">
            <w:pPr>
              <w:spacing w:before="0"/>
              <w:jc w:val="center"/>
              <w:rPr>
                <w:rFonts w:eastAsia="Calibri" w:cs="Arial"/>
                <w:b/>
                <w:bCs/>
                <w:iCs/>
              </w:rPr>
            </w:pPr>
          </w:p>
        </w:tc>
        <w:tc>
          <w:tcPr>
            <w:tcW w:w="1617" w:type="pct"/>
          </w:tcPr>
          <w:p w:rsidR="00343A18" w:rsidRDefault="00343A18" w:rsidP="00BC01DC">
            <w:pPr>
              <w:spacing w:before="0"/>
              <w:jc w:val="center"/>
              <w:rPr>
                <w:rFonts w:eastAsia="Calibri" w:cs="Arial"/>
                <w:b/>
                <w:bCs/>
                <w:iCs/>
                <w:lang w:val="sr-Cyrl-RS"/>
              </w:rPr>
            </w:pPr>
          </w:p>
          <w:p w:rsidR="00E14B84" w:rsidRDefault="00E14B84" w:rsidP="00BC01DC">
            <w:pPr>
              <w:spacing w:before="0"/>
              <w:jc w:val="center"/>
              <w:rPr>
                <w:rFonts w:eastAsia="Calibri" w:cs="Arial"/>
                <w:b/>
                <w:bCs/>
                <w:iCs/>
                <w:lang w:val="sr-Cyrl-RS"/>
              </w:rPr>
            </w:pPr>
          </w:p>
          <w:p w:rsidR="00E14B84" w:rsidRDefault="00E14B84" w:rsidP="00BC01DC">
            <w:pPr>
              <w:spacing w:before="0"/>
              <w:jc w:val="center"/>
              <w:rPr>
                <w:rFonts w:eastAsia="Calibri" w:cs="Arial"/>
                <w:b/>
                <w:bCs/>
                <w:iCs/>
                <w:lang w:val="sr-Cyrl-RS"/>
              </w:rPr>
            </w:pPr>
          </w:p>
          <w:p w:rsidR="00E14B84" w:rsidRDefault="00E14B84" w:rsidP="00BC01DC">
            <w:pPr>
              <w:spacing w:before="0"/>
              <w:jc w:val="center"/>
              <w:rPr>
                <w:rFonts w:eastAsia="Calibri" w:cs="Arial"/>
                <w:b/>
                <w:bCs/>
                <w:iCs/>
                <w:lang w:val="sr-Cyrl-RS"/>
              </w:rPr>
            </w:pPr>
          </w:p>
          <w:p w:rsidR="00E14B84" w:rsidRPr="00E14B84" w:rsidRDefault="00E14B84" w:rsidP="00BC01DC">
            <w:pPr>
              <w:spacing w:before="0"/>
              <w:jc w:val="center"/>
              <w:rPr>
                <w:rFonts w:eastAsia="Calibri" w:cs="Arial"/>
                <w:b/>
                <w:bCs/>
                <w:iCs/>
                <w:lang w:val="sr-Cyrl-RS"/>
              </w:rPr>
            </w:pPr>
          </w:p>
        </w:tc>
      </w:tr>
    </w:tbl>
    <w:p w:rsidR="00343A18" w:rsidRPr="00AE237C"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AE237C" w:rsidTr="00BC01DC">
        <w:trPr>
          <w:jc w:val="center"/>
        </w:trPr>
        <w:tc>
          <w:tcPr>
            <w:tcW w:w="3882" w:type="dxa"/>
          </w:tcPr>
          <w:p w:rsidR="00343A18" w:rsidRPr="00AE237C" w:rsidRDefault="00343A18" w:rsidP="00BC01DC">
            <w:pPr>
              <w:spacing w:before="0"/>
              <w:jc w:val="center"/>
              <w:rPr>
                <w:rFonts w:cs="Arial"/>
              </w:rPr>
            </w:pPr>
            <w:r w:rsidRPr="00AE237C">
              <w:rPr>
                <w:rFonts w:cs="Arial"/>
              </w:rPr>
              <w:t>Датум:</w:t>
            </w:r>
          </w:p>
        </w:tc>
        <w:tc>
          <w:tcPr>
            <w:tcW w:w="2127" w:type="dxa"/>
          </w:tcPr>
          <w:p w:rsidR="00343A18" w:rsidRPr="00AE237C" w:rsidRDefault="00343A18" w:rsidP="00BC01DC">
            <w:pPr>
              <w:spacing w:before="0"/>
              <w:jc w:val="center"/>
              <w:rPr>
                <w:rFonts w:cs="Arial"/>
                <w:lang w:val="ru-RU"/>
              </w:rPr>
            </w:pPr>
          </w:p>
        </w:tc>
        <w:tc>
          <w:tcPr>
            <w:tcW w:w="4022" w:type="dxa"/>
          </w:tcPr>
          <w:p w:rsidR="00343A18" w:rsidRPr="00AE237C" w:rsidRDefault="00343A18" w:rsidP="00BC01DC">
            <w:pPr>
              <w:spacing w:before="0"/>
              <w:jc w:val="center"/>
              <w:rPr>
                <w:rFonts w:cs="Arial"/>
                <w:lang w:val="ru-RU"/>
              </w:rPr>
            </w:pPr>
            <w:r w:rsidRPr="00AE237C">
              <w:rPr>
                <w:rFonts w:cs="Arial"/>
                <w:lang w:val="sr-Cyrl-CS"/>
              </w:rPr>
              <w:t>П</w:t>
            </w:r>
            <w:r w:rsidRPr="00AE237C">
              <w:rPr>
                <w:rFonts w:cs="Arial"/>
              </w:rPr>
              <w:t>онуђач</w:t>
            </w:r>
            <w:r w:rsidRPr="00AE237C">
              <w:rPr>
                <w:rFonts w:cs="Arial"/>
                <w:lang w:val="ru-RU"/>
              </w:rPr>
              <w:t>:</w:t>
            </w:r>
          </w:p>
        </w:tc>
      </w:tr>
      <w:tr w:rsidR="00343A18" w:rsidRPr="00AE237C" w:rsidTr="00BC01DC">
        <w:trPr>
          <w:jc w:val="center"/>
        </w:trPr>
        <w:tc>
          <w:tcPr>
            <w:tcW w:w="3882" w:type="dxa"/>
          </w:tcPr>
          <w:p w:rsidR="00343A18" w:rsidRPr="00AE237C" w:rsidRDefault="00343A18" w:rsidP="00BC01DC">
            <w:pPr>
              <w:spacing w:before="0"/>
              <w:jc w:val="center"/>
              <w:rPr>
                <w:rFonts w:cs="Arial"/>
              </w:rPr>
            </w:pPr>
          </w:p>
        </w:tc>
        <w:tc>
          <w:tcPr>
            <w:tcW w:w="2127" w:type="dxa"/>
          </w:tcPr>
          <w:p w:rsidR="00343A18" w:rsidRPr="00AE237C" w:rsidRDefault="00343A18" w:rsidP="00BC01DC">
            <w:pPr>
              <w:spacing w:before="0"/>
              <w:jc w:val="center"/>
              <w:rPr>
                <w:rFonts w:cs="Arial"/>
              </w:rPr>
            </w:pPr>
            <w:r w:rsidRPr="00AE237C">
              <w:rPr>
                <w:rFonts w:cs="Arial"/>
              </w:rPr>
              <w:t>М.П.</w:t>
            </w:r>
          </w:p>
        </w:tc>
        <w:tc>
          <w:tcPr>
            <w:tcW w:w="4022" w:type="dxa"/>
          </w:tcPr>
          <w:p w:rsidR="00343A18" w:rsidRPr="00AE237C" w:rsidRDefault="00343A18" w:rsidP="00BC01DC">
            <w:pPr>
              <w:spacing w:before="0"/>
              <w:jc w:val="center"/>
              <w:rPr>
                <w:rFonts w:cs="Arial"/>
                <w:lang w:val="ru-RU"/>
              </w:rPr>
            </w:pPr>
          </w:p>
        </w:tc>
      </w:tr>
      <w:tr w:rsidR="00343A18" w:rsidRPr="00AE237C" w:rsidTr="00BC01DC">
        <w:trPr>
          <w:jc w:val="center"/>
        </w:trPr>
        <w:tc>
          <w:tcPr>
            <w:tcW w:w="3882" w:type="dxa"/>
            <w:tcBorders>
              <w:bottom w:val="single" w:sz="4" w:space="0" w:color="auto"/>
            </w:tcBorders>
          </w:tcPr>
          <w:p w:rsidR="00343A18" w:rsidRPr="00AE237C" w:rsidRDefault="00343A18" w:rsidP="00BC01DC">
            <w:pPr>
              <w:spacing w:before="0"/>
              <w:jc w:val="center"/>
              <w:rPr>
                <w:rFonts w:cs="Arial"/>
              </w:rPr>
            </w:pPr>
          </w:p>
        </w:tc>
        <w:tc>
          <w:tcPr>
            <w:tcW w:w="2127" w:type="dxa"/>
          </w:tcPr>
          <w:p w:rsidR="00343A18" w:rsidRPr="00AE237C" w:rsidRDefault="00343A18" w:rsidP="00BC01DC">
            <w:pPr>
              <w:spacing w:before="0"/>
              <w:jc w:val="center"/>
              <w:rPr>
                <w:rFonts w:cs="Arial"/>
                <w:lang w:val="ru-RU"/>
              </w:rPr>
            </w:pPr>
          </w:p>
        </w:tc>
        <w:tc>
          <w:tcPr>
            <w:tcW w:w="4022" w:type="dxa"/>
            <w:tcBorders>
              <w:bottom w:val="single" w:sz="4" w:space="0" w:color="auto"/>
            </w:tcBorders>
          </w:tcPr>
          <w:p w:rsidR="00343A18" w:rsidRPr="00AE237C" w:rsidRDefault="00343A18" w:rsidP="00BC01DC">
            <w:pPr>
              <w:spacing w:before="0"/>
              <w:jc w:val="center"/>
              <w:rPr>
                <w:rFonts w:cs="Arial"/>
                <w:lang w:val="ru-RU"/>
              </w:rPr>
            </w:pPr>
          </w:p>
        </w:tc>
      </w:tr>
      <w:tr w:rsidR="00343A18" w:rsidRPr="00470AA7" w:rsidTr="00BC01DC">
        <w:trPr>
          <w:trHeight w:val="389"/>
          <w:jc w:val="center"/>
        </w:trPr>
        <w:tc>
          <w:tcPr>
            <w:tcW w:w="3882" w:type="dxa"/>
            <w:tcBorders>
              <w:top w:val="single" w:sz="4" w:space="0" w:color="auto"/>
            </w:tcBorders>
          </w:tcPr>
          <w:p w:rsidR="00343A18" w:rsidRPr="00470AA7" w:rsidRDefault="00343A18" w:rsidP="00BC01DC">
            <w:pPr>
              <w:spacing w:before="0"/>
              <w:jc w:val="center"/>
              <w:rPr>
                <w:rFonts w:cs="Arial"/>
                <w:sz w:val="24"/>
                <w:szCs w:val="24"/>
              </w:rPr>
            </w:pPr>
          </w:p>
        </w:tc>
        <w:tc>
          <w:tcPr>
            <w:tcW w:w="2127" w:type="dxa"/>
          </w:tcPr>
          <w:p w:rsidR="00343A18" w:rsidRPr="00470AA7"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470AA7" w:rsidRDefault="00343A18" w:rsidP="00BC01DC">
            <w:pPr>
              <w:spacing w:before="0"/>
              <w:jc w:val="center"/>
              <w:rPr>
                <w:rFonts w:cs="Arial"/>
                <w:sz w:val="24"/>
                <w:szCs w:val="24"/>
                <w:lang w:val="ru-RU"/>
              </w:rPr>
            </w:pPr>
          </w:p>
        </w:tc>
      </w:tr>
    </w:tbl>
    <w:p w:rsidR="00343A18" w:rsidRPr="00470AA7" w:rsidRDefault="00343A18" w:rsidP="00343A18">
      <w:pPr>
        <w:rPr>
          <w:rFonts w:eastAsia="Symbol" w:cs="Arial"/>
          <w:b/>
          <w:bCs/>
          <w:i/>
          <w:kern w:val="28"/>
          <w:sz w:val="20"/>
          <w:szCs w:val="20"/>
        </w:rPr>
      </w:pPr>
      <w:r w:rsidRPr="00470AA7">
        <w:rPr>
          <w:rFonts w:eastAsia="Symbol" w:cs="Arial"/>
          <w:b/>
          <w:bCs/>
          <w:i/>
          <w:kern w:val="28"/>
          <w:sz w:val="20"/>
          <w:szCs w:val="20"/>
        </w:rPr>
        <w:t xml:space="preserve">Напомена: </w:t>
      </w:r>
    </w:p>
    <w:p w:rsidR="00343A18" w:rsidRPr="00470AA7" w:rsidRDefault="00343A18" w:rsidP="00343A18">
      <w:pPr>
        <w:rPr>
          <w:rFonts w:eastAsia="TimesNewRomanPS-BoldMT" w:cs="Arial"/>
          <w:i/>
          <w:sz w:val="20"/>
          <w:szCs w:val="20"/>
          <w:lang w:val="sr-Cyrl-CS"/>
        </w:rPr>
      </w:pPr>
      <w:r w:rsidRPr="00470AA7">
        <w:rPr>
          <w:rFonts w:eastAsia="TimesNewRomanPS-BoldMT" w:cs="Arial"/>
          <w:i/>
          <w:sz w:val="20"/>
          <w:szCs w:val="20"/>
        </w:rPr>
        <w:t xml:space="preserve">Уколико </w:t>
      </w:r>
      <w:r w:rsidRPr="00470AA7">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470AA7">
        <w:rPr>
          <w:rFonts w:eastAsia="TimesNewRomanPS-BoldMT" w:cs="Arial"/>
          <w:i/>
          <w:sz w:val="20"/>
          <w:szCs w:val="20"/>
        </w:rPr>
        <w:t>.</w:t>
      </w:r>
    </w:p>
    <w:p w:rsidR="00657291" w:rsidRPr="00470AA7" w:rsidRDefault="00657291" w:rsidP="00657291">
      <w:pPr>
        <w:rPr>
          <w:rFonts w:cs="Arial"/>
          <w:sz w:val="20"/>
          <w:szCs w:val="20"/>
          <w:lang w:val="sr-Cyrl-CS"/>
        </w:rPr>
      </w:pPr>
      <w:bookmarkStart w:id="255" w:name="_Toc442559941"/>
      <w:r w:rsidRPr="00470AA7">
        <w:rPr>
          <w:rFonts w:cs="Arial"/>
          <w:i/>
          <w:sz w:val="20"/>
          <w:szCs w:val="20"/>
        </w:rPr>
        <w:t>Приликом подношења понуде овај образац копирати у потребном броју примерака.</w:t>
      </w:r>
    </w:p>
    <w:p w:rsidR="00657291" w:rsidRPr="00470AA7" w:rsidRDefault="00657291" w:rsidP="000C67B2">
      <w:pPr>
        <w:rPr>
          <w:rFonts w:cs="Arial"/>
          <w:b/>
          <w:bCs/>
          <w:kern w:val="28"/>
          <w:sz w:val="20"/>
          <w:szCs w:val="20"/>
          <w:lang w:val="sr-Cyrl-CS" w:eastAsia="ar-SA"/>
        </w:rPr>
      </w:pPr>
      <w:r w:rsidRPr="00470AA7">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470AA7" w:rsidRDefault="0042687E" w:rsidP="00781B02"/>
    <w:p w:rsidR="0042687E" w:rsidRDefault="0042687E" w:rsidP="00781B02">
      <w:pPr>
        <w:rPr>
          <w:lang w:val="sr-Cyrl-RS"/>
        </w:rPr>
      </w:pPr>
    </w:p>
    <w:p w:rsidR="00E14B84" w:rsidRDefault="00E14B84" w:rsidP="00781B02">
      <w:pPr>
        <w:rPr>
          <w:lang w:val="sr-Cyrl-RS"/>
        </w:rPr>
      </w:pPr>
    </w:p>
    <w:p w:rsidR="00E14B84" w:rsidRDefault="00E14B84" w:rsidP="00781B02">
      <w:pPr>
        <w:rPr>
          <w:lang w:val="sr-Cyrl-RS"/>
        </w:rPr>
      </w:pPr>
    </w:p>
    <w:p w:rsidR="00E14B84" w:rsidRDefault="00E14B84" w:rsidP="00781B02">
      <w:pPr>
        <w:rPr>
          <w:lang w:val="sr-Cyrl-RS"/>
        </w:rPr>
      </w:pPr>
    </w:p>
    <w:p w:rsidR="00E14B84" w:rsidRDefault="00E14B84" w:rsidP="00781B02">
      <w:pPr>
        <w:rPr>
          <w:lang w:val="sr-Cyrl-RS"/>
        </w:rPr>
      </w:pPr>
    </w:p>
    <w:p w:rsidR="00E14B84" w:rsidRDefault="00E14B84" w:rsidP="00781B02">
      <w:pPr>
        <w:rPr>
          <w:lang w:val="sr-Cyrl-RS"/>
        </w:rPr>
      </w:pPr>
    </w:p>
    <w:p w:rsidR="00E14B84" w:rsidRDefault="00E14B84" w:rsidP="00781B02">
      <w:pPr>
        <w:rPr>
          <w:lang w:val="sr-Cyrl-RS"/>
        </w:rPr>
      </w:pPr>
    </w:p>
    <w:p w:rsidR="00E14B84" w:rsidRDefault="00E14B84" w:rsidP="00781B02">
      <w:pPr>
        <w:rPr>
          <w:lang w:val="sr-Cyrl-RS"/>
        </w:rPr>
      </w:pPr>
    </w:p>
    <w:p w:rsidR="00E14B84" w:rsidRDefault="00E14B84" w:rsidP="00781B02">
      <w:pPr>
        <w:rPr>
          <w:lang w:val="sr-Cyrl-RS"/>
        </w:rPr>
      </w:pPr>
    </w:p>
    <w:p w:rsidR="00E14B84" w:rsidRDefault="00E14B84" w:rsidP="00781B02">
      <w:pPr>
        <w:rPr>
          <w:lang w:val="sr-Cyrl-RS"/>
        </w:rPr>
      </w:pPr>
    </w:p>
    <w:p w:rsidR="00E14B84" w:rsidRPr="00E14B84" w:rsidRDefault="00E14B84" w:rsidP="00781B02">
      <w:pPr>
        <w:rPr>
          <w:lang w:val="sr-Cyrl-RS"/>
        </w:rPr>
      </w:pPr>
    </w:p>
    <w:p w:rsidR="00AE237C" w:rsidRDefault="00AE237C" w:rsidP="000F683D">
      <w:pPr>
        <w:pStyle w:val="KDObrazac"/>
        <w:rPr>
          <w:sz w:val="24"/>
          <w:szCs w:val="24"/>
          <w:lang w:val="sr-Cyrl-RS"/>
        </w:rPr>
      </w:pPr>
    </w:p>
    <w:p w:rsidR="00AE237C" w:rsidRDefault="00AE237C" w:rsidP="000F683D">
      <w:pPr>
        <w:pStyle w:val="KDObrazac"/>
        <w:rPr>
          <w:sz w:val="24"/>
          <w:szCs w:val="24"/>
          <w:lang w:val="sr-Cyrl-RS"/>
        </w:rPr>
      </w:pPr>
    </w:p>
    <w:p w:rsidR="00343A18" w:rsidRPr="00AE237C" w:rsidRDefault="00343A18" w:rsidP="000F683D">
      <w:pPr>
        <w:pStyle w:val="KDObrazac"/>
        <w:rPr>
          <w:lang w:val="sr-Cyrl-RS"/>
        </w:rPr>
      </w:pPr>
      <w:r w:rsidRPr="00AE237C">
        <w:t xml:space="preserve">ОБРАЗАЦ </w:t>
      </w:r>
      <w:bookmarkEnd w:id="255"/>
      <w:r w:rsidR="00470AA7" w:rsidRPr="00AE237C">
        <w:rPr>
          <w:lang w:val="sr-Cyrl-RS"/>
        </w:rPr>
        <w:t>6</w:t>
      </w:r>
    </w:p>
    <w:p w:rsidR="003E1895" w:rsidRPr="0029382F" w:rsidRDefault="003E1895" w:rsidP="003E1895">
      <w:pPr>
        <w:jc w:val="center"/>
        <w:rPr>
          <w:rFonts w:cs="Arial"/>
          <w:b/>
          <w:sz w:val="24"/>
          <w:szCs w:val="24"/>
        </w:rPr>
      </w:pPr>
      <w:r w:rsidRPr="0029382F">
        <w:rPr>
          <w:rFonts w:cs="Arial"/>
          <w:b/>
          <w:sz w:val="24"/>
          <w:szCs w:val="24"/>
        </w:rPr>
        <w:t>ПОТВРДА О РЕФЕРЕНТНИМ НАБАВКАМА</w:t>
      </w:r>
    </w:p>
    <w:p w:rsidR="003E1895" w:rsidRPr="0029382F" w:rsidRDefault="003E1895" w:rsidP="003E1895">
      <w:pPr>
        <w:jc w:val="center"/>
        <w:rPr>
          <w:rFonts w:cs="Arial"/>
          <w:sz w:val="24"/>
          <w:szCs w:val="24"/>
          <w:lang w:val="sr-Cyrl-RS"/>
        </w:rPr>
      </w:pPr>
    </w:p>
    <w:p w:rsidR="003E1895" w:rsidRPr="0029382F" w:rsidRDefault="003E1895" w:rsidP="003E1895">
      <w:pPr>
        <w:tabs>
          <w:tab w:val="left" w:pos="0"/>
          <w:tab w:val="left" w:pos="330"/>
          <w:tab w:val="left" w:pos="540"/>
        </w:tabs>
        <w:spacing w:before="0"/>
        <w:jc w:val="left"/>
        <w:rPr>
          <w:rFonts w:eastAsia="Calibri" w:cs="Arial"/>
          <w:sz w:val="24"/>
          <w:szCs w:val="24"/>
        </w:rPr>
      </w:pPr>
      <w:r w:rsidRPr="0029382F">
        <w:rPr>
          <w:rFonts w:eastAsia="Calibri" w:cs="Arial"/>
          <w:sz w:val="24"/>
          <w:szCs w:val="24"/>
          <w:lang w:val="ru-RU"/>
        </w:rPr>
        <w:t xml:space="preserve">Наручилац односно корисник предметних </w:t>
      </w:r>
      <w:r>
        <w:rPr>
          <w:rFonts w:eastAsia="Calibri" w:cs="Arial"/>
          <w:sz w:val="24"/>
          <w:szCs w:val="24"/>
          <w:lang w:val="ru-RU"/>
        </w:rPr>
        <w:t>радова</w:t>
      </w:r>
      <w:r w:rsidRPr="0029382F">
        <w:rPr>
          <w:rFonts w:eastAsia="Calibri" w:cs="Arial"/>
          <w:sz w:val="24"/>
          <w:szCs w:val="24"/>
          <w:lang w:val="ru-RU"/>
        </w:rPr>
        <w:t xml:space="preserve">: </w:t>
      </w:r>
    </w:p>
    <w:p w:rsidR="003E1895" w:rsidRPr="0029382F" w:rsidRDefault="003E1895" w:rsidP="003E1895">
      <w:pPr>
        <w:tabs>
          <w:tab w:val="left" w:pos="0"/>
          <w:tab w:val="left" w:pos="330"/>
          <w:tab w:val="left" w:pos="540"/>
        </w:tabs>
        <w:spacing w:before="0"/>
        <w:ind w:left="6"/>
        <w:rPr>
          <w:rFonts w:eastAsia="Calibri" w:cs="Arial"/>
          <w:sz w:val="24"/>
          <w:szCs w:val="24"/>
        </w:rPr>
      </w:pPr>
      <w:r w:rsidRPr="0029382F">
        <w:rPr>
          <w:rFonts w:eastAsia="Calibri" w:cs="Arial"/>
          <w:sz w:val="24"/>
          <w:szCs w:val="24"/>
        </w:rPr>
        <w:t xml:space="preserve">                                                  __________________________________________________________________</w:t>
      </w:r>
    </w:p>
    <w:p w:rsidR="003E1895" w:rsidRPr="0029382F" w:rsidRDefault="003E1895" w:rsidP="003E1895">
      <w:pPr>
        <w:tabs>
          <w:tab w:val="left" w:pos="0"/>
          <w:tab w:val="left" w:pos="330"/>
          <w:tab w:val="left" w:pos="540"/>
        </w:tabs>
        <w:spacing w:before="0"/>
        <w:ind w:left="6"/>
        <w:jc w:val="center"/>
        <w:rPr>
          <w:rFonts w:eastAsia="Calibri" w:cs="Arial"/>
          <w:sz w:val="24"/>
          <w:szCs w:val="24"/>
        </w:rPr>
      </w:pPr>
      <w:r w:rsidRPr="0029382F">
        <w:rPr>
          <w:rFonts w:cs="Arial"/>
          <w:bCs/>
          <w:kern w:val="28"/>
          <w:sz w:val="24"/>
          <w:szCs w:val="24"/>
        </w:rPr>
        <w:t>(назив и седиште наручиоца)</w:t>
      </w:r>
    </w:p>
    <w:p w:rsidR="003E1895" w:rsidRPr="0029382F" w:rsidRDefault="003E1895" w:rsidP="003E1895">
      <w:pPr>
        <w:jc w:val="left"/>
        <w:rPr>
          <w:rFonts w:cs="Arial"/>
          <w:sz w:val="24"/>
          <w:szCs w:val="24"/>
        </w:rPr>
      </w:pPr>
      <w:r w:rsidRPr="0029382F">
        <w:rPr>
          <w:rFonts w:cs="Arial"/>
          <w:sz w:val="24"/>
          <w:szCs w:val="24"/>
        </w:rPr>
        <w:t>Лице за контакт:      ___________________________________________________________________</w:t>
      </w:r>
    </w:p>
    <w:p w:rsidR="003E1895" w:rsidRPr="0029382F" w:rsidRDefault="003E1895" w:rsidP="003E1895">
      <w:pPr>
        <w:jc w:val="center"/>
        <w:rPr>
          <w:rFonts w:cs="Arial"/>
          <w:sz w:val="24"/>
          <w:szCs w:val="24"/>
        </w:rPr>
      </w:pPr>
      <w:r w:rsidRPr="0029382F">
        <w:rPr>
          <w:rFonts w:cs="Arial"/>
          <w:sz w:val="24"/>
          <w:szCs w:val="24"/>
        </w:rPr>
        <w:t>(име, презиме,  контакт телефон)</w:t>
      </w:r>
    </w:p>
    <w:p w:rsidR="003E1895" w:rsidRPr="0029382F" w:rsidRDefault="003E1895" w:rsidP="003E1895">
      <w:pPr>
        <w:jc w:val="left"/>
        <w:rPr>
          <w:rFonts w:cs="Arial"/>
          <w:sz w:val="24"/>
          <w:szCs w:val="24"/>
        </w:rPr>
      </w:pPr>
      <w:r w:rsidRPr="0029382F">
        <w:rPr>
          <w:rFonts w:cs="Arial"/>
          <w:sz w:val="24"/>
          <w:szCs w:val="24"/>
        </w:rPr>
        <w:t>Овим путем потврђујем да је __________________________________________________________________</w:t>
      </w:r>
    </w:p>
    <w:p w:rsidR="003E1895" w:rsidRPr="0029382F" w:rsidRDefault="003E1895" w:rsidP="003E1895">
      <w:pPr>
        <w:jc w:val="center"/>
        <w:rPr>
          <w:rFonts w:cs="Arial"/>
          <w:sz w:val="24"/>
          <w:szCs w:val="24"/>
        </w:rPr>
      </w:pPr>
      <w:r w:rsidRPr="0029382F">
        <w:rPr>
          <w:rFonts w:cs="Arial"/>
          <w:sz w:val="24"/>
          <w:szCs w:val="24"/>
        </w:rPr>
        <w:t>(навести назив седиште  понуђача)</w:t>
      </w:r>
    </w:p>
    <w:p w:rsidR="003E1895" w:rsidRPr="0029382F" w:rsidRDefault="003E1895" w:rsidP="003E1895">
      <w:pPr>
        <w:rPr>
          <w:rFonts w:cs="Arial"/>
          <w:sz w:val="24"/>
          <w:szCs w:val="24"/>
        </w:rPr>
      </w:pPr>
      <w:r w:rsidRPr="0029382F">
        <w:rPr>
          <w:rFonts w:cs="Arial"/>
          <w:sz w:val="24"/>
          <w:szCs w:val="24"/>
        </w:rPr>
        <w:t xml:space="preserve">за наше потребе извршио: </w:t>
      </w:r>
    </w:p>
    <w:p w:rsidR="003E1895" w:rsidRPr="0029382F" w:rsidRDefault="003E1895" w:rsidP="003E1895">
      <w:pPr>
        <w:rPr>
          <w:rFonts w:cs="Arial"/>
          <w:sz w:val="24"/>
          <w:szCs w:val="24"/>
        </w:rPr>
      </w:pPr>
      <w:r w:rsidRPr="0029382F">
        <w:rPr>
          <w:rFonts w:cs="Arial"/>
          <w:sz w:val="24"/>
          <w:szCs w:val="24"/>
        </w:rPr>
        <w:t>__________________________________________________________________</w:t>
      </w:r>
    </w:p>
    <w:p w:rsidR="003E1895" w:rsidRPr="0029382F" w:rsidRDefault="003E1895" w:rsidP="003E1895">
      <w:pPr>
        <w:rPr>
          <w:rFonts w:cs="Arial"/>
          <w:sz w:val="24"/>
          <w:szCs w:val="24"/>
        </w:rPr>
      </w:pPr>
      <w:r w:rsidRPr="0029382F">
        <w:rPr>
          <w:rFonts w:cs="Arial"/>
          <w:sz w:val="24"/>
          <w:szCs w:val="24"/>
        </w:rPr>
        <w:t xml:space="preserve">                                                  (навести) </w:t>
      </w:r>
    </w:p>
    <w:p w:rsidR="003E1895" w:rsidRPr="0029382F" w:rsidRDefault="003E1895" w:rsidP="003E1895">
      <w:pPr>
        <w:rPr>
          <w:rFonts w:cs="Arial"/>
          <w:sz w:val="24"/>
          <w:szCs w:val="24"/>
          <w:lang w:val="sr-Cyrl-RS"/>
        </w:rPr>
      </w:pPr>
      <w:r w:rsidRPr="0029382F">
        <w:rPr>
          <w:rFonts w:cs="Arial"/>
          <w:sz w:val="24"/>
          <w:szCs w:val="24"/>
        </w:rPr>
        <w:t xml:space="preserve">у уговореном року, обиму и квалитету и да </w:t>
      </w:r>
      <w:r w:rsidRPr="0029382F">
        <w:rPr>
          <w:rFonts w:cs="Arial"/>
          <w:sz w:val="24"/>
          <w:szCs w:val="24"/>
          <w:lang w:val="sr-Cyrl-RS"/>
        </w:rPr>
        <w:t>у гарантном</w:t>
      </w:r>
      <w:r w:rsidR="00E15407">
        <w:rPr>
          <w:rFonts w:cs="Arial"/>
          <w:sz w:val="24"/>
          <w:szCs w:val="24"/>
          <w:lang w:val="sr-Cyrl-RS"/>
        </w:rPr>
        <w:t xml:space="preserve"> </w:t>
      </w:r>
      <w:r w:rsidR="001E5226" w:rsidRPr="001E5226">
        <w:rPr>
          <w:rFonts w:cs="Arial"/>
          <w:sz w:val="24"/>
          <w:szCs w:val="24"/>
          <w:lang w:val="sr-Cyrl-RS"/>
        </w:rPr>
        <w:t xml:space="preserve">року </w:t>
      </w:r>
      <w:r w:rsidR="00E15407">
        <w:rPr>
          <w:rFonts w:cs="Arial"/>
          <w:sz w:val="24"/>
          <w:szCs w:val="24"/>
          <w:lang w:val="sr-Cyrl-RS"/>
        </w:rPr>
        <w:t>до дана издавања ове потврде</w:t>
      </w:r>
      <w:r w:rsidRPr="0029382F">
        <w:rPr>
          <w:rFonts w:cs="Arial"/>
          <w:sz w:val="24"/>
          <w:szCs w:val="24"/>
          <w:lang w:val="sr-Cyrl-RS"/>
        </w:rPr>
        <w:t xml:space="preserve">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26"/>
      </w:tblGrid>
      <w:tr w:rsidR="003E1895" w:rsidRPr="0029382F" w:rsidTr="003E1895">
        <w:trPr>
          <w:trHeight w:val="1087"/>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3E1895" w:rsidRPr="0029382F" w:rsidRDefault="003E1895" w:rsidP="00995B85">
            <w:pPr>
              <w:jc w:val="center"/>
              <w:rPr>
                <w:rFonts w:eastAsia="Calibri" w:cs="Arial"/>
                <w:sz w:val="24"/>
                <w:szCs w:val="24"/>
              </w:rPr>
            </w:pPr>
            <w:r>
              <w:rPr>
                <w:rFonts w:eastAsia="Calibri" w:cs="Arial"/>
                <w:sz w:val="24"/>
                <w:szCs w:val="24"/>
                <w:lang w:val="sr-Cyrl-RS"/>
              </w:rPr>
              <w:t>Број и д</w:t>
            </w:r>
            <w:r w:rsidRPr="0029382F">
              <w:rPr>
                <w:rFonts w:eastAsia="Calibri" w:cs="Arial"/>
                <w:sz w:val="24"/>
                <w:szCs w:val="24"/>
              </w:rPr>
              <w:t>атум  закључења уговора</w:t>
            </w:r>
          </w:p>
        </w:tc>
        <w:tc>
          <w:tcPr>
            <w:tcW w:w="4526" w:type="dxa"/>
            <w:tcBorders>
              <w:top w:val="single" w:sz="4" w:space="0" w:color="auto"/>
              <w:left w:val="single" w:sz="4" w:space="0" w:color="auto"/>
              <w:bottom w:val="single" w:sz="4" w:space="0" w:color="auto"/>
              <w:right w:val="single" w:sz="4" w:space="0" w:color="auto"/>
            </w:tcBorders>
            <w:vAlign w:val="center"/>
          </w:tcPr>
          <w:p w:rsidR="003E1895" w:rsidRPr="0029382F" w:rsidRDefault="003E1895" w:rsidP="00995B85">
            <w:pPr>
              <w:jc w:val="center"/>
              <w:rPr>
                <w:rFonts w:eastAsia="Calibri" w:cs="Arial"/>
                <w:sz w:val="24"/>
                <w:szCs w:val="24"/>
              </w:rPr>
            </w:pPr>
            <w:r w:rsidRPr="0029382F">
              <w:rPr>
                <w:rFonts w:eastAsia="Calibri" w:cs="Arial"/>
                <w:sz w:val="24"/>
                <w:szCs w:val="24"/>
              </w:rPr>
              <w:t>Датум реализације уговора</w:t>
            </w:r>
          </w:p>
        </w:tc>
      </w:tr>
      <w:tr w:rsidR="003E1895" w:rsidRPr="0029382F" w:rsidTr="003E1895">
        <w:trPr>
          <w:trHeight w:val="395"/>
        </w:trPr>
        <w:tc>
          <w:tcPr>
            <w:tcW w:w="4503" w:type="dxa"/>
            <w:tcBorders>
              <w:top w:val="single" w:sz="4" w:space="0" w:color="auto"/>
              <w:left w:val="single" w:sz="4" w:space="0" w:color="auto"/>
              <w:bottom w:val="single" w:sz="4" w:space="0" w:color="auto"/>
              <w:right w:val="single" w:sz="4" w:space="0" w:color="auto"/>
            </w:tcBorders>
            <w:shd w:val="clear" w:color="auto" w:fill="auto"/>
          </w:tcPr>
          <w:p w:rsidR="003E1895" w:rsidRPr="0029382F" w:rsidRDefault="003E1895" w:rsidP="00995B85">
            <w:pPr>
              <w:rPr>
                <w:rFonts w:eastAsia="Calibri" w:cs="Arial"/>
                <w:sz w:val="24"/>
                <w:szCs w:val="24"/>
              </w:rPr>
            </w:pPr>
          </w:p>
        </w:tc>
        <w:tc>
          <w:tcPr>
            <w:tcW w:w="4526" w:type="dxa"/>
            <w:tcBorders>
              <w:top w:val="single" w:sz="4" w:space="0" w:color="auto"/>
              <w:left w:val="single" w:sz="4" w:space="0" w:color="auto"/>
              <w:bottom w:val="single" w:sz="4" w:space="0" w:color="auto"/>
              <w:right w:val="single" w:sz="4" w:space="0" w:color="auto"/>
            </w:tcBorders>
          </w:tcPr>
          <w:p w:rsidR="003E1895" w:rsidRPr="0029382F" w:rsidRDefault="003E1895" w:rsidP="00995B85">
            <w:pPr>
              <w:rPr>
                <w:rFonts w:eastAsia="Calibri" w:cs="Arial"/>
                <w:sz w:val="24"/>
                <w:szCs w:val="24"/>
              </w:rPr>
            </w:pPr>
          </w:p>
        </w:tc>
      </w:tr>
      <w:tr w:rsidR="003E1895" w:rsidRPr="0029382F" w:rsidTr="003E1895">
        <w:trPr>
          <w:trHeight w:val="406"/>
        </w:trPr>
        <w:tc>
          <w:tcPr>
            <w:tcW w:w="4503" w:type="dxa"/>
            <w:tcBorders>
              <w:top w:val="single" w:sz="4" w:space="0" w:color="auto"/>
              <w:left w:val="single" w:sz="4" w:space="0" w:color="auto"/>
              <w:bottom w:val="single" w:sz="4" w:space="0" w:color="auto"/>
              <w:right w:val="single" w:sz="4" w:space="0" w:color="auto"/>
            </w:tcBorders>
            <w:shd w:val="clear" w:color="auto" w:fill="auto"/>
          </w:tcPr>
          <w:p w:rsidR="003E1895" w:rsidRPr="0029382F" w:rsidRDefault="003E1895" w:rsidP="00995B85">
            <w:pPr>
              <w:rPr>
                <w:rFonts w:eastAsia="Calibri" w:cs="Arial"/>
                <w:sz w:val="24"/>
                <w:szCs w:val="24"/>
              </w:rPr>
            </w:pPr>
          </w:p>
        </w:tc>
        <w:tc>
          <w:tcPr>
            <w:tcW w:w="4526" w:type="dxa"/>
            <w:tcBorders>
              <w:top w:val="single" w:sz="4" w:space="0" w:color="auto"/>
              <w:left w:val="single" w:sz="4" w:space="0" w:color="auto"/>
              <w:bottom w:val="single" w:sz="4" w:space="0" w:color="auto"/>
              <w:right w:val="single" w:sz="4" w:space="0" w:color="auto"/>
            </w:tcBorders>
          </w:tcPr>
          <w:p w:rsidR="003E1895" w:rsidRPr="0029382F" w:rsidRDefault="003E1895" w:rsidP="00995B85">
            <w:pPr>
              <w:rPr>
                <w:rFonts w:eastAsia="Calibri" w:cs="Arial"/>
                <w:sz w:val="24"/>
                <w:szCs w:val="24"/>
              </w:rPr>
            </w:pPr>
          </w:p>
        </w:tc>
      </w:tr>
      <w:tr w:rsidR="003E1895" w:rsidRPr="0029382F" w:rsidTr="003E1895">
        <w:trPr>
          <w:trHeight w:val="395"/>
        </w:trPr>
        <w:tc>
          <w:tcPr>
            <w:tcW w:w="4503" w:type="dxa"/>
            <w:tcBorders>
              <w:top w:val="single" w:sz="4" w:space="0" w:color="auto"/>
              <w:left w:val="single" w:sz="4" w:space="0" w:color="auto"/>
              <w:bottom w:val="single" w:sz="4" w:space="0" w:color="auto"/>
              <w:right w:val="single" w:sz="4" w:space="0" w:color="auto"/>
            </w:tcBorders>
            <w:shd w:val="clear" w:color="auto" w:fill="auto"/>
          </w:tcPr>
          <w:p w:rsidR="003E1895" w:rsidRPr="0029382F" w:rsidRDefault="003E1895" w:rsidP="00995B85">
            <w:pPr>
              <w:rPr>
                <w:rFonts w:eastAsia="Calibri" w:cs="Arial"/>
                <w:sz w:val="24"/>
                <w:szCs w:val="24"/>
              </w:rPr>
            </w:pPr>
          </w:p>
        </w:tc>
        <w:tc>
          <w:tcPr>
            <w:tcW w:w="4526" w:type="dxa"/>
            <w:tcBorders>
              <w:top w:val="single" w:sz="4" w:space="0" w:color="auto"/>
              <w:left w:val="single" w:sz="4" w:space="0" w:color="auto"/>
              <w:bottom w:val="single" w:sz="4" w:space="0" w:color="auto"/>
              <w:right w:val="single" w:sz="4" w:space="0" w:color="auto"/>
            </w:tcBorders>
          </w:tcPr>
          <w:p w:rsidR="003E1895" w:rsidRPr="0029382F" w:rsidRDefault="003E1895" w:rsidP="00995B85">
            <w:pPr>
              <w:rPr>
                <w:rFonts w:eastAsia="Calibri" w:cs="Arial"/>
                <w:sz w:val="24"/>
                <w:szCs w:val="24"/>
              </w:rPr>
            </w:pPr>
          </w:p>
        </w:tc>
      </w:tr>
      <w:tr w:rsidR="003E1895" w:rsidRPr="0029382F" w:rsidTr="003E1895">
        <w:trPr>
          <w:trHeight w:val="416"/>
        </w:trPr>
        <w:tc>
          <w:tcPr>
            <w:tcW w:w="4503" w:type="dxa"/>
            <w:tcBorders>
              <w:top w:val="single" w:sz="4" w:space="0" w:color="auto"/>
              <w:left w:val="single" w:sz="4" w:space="0" w:color="auto"/>
              <w:bottom w:val="single" w:sz="4" w:space="0" w:color="auto"/>
              <w:right w:val="single" w:sz="4" w:space="0" w:color="auto"/>
            </w:tcBorders>
            <w:shd w:val="clear" w:color="auto" w:fill="auto"/>
          </w:tcPr>
          <w:p w:rsidR="003E1895" w:rsidRPr="0029382F" w:rsidRDefault="003E1895" w:rsidP="00995B85">
            <w:pPr>
              <w:rPr>
                <w:rFonts w:eastAsia="Calibri" w:cs="Arial"/>
                <w:sz w:val="24"/>
                <w:szCs w:val="24"/>
              </w:rPr>
            </w:pPr>
          </w:p>
        </w:tc>
        <w:tc>
          <w:tcPr>
            <w:tcW w:w="4526" w:type="dxa"/>
            <w:tcBorders>
              <w:top w:val="single" w:sz="4" w:space="0" w:color="auto"/>
              <w:left w:val="single" w:sz="4" w:space="0" w:color="auto"/>
              <w:bottom w:val="single" w:sz="4" w:space="0" w:color="auto"/>
              <w:right w:val="single" w:sz="4" w:space="0" w:color="auto"/>
            </w:tcBorders>
          </w:tcPr>
          <w:p w:rsidR="003E1895" w:rsidRPr="0029382F" w:rsidRDefault="003E1895" w:rsidP="00995B85">
            <w:pPr>
              <w:rPr>
                <w:rFonts w:eastAsia="Calibri" w:cs="Arial"/>
                <w:sz w:val="24"/>
                <w:szCs w:val="24"/>
              </w:rPr>
            </w:pPr>
          </w:p>
        </w:tc>
      </w:tr>
    </w:tbl>
    <w:p w:rsidR="003E1895" w:rsidRPr="0029382F" w:rsidRDefault="003E1895" w:rsidP="003E1895">
      <w:pPr>
        <w:rPr>
          <w:rFonts w:eastAsia="TimesNewRomanPS-BoldMT" w:cs="Arial"/>
          <w:b/>
          <w:bCs/>
          <w:i/>
          <w:iCs/>
          <w:sz w:val="24"/>
          <w:szCs w:val="24"/>
        </w:rPr>
      </w:pPr>
      <w:r w:rsidRPr="0029382F">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E1895" w:rsidRPr="0029382F" w:rsidTr="00995B85">
        <w:trPr>
          <w:jc w:val="center"/>
        </w:trPr>
        <w:tc>
          <w:tcPr>
            <w:tcW w:w="3882" w:type="dxa"/>
          </w:tcPr>
          <w:p w:rsidR="003E1895" w:rsidRPr="0029382F" w:rsidRDefault="003E1895" w:rsidP="00995B85">
            <w:pPr>
              <w:spacing w:before="0"/>
              <w:jc w:val="center"/>
              <w:rPr>
                <w:rFonts w:cs="Arial"/>
                <w:sz w:val="24"/>
                <w:szCs w:val="24"/>
              </w:rPr>
            </w:pPr>
            <w:r w:rsidRPr="0029382F">
              <w:rPr>
                <w:rFonts w:cs="Arial"/>
                <w:sz w:val="24"/>
                <w:szCs w:val="24"/>
              </w:rPr>
              <w:t>Датум:</w:t>
            </w:r>
          </w:p>
        </w:tc>
        <w:tc>
          <w:tcPr>
            <w:tcW w:w="2127" w:type="dxa"/>
          </w:tcPr>
          <w:p w:rsidR="003E1895" w:rsidRPr="0029382F" w:rsidRDefault="003E1895" w:rsidP="00995B85">
            <w:pPr>
              <w:spacing w:before="0"/>
              <w:jc w:val="center"/>
              <w:rPr>
                <w:rFonts w:cs="Arial"/>
                <w:sz w:val="24"/>
                <w:szCs w:val="24"/>
                <w:lang w:val="ru-RU"/>
              </w:rPr>
            </w:pPr>
          </w:p>
        </w:tc>
        <w:tc>
          <w:tcPr>
            <w:tcW w:w="4022" w:type="dxa"/>
          </w:tcPr>
          <w:p w:rsidR="003E1895" w:rsidRPr="0029382F" w:rsidRDefault="003E1895" w:rsidP="00995B85">
            <w:pPr>
              <w:spacing w:before="0"/>
              <w:jc w:val="center"/>
              <w:rPr>
                <w:rFonts w:cs="Arial"/>
                <w:sz w:val="24"/>
                <w:szCs w:val="24"/>
                <w:lang w:val="ru-RU"/>
              </w:rPr>
            </w:pPr>
            <w:r w:rsidRPr="0029382F">
              <w:rPr>
                <w:rFonts w:cs="Arial"/>
                <w:sz w:val="24"/>
                <w:szCs w:val="24"/>
                <w:lang w:val="sr-Cyrl-CS"/>
              </w:rPr>
              <w:t xml:space="preserve">Наручилац/корисник </w:t>
            </w:r>
            <w:r>
              <w:rPr>
                <w:rFonts w:cs="Arial"/>
                <w:sz w:val="24"/>
                <w:szCs w:val="24"/>
                <w:lang w:val="sr-Cyrl-CS"/>
              </w:rPr>
              <w:t>радова</w:t>
            </w:r>
            <w:r w:rsidRPr="0029382F">
              <w:rPr>
                <w:rFonts w:cs="Arial"/>
                <w:sz w:val="24"/>
                <w:szCs w:val="24"/>
                <w:lang w:val="sr-Cyrl-CS"/>
              </w:rPr>
              <w:t>:</w:t>
            </w:r>
          </w:p>
        </w:tc>
      </w:tr>
      <w:tr w:rsidR="003E1895" w:rsidRPr="0029382F" w:rsidTr="00995B85">
        <w:trPr>
          <w:jc w:val="center"/>
        </w:trPr>
        <w:tc>
          <w:tcPr>
            <w:tcW w:w="3882" w:type="dxa"/>
          </w:tcPr>
          <w:p w:rsidR="003E1895" w:rsidRPr="0029382F" w:rsidRDefault="003E1895" w:rsidP="00995B85">
            <w:pPr>
              <w:spacing w:before="0"/>
              <w:jc w:val="center"/>
              <w:rPr>
                <w:rFonts w:cs="Arial"/>
                <w:sz w:val="24"/>
                <w:szCs w:val="24"/>
              </w:rPr>
            </w:pPr>
          </w:p>
        </w:tc>
        <w:tc>
          <w:tcPr>
            <w:tcW w:w="2127" w:type="dxa"/>
          </w:tcPr>
          <w:p w:rsidR="003E1895" w:rsidRPr="0029382F" w:rsidRDefault="003E1895" w:rsidP="00995B85">
            <w:pPr>
              <w:spacing w:before="0"/>
              <w:jc w:val="center"/>
              <w:rPr>
                <w:rFonts w:cs="Arial"/>
                <w:sz w:val="24"/>
                <w:szCs w:val="24"/>
              </w:rPr>
            </w:pPr>
            <w:r w:rsidRPr="0029382F">
              <w:rPr>
                <w:rFonts w:cs="Arial"/>
                <w:sz w:val="24"/>
                <w:szCs w:val="24"/>
              </w:rPr>
              <w:t>М.П.</w:t>
            </w:r>
          </w:p>
        </w:tc>
        <w:tc>
          <w:tcPr>
            <w:tcW w:w="4022" w:type="dxa"/>
          </w:tcPr>
          <w:p w:rsidR="003E1895" w:rsidRPr="0029382F" w:rsidRDefault="003E1895" w:rsidP="00995B85">
            <w:pPr>
              <w:spacing w:before="0"/>
              <w:jc w:val="center"/>
              <w:rPr>
                <w:rFonts w:cs="Arial"/>
                <w:sz w:val="24"/>
                <w:szCs w:val="24"/>
                <w:lang w:val="ru-RU"/>
              </w:rPr>
            </w:pPr>
          </w:p>
        </w:tc>
      </w:tr>
      <w:tr w:rsidR="003E1895" w:rsidRPr="0029382F" w:rsidTr="00995B85">
        <w:trPr>
          <w:jc w:val="center"/>
        </w:trPr>
        <w:tc>
          <w:tcPr>
            <w:tcW w:w="3882" w:type="dxa"/>
            <w:tcBorders>
              <w:bottom w:val="single" w:sz="4" w:space="0" w:color="auto"/>
            </w:tcBorders>
          </w:tcPr>
          <w:p w:rsidR="003E1895" w:rsidRPr="0029382F" w:rsidRDefault="003E1895" w:rsidP="00995B85">
            <w:pPr>
              <w:spacing w:before="0"/>
              <w:jc w:val="center"/>
              <w:rPr>
                <w:rFonts w:cs="Arial"/>
                <w:sz w:val="24"/>
                <w:szCs w:val="24"/>
              </w:rPr>
            </w:pPr>
          </w:p>
        </w:tc>
        <w:tc>
          <w:tcPr>
            <w:tcW w:w="2127" w:type="dxa"/>
          </w:tcPr>
          <w:p w:rsidR="003E1895" w:rsidRPr="0029382F" w:rsidRDefault="003E1895" w:rsidP="00995B85">
            <w:pPr>
              <w:spacing w:before="0"/>
              <w:jc w:val="center"/>
              <w:rPr>
                <w:rFonts w:cs="Arial"/>
                <w:sz w:val="24"/>
                <w:szCs w:val="24"/>
                <w:lang w:val="ru-RU"/>
              </w:rPr>
            </w:pPr>
          </w:p>
        </w:tc>
        <w:tc>
          <w:tcPr>
            <w:tcW w:w="4022" w:type="dxa"/>
            <w:tcBorders>
              <w:bottom w:val="single" w:sz="4" w:space="0" w:color="auto"/>
            </w:tcBorders>
          </w:tcPr>
          <w:p w:rsidR="003E1895" w:rsidRPr="0029382F" w:rsidRDefault="003E1895" w:rsidP="00995B85">
            <w:pPr>
              <w:spacing w:before="0"/>
              <w:jc w:val="center"/>
              <w:rPr>
                <w:rFonts w:cs="Arial"/>
                <w:sz w:val="24"/>
                <w:szCs w:val="24"/>
                <w:lang w:val="ru-RU"/>
              </w:rPr>
            </w:pPr>
          </w:p>
        </w:tc>
      </w:tr>
      <w:tr w:rsidR="003E1895" w:rsidRPr="0029382F" w:rsidTr="00995B85">
        <w:trPr>
          <w:trHeight w:val="389"/>
          <w:jc w:val="center"/>
        </w:trPr>
        <w:tc>
          <w:tcPr>
            <w:tcW w:w="3882" w:type="dxa"/>
            <w:tcBorders>
              <w:top w:val="single" w:sz="4" w:space="0" w:color="auto"/>
            </w:tcBorders>
          </w:tcPr>
          <w:p w:rsidR="003E1895" w:rsidRPr="0029382F" w:rsidRDefault="003E1895" w:rsidP="00995B85">
            <w:pPr>
              <w:spacing w:before="0"/>
              <w:jc w:val="center"/>
              <w:rPr>
                <w:rFonts w:cs="Arial"/>
                <w:sz w:val="24"/>
                <w:szCs w:val="24"/>
              </w:rPr>
            </w:pPr>
          </w:p>
        </w:tc>
        <w:tc>
          <w:tcPr>
            <w:tcW w:w="2127" w:type="dxa"/>
          </w:tcPr>
          <w:p w:rsidR="003E1895" w:rsidRPr="0029382F" w:rsidRDefault="003E1895" w:rsidP="00995B85">
            <w:pPr>
              <w:spacing w:before="0"/>
              <w:jc w:val="center"/>
              <w:rPr>
                <w:rFonts w:cs="Arial"/>
                <w:sz w:val="24"/>
                <w:szCs w:val="24"/>
                <w:lang w:val="ru-RU"/>
              </w:rPr>
            </w:pPr>
          </w:p>
        </w:tc>
        <w:tc>
          <w:tcPr>
            <w:tcW w:w="4022" w:type="dxa"/>
            <w:tcBorders>
              <w:top w:val="single" w:sz="4" w:space="0" w:color="auto"/>
            </w:tcBorders>
          </w:tcPr>
          <w:p w:rsidR="003E1895" w:rsidRPr="0029382F" w:rsidRDefault="003E1895" w:rsidP="00995B85">
            <w:pPr>
              <w:spacing w:before="0"/>
              <w:jc w:val="center"/>
              <w:rPr>
                <w:rFonts w:cs="Arial"/>
                <w:sz w:val="24"/>
                <w:szCs w:val="24"/>
                <w:lang w:val="ru-RU"/>
              </w:rPr>
            </w:pPr>
          </w:p>
        </w:tc>
      </w:tr>
    </w:tbl>
    <w:p w:rsidR="003E1895" w:rsidRPr="0029382F" w:rsidRDefault="003E1895" w:rsidP="003E1895">
      <w:pPr>
        <w:rPr>
          <w:rFonts w:cs="Arial"/>
          <w:b/>
          <w:i/>
          <w:sz w:val="20"/>
          <w:szCs w:val="20"/>
        </w:rPr>
      </w:pPr>
      <w:r w:rsidRPr="0029382F">
        <w:rPr>
          <w:rFonts w:cs="Arial"/>
          <w:b/>
          <w:i/>
          <w:sz w:val="20"/>
          <w:szCs w:val="20"/>
        </w:rPr>
        <w:t>НАПОМЕНА:</w:t>
      </w:r>
    </w:p>
    <w:p w:rsidR="003E1895" w:rsidRPr="004F6F9E" w:rsidRDefault="003E1895" w:rsidP="003E1895">
      <w:pPr>
        <w:pStyle w:val="KDObrazac"/>
        <w:spacing w:before="0"/>
        <w:jc w:val="left"/>
        <w:rPr>
          <w:b w:val="0"/>
          <w:i/>
          <w:sz w:val="20"/>
          <w:szCs w:val="20"/>
        </w:rPr>
      </w:pPr>
      <w:r w:rsidRPr="004F6F9E">
        <w:rPr>
          <w:b w:val="0"/>
          <w:i/>
          <w:sz w:val="20"/>
          <w:szCs w:val="20"/>
        </w:rPr>
        <w:t>Приликом подношења понуде овај образац копирати у потребном броју примерака.</w:t>
      </w:r>
    </w:p>
    <w:p w:rsidR="003E1895" w:rsidRPr="004F6F9E" w:rsidRDefault="003E1895" w:rsidP="003E1895">
      <w:pPr>
        <w:pStyle w:val="KDObrazac"/>
        <w:spacing w:before="0"/>
        <w:jc w:val="left"/>
        <w:rPr>
          <w:b w:val="0"/>
          <w:i/>
          <w:sz w:val="20"/>
          <w:szCs w:val="20"/>
        </w:rPr>
      </w:pPr>
      <w:r w:rsidRPr="004F6F9E">
        <w:rPr>
          <w:b w:val="0"/>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3E1895" w:rsidRPr="004F6F9E" w:rsidRDefault="003E1895" w:rsidP="003E1895">
      <w:pPr>
        <w:pStyle w:val="KDObrazac"/>
        <w:spacing w:before="0"/>
        <w:jc w:val="left"/>
        <w:rPr>
          <w:b w:val="0"/>
          <w:i/>
          <w:sz w:val="20"/>
          <w:szCs w:val="20"/>
        </w:rPr>
      </w:pPr>
      <w:r w:rsidRPr="004F6F9E">
        <w:rPr>
          <w:b w:val="0"/>
          <w:i/>
          <w:sz w:val="20"/>
          <w:szCs w:val="20"/>
        </w:rPr>
        <w:t>Уколико је референтни уговор закључен у страној валути, у поступку стручне оцене понуда наручилац ће извршити прерачун (вредности испоручених добара</w:t>
      </w:r>
      <w:r>
        <w:rPr>
          <w:b w:val="0"/>
          <w:i/>
          <w:sz w:val="20"/>
          <w:szCs w:val="20"/>
        </w:rPr>
        <w:t>/</w:t>
      </w:r>
      <w:r>
        <w:rPr>
          <w:b w:val="0"/>
          <w:i/>
          <w:sz w:val="20"/>
          <w:szCs w:val="20"/>
          <w:lang w:val="sr-Cyrl-RS"/>
        </w:rPr>
        <w:t>изведених радова</w:t>
      </w:r>
      <w:r w:rsidRPr="004F6F9E">
        <w:rPr>
          <w:b w:val="0"/>
          <w:i/>
          <w:sz w:val="20"/>
          <w:szCs w:val="20"/>
        </w:rPr>
        <w:t>) у динаре по средњем курсу Народне Банке Србије на дан закључења референтног уговора.</w:t>
      </w:r>
    </w:p>
    <w:p w:rsidR="00657291" w:rsidRPr="00470AA7" w:rsidRDefault="00657291" w:rsidP="00343A18">
      <w:pPr>
        <w:rPr>
          <w:rFonts w:cs="Arial"/>
          <w:sz w:val="24"/>
          <w:szCs w:val="24"/>
          <w:lang w:val="sr-Cyrl-CS"/>
        </w:rPr>
      </w:pPr>
    </w:p>
    <w:p w:rsidR="00343A18" w:rsidRDefault="00343A18" w:rsidP="00343A18">
      <w:pPr>
        <w:rPr>
          <w:rFonts w:cs="Arial"/>
          <w:color w:val="00B0F0"/>
          <w:sz w:val="24"/>
          <w:szCs w:val="24"/>
        </w:rPr>
      </w:pPr>
      <w:r w:rsidRPr="00EC5BB4">
        <w:rPr>
          <w:rFonts w:cs="Arial"/>
          <w:color w:val="00B0F0"/>
          <w:sz w:val="24"/>
          <w:szCs w:val="24"/>
        </w:rPr>
        <w:t>.</w:t>
      </w:r>
    </w:p>
    <w:p w:rsidR="00E20670" w:rsidRPr="00AE237C" w:rsidRDefault="00E20670" w:rsidP="00E20670">
      <w:pPr>
        <w:pStyle w:val="KDObrazac"/>
        <w:rPr>
          <w:szCs w:val="24"/>
          <w:lang w:val="sr-Cyrl-RS"/>
        </w:rPr>
      </w:pPr>
      <w:r w:rsidRPr="00AE237C">
        <w:rPr>
          <w:szCs w:val="24"/>
        </w:rPr>
        <w:lastRenderedPageBreak/>
        <w:t xml:space="preserve">ОБРАЗАЦ </w:t>
      </w:r>
      <w:r w:rsidRPr="00AE237C">
        <w:rPr>
          <w:szCs w:val="24"/>
          <w:lang w:val="sr-Cyrl-RS"/>
        </w:rPr>
        <w:t>7</w:t>
      </w:r>
    </w:p>
    <w:p w:rsidR="007E7BB8" w:rsidRPr="00AE237C" w:rsidRDefault="007E7BB8" w:rsidP="007B425B">
      <w:pPr>
        <w:pStyle w:val="KDObrazac"/>
        <w:jc w:val="center"/>
        <w:rPr>
          <w:szCs w:val="24"/>
          <w:lang w:val="sr-Cyrl-RS"/>
        </w:rPr>
      </w:pPr>
      <w:r w:rsidRPr="00AE237C">
        <w:rPr>
          <w:szCs w:val="24"/>
        </w:rPr>
        <w:t>ОБРАЗАЦ ТРОШКОВА ПРИПРЕМЕ ПОНУДЕ</w:t>
      </w:r>
      <w:r w:rsidR="00E20670" w:rsidRPr="00AE237C">
        <w:rPr>
          <w:szCs w:val="24"/>
        </w:rPr>
        <w:t xml:space="preserve"> </w:t>
      </w:r>
    </w:p>
    <w:p w:rsidR="007E7BB8" w:rsidRPr="00AE237C" w:rsidRDefault="007E7BB8" w:rsidP="007E7BB8">
      <w:pPr>
        <w:spacing w:after="120"/>
        <w:jc w:val="center"/>
        <w:rPr>
          <w:rFonts w:cs="Arial"/>
          <w:szCs w:val="24"/>
        </w:rPr>
      </w:pPr>
      <w:r w:rsidRPr="00AE237C">
        <w:rPr>
          <w:rFonts w:cs="Arial"/>
          <w:szCs w:val="24"/>
        </w:rPr>
        <w:t xml:space="preserve">за јавну набавку </w:t>
      </w:r>
      <w:r w:rsidR="00C53C33">
        <w:rPr>
          <w:rFonts w:cs="Arial"/>
          <w:szCs w:val="24"/>
          <w:lang w:val="sr-Cyrl-RS"/>
        </w:rPr>
        <w:t>радова</w:t>
      </w:r>
      <w:r w:rsidRPr="00AE237C">
        <w:rPr>
          <w:rFonts w:cs="Arial"/>
          <w:szCs w:val="24"/>
        </w:rPr>
        <w:t>:</w:t>
      </w:r>
      <w:r w:rsidR="007B425B" w:rsidRPr="00AE237C">
        <w:rPr>
          <w:rFonts w:cs="Arial"/>
          <w:sz w:val="20"/>
          <w:lang w:val="ru-RU"/>
        </w:rPr>
        <w:t xml:space="preserve"> </w:t>
      </w:r>
      <w:r w:rsidR="007B425B" w:rsidRPr="00AE237C">
        <w:rPr>
          <w:rFonts w:cs="Arial"/>
          <w:szCs w:val="24"/>
          <w:lang w:val="ru-RU"/>
        </w:rPr>
        <w:t>„</w:t>
      </w:r>
      <w:r w:rsidR="00095DDA">
        <w:rPr>
          <w:rFonts w:cs="Arial"/>
          <w:szCs w:val="24"/>
          <w:lang w:val="ru-RU"/>
        </w:rPr>
        <w:t>Унапређење и проширење  телекомуникационе мреже ТЕНТ</w:t>
      </w:r>
      <w:r w:rsidR="007B425B" w:rsidRPr="00AE237C">
        <w:rPr>
          <w:rFonts w:cs="Arial"/>
          <w:szCs w:val="24"/>
          <w:lang w:val="ru-RU"/>
        </w:rPr>
        <w:t>“</w:t>
      </w:r>
    </w:p>
    <w:p w:rsidR="007E7BB8" w:rsidRPr="00AE237C" w:rsidRDefault="006825F2" w:rsidP="007E7BB8">
      <w:pPr>
        <w:spacing w:after="120"/>
        <w:jc w:val="center"/>
        <w:rPr>
          <w:rFonts w:cs="Arial"/>
          <w:szCs w:val="24"/>
          <w:lang w:val="sr-Cyrl-RS"/>
        </w:rPr>
      </w:pPr>
      <w:r w:rsidRPr="00AE237C">
        <w:rPr>
          <w:rFonts w:cs="Arial"/>
          <w:szCs w:val="24"/>
        </w:rPr>
        <w:t>ЈН</w:t>
      </w:r>
      <w:r w:rsidR="007E7BB8" w:rsidRPr="00AE237C">
        <w:rPr>
          <w:rFonts w:cs="Arial"/>
          <w:szCs w:val="24"/>
        </w:rPr>
        <w:t xml:space="preserve"> бр.</w:t>
      </w:r>
      <w:r w:rsidR="007B425B" w:rsidRPr="00AE237C">
        <w:rPr>
          <w:rFonts w:cs="Arial"/>
          <w:szCs w:val="24"/>
          <w:lang w:val="sr-Cyrl-RS"/>
        </w:rPr>
        <w:t xml:space="preserve"> </w:t>
      </w:r>
      <w:r w:rsidR="00095DDA">
        <w:rPr>
          <w:rFonts w:cs="Arial"/>
          <w:szCs w:val="24"/>
          <w:lang w:val="sr-Cyrl-RS"/>
        </w:rPr>
        <w:t>3000/0075/2018 (2236/2018)</w:t>
      </w:r>
    </w:p>
    <w:p w:rsidR="007E7BB8" w:rsidRPr="00AE237C" w:rsidRDefault="007E7BB8" w:rsidP="007E7BB8">
      <w:pPr>
        <w:tabs>
          <w:tab w:val="left" w:pos="0"/>
        </w:tabs>
        <w:rPr>
          <w:rFonts w:cs="Arial"/>
          <w:szCs w:val="24"/>
          <w:lang w:val="ru-RU"/>
        </w:rPr>
      </w:pPr>
      <w:r w:rsidRPr="00AE237C">
        <w:rPr>
          <w:rFonts w:cs="Arial"/>
          <w:szCs w:val="24"/>
          <w:lang w:val="ru-RU"/>
        </w:rPr>
        <w:t xml:space="preserve">На основу члана 88. став 1. Закона о јавним набавкама („Службени гласник РС“, бр.124/12, 14/15 и 68/15), члана </w:t>
      </w:r>
      <w:r w:rsidR="00E20670" w:rsidRPr="00AE237C">
        <w:rPr>
          <w:rFonts w:cs="Arial"/>
          <w:szCs w:val="24"/>
          <w:lang w:val="ru-RU"/>
        </w:rPr>
        <w:t>2</w:t>
      </w:r>
      <w:r w:rsidRPr="00AE237C">
        <w:rPr>
          <w:rFonts w:cs="Arial"/>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AE237C" w:rsidRDefault="007E7BB8" w:rsidP="007E7BB8">
      <w:pPr>
        <w:tabs>
          <w:tab w:val="left" w:pos="0"/>
        </w:tabs>
        <w:jc w:val="center"/>
        <w:rPr>
          <w:rFonts w:cs="Arial"/>
          <w:szCs w:val="24"/>
          <w:lang w:val="ru-RU"/>
        </w:rPr>
      </w:pPr>
      <w:r w:rsidRPr="00AE237C">
        <w:rPr>
          <w:rFonts w:cs="Arial"/>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AE237C" w:rsidTr="00BE2EA9">
        <w:trPr>
          <w:trHeight w:val="734"/>
          <w:tblCellSpacing w:w="20" w:type="dxa"/>
        </w:trPr>
        <w:tc>
          <w:tcPr>
            <w:tcW w:w="5323" w:type="dxa"/>
            <w:shd w:val="clear" w:color="auto" w:fill="auto"/>
            <w:vAlign w:val="center"/>
          </w:tcPr>
          <w:p w:rsidR="007E7BB8" w:rsidRPr="00AE237C" w:rsidRDefault="007B425B" w:rsidP="007B425B">
            <w:pPr>
              <w:jc w:val="center"/>
              <w:rPr>
                <w:rFonts w:cs="Arial"/>
                <w:color w:val="00B0F0"/>
                <w:szCs w:val="24"/>
                <w:lang w:val="ru-RU"/>
              </w:rPr>
            </w:pPr>
            <w:r w:rsidRPr="00AE237C">
              <w:rPr>
                <w:rFonts w:cs="Arial"/>
                <w:szCs w:val="24"/>
              </w:rPr>
              <w:t>трошкови прибављања средстава обезбеђења</w:t>
            </w:r>
          </w:p>
        </w:tc>
        <w:tc>
          <w:tcPr>
            <w:tcW w:w="4260" w:type="dxa"/>
            <w:shd w:val="clear" w:color="auto" w:fill="auto"/>
          </w:tcPr>
          <w:p w:rsidR="007E7BB8" w:rsidRPr="00AE237C" w:rsidRDefault="007E7BB8" w:rsidP="00BE2EA9">
            <w:pPr>
              <w:rPr>
                <w:rFonts w:cs="Arial"/>
                <w:szCs w:val="24"/>
                <w:lang w:val="ru-RU"/>
              </w:rPr>
            </w:pPr>
          </w:p>
          <w:p w:rsidR="007E7BB8" w:rsidRPr="00AE237C" w:rsidRDefault="007E7BB8" w:rsidP="007E7BB8">
            <w:pPr>
              <w:rPr>
                <w:rFonts w:cs="Arial"/>
                <w:szCs w:val="24"/>
              </w:rPr>
            </w:pPr>
            <w:r w:rsidRPr="00AE237C">
              <w:rPr>
                <w:rFonts w:cs="Arial"/>
                <w:szCs w:val="24"/>
              </w:rPr>
              <w:t xml:space="preserve">__________ динара </w:t>
            </w:r>
          </w:p>
        </w:tc>
      </w:tr>
      <w:tr w:rsidR="007E7BB8" w:rsidRPr="00AE237C" w:rsidTr="00BE2EA9">
        <w:trPr>
          <w:trHeight w:val="749"/>
          <w:tblCellSpacing w:w="20" w:type="dxa"/>
        </w:trPr>
        <w:tc>
          <w:tcPr>
            <w:tcW w:w="5323" w:type="dxa"/>
            <w:shd w:val="clear" w:color="auto" w:fill="auto"/>
            <w:vAlign w:val="center"/>
          </w:tcPr>
          <w:p w:rsidR="007E7BB8" w:rsidRPr="00AE237C" w:rsidRDefault="007E7BB8" w:rsidP="00BE2EA9">
            <w:pPr>
              <w:jc w:val="center"/>
              <w:rPr>
                <w:rFonts w:cs="Arial"/>
                <w:color w:val="00B0F0"/>
                <w:szCs w:val="24"/>
              </w:rPr>
            </w:pPr>
          </w:p>
        </w:tc>
        <w:tc>
          <w:tcPr>
            <w:tcW w:w="4260" w:type="dxa"/>
            <w:shd w:val="clear" w:color="auto" w:fill="auto"/>
          </w:tcPr>
          <w:p w:rsidR="007E7BB8" w:rsidRPr="00AE237C" w:rsidRDefault="007E7BB8" w:rsidP="00BE2EA9">
            <w:pPr>
              <w:rPr>
                <w:rFonts w:cs="Arial"/>
                <w:szCs w:val="24"/>
              </w:rPr>
            </w:pPr>
          </w:p>
          <w:p w:rsidR="007E7BB8" w:rsidRPr="00AE237C" w:rsidRDefault="007E7BB8" w:rsidP="007E7BB8">
            <w:pPr>
              <w:rPr>
                <w:rFonts w:cs="Arial"/>
                <w:szCs w:val="24"/>
              </w:rPr>
            </w:pPr>
            <w:r w:rsidRPr="00AE237C">
              <w:rPr>
                <w:rFonts w:cs="Arial"/>
                <w:szCs w:val="24"/>
              </w:rPr>
              <w:t xml:space="preserve">__________ динара </w:t>
            </w:r>
          </w:p>
        </w:tc>
      </w:tr>
      <w:tr w:rsidR="007E7BB8" w:rsidRPr="00AE237C" w:rsidTr="00BE2EA9">
        <w:trPr>
          <w:trHeight w:val="307"/>
          <w:tblCellSpacing w:w="20" w:type="dxa"/>
        </w:trPr>
        <w:tc>
          <w:tcPr>
            <w:tcW w:w="5323" w:type="dxa"/>
            <w:shd w:val="clear" w:color="auto" w:fill="auto"/>
            <w:vAlign w:val="center"/>
          </w:tcPr>
          <w:p w:rsidR="007E7BB8" w:rsidRPr="00AE237C" w:rsidRDefault="007E7BB8" w:rsidP="00BE2EA9">
            <w:pPr>
              <w:jc w:val="center"/>
              <w:rPr>
                <w:rFonts w:cs="Arial"/>
                <w:szCs w:val="24"/>
              </w:rPr>
            </w:pPr>
            <w:r w:rsidRPr="00AE237C">
              <w:rPr>
                <w:rFonts w:cs="Arial"/>
                <w:szCs w:val="24"/>
              </w:rPr>
              <w:t>Укупни трошкови без ПДВ</w:t>
            </w:r>
          </w:p>
        </w:tc>
        <w:tc>
          <w:tcPr>
            <w:tcW w:w="4260" w:type="dxa"/>
            <w:shd w:val="clear" w:color="auto" w:fill="auto"/>
          </w:tcPr>
          <w:p w:rsidR="007E7BB8" w:rsidRPr="00AE237C" w:rsidRDefault="007E7BB8" w:rsidP="00BE2EA9">
            <w:pPr>
              <w:rPr>
                <w:rFonts w:cs="Arial"/>
                <w:szCs w:val="24"/>
              </w:rPr>
            </w:pPr>
          </w:p>
          <w:p w:rsidR="007E7BB8" w:rsidRPr="00AE237C" w:rsidRDefault="007E7BB8" w:rsidP="00BE2EA9">
            <w:pPr>
              <w:rPr>
                <w:rFonts w:cs="Arial"/>
                <w:szCs w:val="24"/>
              </w:rPr>
            </w:pPr>
            <w:r w:rsidRPr="00AE237C">
              <w:rPr>
                <w:rFonts w:cs="Arial"/>
                <w:szCs w:val="24"/>
              </w:rPr>
              <w:t>__________ динара</w:t>
            </w:r>
          </w:p>
        </w:tc>
      </w:tr>
      <w:tr w:rsidR="007E7BB8" w:rsidRPr="00AE237C" w:rsidTr="00BE2EA9">
        <w:trPr>
          <w:trHeight w:val="433"/>
          <w:tblCellSpacing w:w="20" w:type="dxa"/>
        </w:trPr>
        <w:tc>
          <w:tcPr>
            <w:tcW w:w="5323" w:type="dxa"/>
            <w:shd w:val="clear" w:color="auto" w:fill="auto"/>
            <w:vAlign w:val="center"/>
          </w:tcPr>
          <w:p w:rsidR="007E7BB8" w:rsidRPr="00AE237C" w:rsidRDefault="007E7BB8" w:rsidP="00BE2EA9">
            <w:pPr>
              <w:autoSpaceDE w:val="0"/>
              <w:autoSpaceDN w:val="0"/>
              <w:adjustRightInd w:val="0"/>
              <w:jc w:val="center"/>
              <w:rPr>
                <w:rFonts w:cs="Arial"/>
                <w:szCs w:val="24"/>
              </w:rPr>
            </w:pPr>
            <w:r w:rsidRPr="00AE237C">
              <w:rPr>
                <w:rFonts w:cs="Arial"/>
                <w:szCs w:val="24"/>
              </w:rPr>
              <w:t>ПДВ</w:t>
            </w:r>
          </w:p>
        </w:tc>
        <w:tc>
          <w:tcPr>
            <w:tcW w:w="4260" w:type="dxa"/>
            <w:shd w:val="clear" w:color="auto" w:fill="auto"/>
          </w:tcPr>
          <w:p w:rsidR="007E7BB8" w:rsidRPr="00AE237C" w:rsidRDefault="007E7BB8" w:rsidP="00BE2EA9">
            <w:pPr>
              <w:rPr>
                <w:rFonts w:cs="Arial"/>
                <w:szCs w:val="24"/>
              </w:rPr>
            </w:pPr>
          </w:p>
          <w:p w:rsidR="007E7BB8" w:rsidRPr="00AE237C" w:rsidRDefault="007E7BB8" w:rsidP="00BE2EA9">
            <w:pPr>
              <w:rPr>
                <w:rFonts w:cs="Arial"/>
                <w:szCs w:val="24"/>
              </w:rPr>
            </w:pPr>
            <w:r w:rsidRPr="00AE237C">
              <w:rPr>
                <w:rFonts w:cs="Arial"/>
                <w:szCs w:val="24"/>
              </w:rPr>
              <w:t>__________ динара</w:t>
            </w:r>
          </w:p>
        </w:tc>
      </w:tr>
      <w:tr w:rsidR="007E7BB8" w:rsidRPr="00AE237C" w:rsidTr="00BE2EA9">
        <w:trPr>
          <w:trHeight w:val="190"/>
          <w:tblCellSpacing w:w="20" w:type="dxa"/>
        </w:trPr>
        <w:tc>
          <w:tcPr>
            <w:tcW w:w="5323" w:type="dxa"/>
            <w:shd w:val="clear" w:color="auto" w:fill="auto"/>
          </w:tcPr>
          <w:p w:rsidR="007E7BB8" w:rsidRPr="00AE237C" w:rsidRDefault="007E7BB8" w:rsidP="00BE2EA9">
            <w:pPr>
              <w:jc w:val="center"/>
              <w:rPr>
                <w:rFonts w:cs="Arial"/>
                <w:szCs w:val="24"/>
              </w:rPr>
            </w:pPr>
          </w:p>
          <w:p w:rsidR="007E7BB8" w:rsidRPr="00AE237C" w:rsidRDefault="007E7BB8" w:rsidP="00BE2EA9">
            <w:pPr>
              <w:jc w:val="center"/>
              <w:rPr>
                <w:rFonts w:cs="Arial"/>
                <w:szCs w:val="24"/>
              </w:rPr>
            </w:pPr>
            <w:r w:rsidRPr="00AE237C">
              <w:rPr>
                <w:rFonts w:cs="Arial"/>
                <w:szCs w:val="24"/>
              </w:rPr>
              <w:t>Укупни  трошкови са ПДВ</w:t>
            </w:r>
          </w:p>
        </w:tc>
        <w:tc>
          <w:tcPr>
            <w:tcW w:w="4260" w:type="dxa"/>
            <w:shd w:val="clear" w:color="auto" w:fill="auto"/>
          </w:tcPr>
          <w:p w:rsidR="007E7BB8" w:rsidRPr="00AE237C" w:rsidRDefault="007E7BB8" w:rsidP="00BE2EA9">
            <w:pPr>
              <w:rPr>
                <w:rFonts w:cs="Arial"/>
                <w:szCs w:val="24"/>
              </w:rPr>
            </w:pPr>
          </w:p>
          <w:p w:rsidR="007E7BB8" w:rsidRPr="00AE237C" w:rsidRDefault="007E7BB8" w:rsidP="00BE2EA9">
            <w:pPr>
              <w:rPr>
                <w:rFonts w:cs="Arial"/>
                <w:szCs w:val="24"/>
              </w:rPr>
            </w:pPr>
            <w:r w:rsidRPr="00AE237C">
              <w:rPr>
                <w:rFonts w:cs="Arial"/>
                <w:szCs w:val="24"/>
              </w:rPr>
              <w:t>__________ динара</w:t>
            </w:r>
          </w:p>
        </w:tc>
      </w:tr>
    </w:tbl>
    <w:p w:rsidR="007E7BB8" w:rsidRPr="00AE237C" w:rsidRDefault="007E7BB8" w:rsidP="007E7BB8">
      <w:pPr>
        <w:tabs>
          <w:tab w:val="left" w:pos="0"/>
        </w:tabs>
        <w:rPr>
          <w:rFonts w:cs="Arial"/>
          <w:szCs w:val="24"/>
          <w:lang w:val="ru-RU"/>
        </w:rPr>
      </w:pPr>
      <w:r w:rsidRPr="00AE237C">
        <w:rPr>
          <w:rFonts w:cs="Arial"/>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AE237C" w:rsidRDefault="007E7BB8" w:rsidP="007E7BB8">
      <w:pPr>
        <w:tabs>
          <w:tab w:val="left" w:pos="0"/>
        </w:tabs>
        <w:rPr>
          <w:rFonts w:cs="Arial"/>
          <w:color w:val="FF0000"/>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E237C" w:rsidTr="00BE2EA9">
        <w:trPr>
          <w:jc w:val="center"/>
        </w:trPr>
        <w:tc>
          <w:tcPr>
            <w:tcW w:w="3882" w:type="dxa"/>
          </w:tcPr>
          <w:p w:rsidR="007E7BB8" w:rsidRPr="00AE237C" w:rsidRDefault="007E7BB8" w:rsidP="00BE2EA9">
            <w:pPr>
              <w:spacing w:before="0"/>
              <w:jc w:val="center"/>
              <w:rPr>
                <w:rFonts w:cs="Arial"/>
                <w:szCs w:val="24"/>
              </w:rPr>
            </w:pPr>
            <w:r w:rsidRPr="00AE237C">
              <w:rPr>
                <w:rFonts w:cs="Arial"/>
                <w:szCs w:val="24"/>
              </w:rPr>
              <w:t>Датум:</w:t>
            </w:r>
          </w:p>
        </w:tc>
        <w:tc>
          <w:tcPr>
            <w:tcW w:w="2127" w:type="dxa"/>
          </w:tcPr>
          <w:p w:rsidR="007E7BB8" w:rsidRPr="00AE237C" w:rsidRDefault="007E7BB8" w:rsidP="00BE2EA9">
            <w:pPr>
              <w:spacing w:before="0"/>
              <w:jc w:val="center"/>
              <w:rPr>
                <w:rFonts w:cs="Arial"/>
                <w:szCs w:val="24"/>
                <w:lang w:val="ru-RU"/>
              </w:rPr>
            </w:pPr>
          </w:p>
        </w:tc>
        <w:tc>
          <w:tcPr>
            <w:tcW w:w="4022" w:type="dxa"/>
          </w:tcPr>
          <w:p w:rsidR="007E7BB8" w:rsidRPr="00AE237C" w:rsidRDefault="007E7BB8" w:rsidP="00BE2EA9">
            <w:pPr>
              <w:spacing w:before="0"/>
              <w:jc w:val="center"/>
              <w:rPr>
                <w:rFonts w:cs="Arial"/>
                <w:szCs w:val="24"/>
                <w:lang w:val="sr-Cyrl-CS"/>
              </w:rPr>
            </w:pPr>
            <w:r w:rsidRPr="00AE237C">
              <w:rPr>
                <w:rFonts w:cs="Arial"/>
                <w:szCs w:val="24"/>
                <w:lang w:val="sr-Cyrl-CS"/>
              </w:rPr>
              <w:t>П</w:t>
            </w:r>
            <w:r w:rsidRPr="00AE237C">
              <w:rPr>
                <w:rFonts w:cs="Arial"/>
                <w:szCs w:val="24"/>
              </w:rPr>
              <w:t>онуђач</w:t>
            </w:r>
          </w:p>
        </w:tc>
      </w:tr>
      <w:tr w:rsidR="007E7BB8" w:rsidRPr="00AE237C" w:rsidTr="00BE2EA9">
        <w:trPr>
          <w:jc w:val="center"/>
        </w:trPr>
        <w:tc>
          <w:tcPr>
            <w:tcW w:w="3882" w:type="dxa"/>
          </w:tcPr>
          <w:p w:rsidR="007E7BB8" w:rsidRPr="00AE237C" w:rsidRDefault="007E7BB8" w:rsidP="00BE2EA9">
            <w:pPr>
              <w:spacing w:before="0"/>
              <w:jc w:val="center"/>
              <w:rPr>
                <w:rFonts w:cs="Arial"/>
                <w:szCs w:val="24"/>
              </w:rPr>
            </w:pPr>
          </w:p>
        </w:tc>
        <w:tc>
          <w:tcPr>
            <w:tcW w:w="2127" w:type="dxa"/>
          </w:tcPr>
          <w:p w:rsidR="007E7BB8" w:rsidRPr="00AE237C" w:rsidRDefault="007E7BB8" w:rsidP="00BE2EA9">
            <w:pPr>
              <w:spacing w:before="0"/>
              <w:jc w:val="center"/>
              <w:rPr>
                <w:rFonts w:cs="Arial"/>
                <w:szCs w:val="24"/>
              </w:rPr>
            </w:pPr>
            <w:r w:rsidRPr="00AE237C">
              <w:rPr>
                <w:rFonts w:cs="Arial"/>
                <w:szCs w:val="24"/>
              </w:rPr>
              <w:t>М.П.</w:t>
            </w:r>
          </w:p>
        </w:tc>
        <w:tc>
          <w:tcPr>
            <w:tcW w:w="4022" w:type="dxa"/>
          </w:tcPr>
          <w:p w:rsidR="007E7BB8" w:rsidRPr="00AE237C" w:rsidRDefault="007E7BB8" w:rsidP="00BE2EA9">
            <w:pPr>
              <w:spacing w:before="0"/>
              <w:jc w:val="center"/>
              <w:rPr>
                <w:rFonts w:cs="Arial"/>
                <w:szCs w:val="24"/>
                <w:lang w:val="ru-RU"/>
              </w:rPr>
            </w:pPr>
          </w:p>
        </w:tc>
      </w:tr>
      <w:tr w:rsidR="007E7BB8" w:rsidRPr="00AE237C" w:rsidTr="00BE2EA9">
        <w:trPr>
          <w:jc w:val="center"/>
        </w:trPr>
        <w:tc>
          <w:tcPr>
            <w:tcW w:w="3882" w:type="dxa"/>
            <w:tcBorders>
              <w:bottom w:val="single" w:sz="4" w:space="0" w:color="auto"/>
            </w:tcBorders>
          </w:tcPr>
          <w:p w:rsidR="007E7BB8" w:rsidRPr="00AE237C" w:rsidRDefault="007E7BB8" w:rsidP="00BE2EA9">
            <w:pPr>
              <w:spacing w:before="0"/>
              <w:jc w:val="center"/>
              <w:rPr>
                <w:rFonts w:cs="Arial"/>
                <w:szCs w:val="24"/>
              </w:rPr>
            </w:pPr>
          </w:p>
        </w:tc>
        <w:tc>
          <w:tcPr>
            <w:tcW w:w="2127" w:type="dxa"/>
          </w:tcPr>
          <w:p w:rsidR="007E7BB8" w:rsidRPr="00AE237C" w:rsidRDefault="007E7BB8" w:rsidP="00BE2EA9">
            <w:pPr>
              <w:spacing w:before="0"/>
              <w:jc w:val="center"/>
              <w:rPr>
                <w:rFonts w:cs="Arial"/>
                <w:szCs w:val="24"/>
                <w:lang w:val="ru-RU"/>
              </w:rPr>
            </w:pPr>
          </w:p>
        </w:tc>
        <w:tc>
          <w:tcPr>
            <w:tcW w:w="4022" w:type="dxa"/>
            <w:tcBorders>
              <w:bottom w:val="single" w:sz="4" w:space="0" w:color="auto"/>
            </w:tcBorders>
          </w:tcPr>
          <w:p w:rsidR="007E7BB8" w:rsidRPr="00AE237C" w:rsidRDefault="007E7BB8" w:rsidP="00BE2EA9">
            <w:pPr>
              <w:spacing w:before="0"/>
              <w:jc w:val="center"/>
              <w:rPr>
                <w:rFonts w:cs="Arial"/>
                <w:szCs w:val="24"/>
                <w:lang w:val="ru-RU"/>
              </w:rPr>
            </w:pPr>
          </w:p>
        </w:tc>
      </w:tr>
      <w:tr w:rsidR="007E7BB8" w:rsidRPr="00AE237C" w:rsidTr="00BE2EA9">
        <w:trPr>
          <w:trHeight w:val="389"/>
          <w:jc w:val="center"/>
        </w:trPr>
        <w:tc>
          <w:tcPr>
            <w:tcW w:w="3882" w:type="dxa"/>
            <w:tcBorders>
              <w:top w:val="single" w:sz="4" w:space="0" w:color="auto"/>
            </w:tcBorders>
          </w:tcPr>
          <w:p w:rsidR="007E7BB8" w:rsidRPr="00AE237C" w:rsidRDefault="007E7BB8" w:rsidP="00BE2EA9">
            <w:pPr>
              <w:spacing w:before="0"/>
              <w:jc w:val="center"/>
              <w:rPr>
                <w:rFonts w:cs="Arial"/>
                <w:szCs w:val="24"/>
              </w:rPr>
            </w:pPr>
          </w:p>
        </w:tc>
        <w:tc>
          <w:tcPr>
            <w:tcW w:w="2127" w:type="dxa"/>
          </w:tcPr>
          <w:p w:rsidR="007E7BB8" w:rsidRPr="00AE237C" w:rsidRDefault="007E7BB8" w:rsidP="00BE2EA9">
            <w:pPr>
              <w:spacing w:before="0"/>
              <w:jc w:val="center"/>
              <w:rPr>
                <w:rFonts w:cs="Arial"/>
                <w:szCs w:val="24"/>
                <w:lang w:val="ru-RU"/>
              </w:rPr>
            </w:pPr>
          </w:p>
        </w:tc>
        <w:tc>
          <w:tcPr>
            <w:tcW w:w="4022" w:type="dxa"/>
            <w:tcBorders>
              <w:top w:val="single" w:sz="4" w:space="0" w:color="auto"/>
            </w:tcBorders>
          </w:tcPr>
          <w:p w:rsidR="007E7BB8" w:rsidRPr="00AE237C" w:rsidRDefault="007E7BB8" w:rsidP="00BE2EA9">
            <w:pPr>
              <w:spacing w:before="0"/>
              <w:jc w:val="center"/>
              <w:rPr>
                <w:rFonts w:cs="Arial"/>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20670" w:rsidRPr="00E20670" w:rsidRDefault="007E7BB8" w:rsidP="00E2067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r w:rsidR="00E20670">
        <w:rPr>
          <w:lang w:val="sr-Latn-CS"/>
        </w:rPr>
        <w:br w:type="page"/>
      </w:r>
    </w:p>
    <w:p w:rsidR="00925E05" w:rsidRPr="00AE237C" w:rsidRDefault="00925E05" w:rsidP="00925E05">
      <w:pPr>
        <w:pStyle w:val="KDObrazac"/>
        <w:spacing w:before="0"/>
        <w:rPr>
          <w:lang w:val="sr-Cyrl-RS"/>
        </w:rPr>
      </w:pPr>
      <w:r w:rsidRPr="00AE237C">
        <w:rPr>
          <w:lang w:val="sr-Cyrl-RS"/>
        </w:rPr>
        <w:lastRenderedPageBreak/>
        <w:t xml:space="preserve">ПРИЛОГ </w:t>
      </w:r>
      <w:r w:rsidRPr="00AE237C">
        <w:t xml:space="preserve"> </w:t>
      </w:r>
      <w:r w:rsidR="00E20670" w:rsidRPr="00AE237C">
        <w:rPr>
          <w:lang w:val="sr-Cyrl-RS"/>
        </w:rPr>
        <w:t>1</w:t>
      </w:r>
    </w:p>
    <w:p w:rsidR="00932668" w:rsidRPr="00AE237C" w:rsidRDefault="00932668" w:rsidP="00932668">
      <w:pPr>
        <w:pStyle w:val="NoSpacing"/>
        <w:suppressAutoHyphens w:val="0"/>
        <w:spacing w:before="0"/>
        <w:jc w:val="center"/>
        <w:rPr>
          <w:rFonts w:cs="Arial"/>
          <w:sz w:val="22"/>
          <w:szCs w:val="22"/>
          <w:lang w:val="sr-Latn-CS"/>
        </w:rPr>
      </w:pPr>
    </w:p>
    <w:p w:rsidR="00932668" w:rsidRPr="00AE237C" w:rsidRDefault="00932668" w:rsidP="00932668">
      <w:pPr>
        <w:pStyle w:val="NoSpacing"/>
        <w:suppressAutoHyphens w:val="0"/>
        <w:spacing w:before="0"/>
        <w:jc w:val="center"/>
        <w:rPr>
          <w:rFonts w:cs="Arial"/>
          <w:sz w:val="22"/>
          <w:szCs w:val="22"/>
          <w:lang w:val="sr-Latn-CS"/>
        </w:rPr>
      </w:pPr>
    </w:p>
    <w:p w:rsidR="00932668" w:rsidRPr="00AE237C" w:rsidRDefault="00932668" w:rsidP="00932668">
      <w:pPr>
        <w:pStyle w:val="NoSpacing"/>
        <w:suppressAutoHyphens w:val="0"/>
        <w:spacing w:before="0"/>
        <w:jc w:val="center"/>
        <w:rPr>
          <w:rFonts w:cs="Arial"/>
          <w:b/>
          <w:sz w:val="22"/>
          <w:szCs w:val="22"/>
        </w:rPr>
      </w:pPr>
      <w:r w:rsidRPr="00AE237C">
        <w:rPr>
          <w:rFonts w:cs="Arial"/>
          <w:b/>
          <w:sz w:val="22"/>
          <w:szCs w:val="22"/>
        </w:rPr>
        <w:t>СПОРАЗУМ  УЧЕСНИКА ЗАЈЕДНИЧКЕ ПОНУДЕ</w:t>
      </w:r>
    </w:p>
    <w:p w:rsidR="00932668" w:rsidRPr="00AE237C" w:rsidRDefault="00932668" w:rsidP="00932668">
      <w:pPr>
        <w:pStyle w:val="NoSpacing"/>
        <w:suppressAutoHyphens w:val="0"/>
        <w:spacing w:before="0"/>
        <w:jc w:val="center"/>
        <w:rPr>
          <w:rFonts w:cs="Arial"/>
          <w:b/>
          <w:sz w:val="22"/>
          <w:szCs w:val="22"/>
        </w:rPr>
      </w:pPr>
    </w:p>
    <w:p w:rsidR="00932668" w:rsidRPr="00AE237C" w:rsidRDefault="00932668" w:rsidP="00932668">
      <w:pPr>
        <w:pStyle w:val="NoSpacing"/>
        <w:rPr>
          <w:rFonts w:cs="Arial"/>
          <w:i/>
          <w:sz w:val="22"/>
          <w:szCs w:val="22"/>
        </w:rPr>
      </w:pPr>
      <w:r w:rsidRPr="00AE237C">
        <w:rPr>
          <w:rFonts w:cs="Arial"/>
          <w:i/>
          <w:sz w:val="22"/>
          <w:szCs w:val="22"/>
        </w:rPr>
        <w:t xml:space="preserve">На основу члана 81. Закона о јавним набавкама </w:t>
      </w:r>
      <w:r w:rsidRPr="00AE237C">
        <w:rPr>
          <w:rFonts w:eastAsia="TimesNewRomanPSMT" w:cs="Arial"/>
          <w:i/>
          <w:sz w:val="22"/>
          <w:szCs w:val="22"/>
          <w:lang w:val="ru-RU" w:eastAsia="en-US"/>
        </w:rPr>
        <w:t xml:space="preserve">(„Сл. </w:t>
      </w:r>
      <w:r w:rsidRPr="00AE237C">
        <w:rPr>
          <w:rFonts w:eastAsia="TimesNewRomanPSMT" w:cs="Arial"/>
          <w:i/>
          <w:sz w:val="22"/>
          <w:szCs w:val="22"/>
          <w:lang w:val="sr-Cyrl-RS" w:eastAsia="en-US"/>
        </w:rPr>
        <w:t>г</w:t>
      </w:r>
      <w:r w:rsidRPr="00AE237C">
        <w:rPr>
          <w:rFonts w:eastAsia="TimesNewRomanPSMT" w:cs="Arial"/>
          <w:i/>
          <w:sz w:val="22"/>
          <w:szCs w:val="22"/>
          <w:lang w:val="ru-RU" w:eastAsia="en-US"/>
        </w:rPr>
        <w:t>ласник РС” бр. 1</w:t>
      </w:r>
      <w:r w:rsidRPr="00AE237C">
        <w:rPr>
          <w:rFonts w:eastAsia="TimesNewRomanPSMT" w:cs="Arial"/>
          <w:i/>
          <w:sz w:val="22"/>
          <w:szCs w:val="22"/>
          <w:lang w:val="sr-Cyrl-RS" w:eastAsia="en-US"/>
        </w:rPr>
        <w:t>24</w:t>
      </w:r>
      <w:r w:rsidRPr="00AE237C">
        <w:rPr>
          <w:rFonts w:eastAsia="TimesNewRomanPSMT" w:cs="Arial"/>
          <w:i/>
          <w:sz w:val="22"/>
          <w:szCs w:val="22"/>
          <w:lang w:val="ru-RU" w:eastAsia="en-US"/>
        </w:rPr>
        <w:t>/20</w:t>
      </w:r>
      <w:r w:rsidRPr="00AE237C">
        <w:rPr>
          <w:rFonts w:eastAsia="TimesNewRomanPSMT" w:cs="Arial"/>
          <w:i/>
          <w:sz w:val="22"/>
          <w:szCs w:val="22"/>
          <w:lang w:val="sr-Cyrl-RS" w:eastAsia="en-US"/>
        </w:rPr>
        <w:t>12</w:t>
      </w:r>
      <w:r w:rsidRPr="00AE237C">
        <w:rPr>
          <w:rFonts w:eastAsia="TimesNewRomanPSMT" w:cs="Arial"/>
          <w:i/>
          <w:sz w:val="22"/>
          <w:szCs w:val="22"/>
          <w:lang w:val="ru-RU" w:eastAsia="en-US"/>
        </w:rPr>
        <w:t>, 14/15, 68/15</w:t>
      </w:r>
      <w:r w:rsidRPr="00AE237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E237C"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AE237C" w:rsidRDefault="00932668" w:rsidP="00BE2EA9">
            <w:pPr>
              <w:pStyle w:val="NoSpacing"/>
              <w:rPr>
                <w:rFonts w:cs="Arial"/>
                <w:sz w:val="22"/>
                <w:szCs w:val="22"/>
              </w:rPr>
            </w:pPr>
            <w:r w:rsidRPr="00AE237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AE237C" w:rsidRDefault="00932668" w:rsidP="00BE2EA9">
            <w:pPr>
              <w:pStyle w:val="NoSpacing"/>
              <w:rPr>
                <w:rFonts w:cs="Arial"/>
                <w:sz w:val="22"/>
                <w:szCs w:val="22"/>
              </w:rPr>
            </w:pPr>
            <w:r w:rsidRPr="00AE237C">
              <w:rPr>
                <w:rFonts w:cs="Arial"/>
                <w:sz w:val="22"/>
                <w:szCs w:val="22"/>
              </w:rPr>
              <w:t>НАЗИВ И СЕДИШТЕ ЧЛАНА ГРУПЕ ПОНУЂАЧА</w:t>
            </w:r>
          </w:p>
          <w:p w:rsidR="00932668" w:rsidRPr="00AE237C" w:rsidRDefault="00932668" w:rsidP="00BE2EA9">
            <w:pPr>
              <w:pStyle w:val="NoSpacing"/>
              <w:rPr>
                <w:rFonts w:cs="Arial"/>
                <w:sz w:val="22"/>
                <w:szCs w:val="22"/>
              </w:rPr>
            </w:pPr>
          </w:p>
        </w:tc>
      </w:tr>
      <w:tr w:rsidR="00932668" w:rsidRPr="00AE237C"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AE237C" w:rsidRDefault="00932668" w:rsidP="00BE2EA9">
            <w:pPr>
              <w:pStyle w:val="NoSpacing"/>
              <w:rPr>
                <w:rFonts w:cs="Arial"/>
                <w:i/>
                <w:sz w:val="22"/>
                <w:szCs w:val="22"/>
              </w:rPr>
            </w:pPr>
            <w:r w:rsidRPr="00AE237C">
              <w:rPr>
                <w:rFonts w:cs="Arial"/>
                <w:i/>
                <w:sz w:val="22"/>
                <w:szCs w:val="22"/>
              </w:rPr>
              <w:t>1. Члан</w:t>
            </w:r>
            <w:r w:rsidRPr="00AE237C">
              <w:rPr>
                <w:rFonts w:cs="Arial"/>
                <w:i/>
                <w:sz w:val="22"/>
                <w:szCs w:val="22"/>
                <w:lang w:val="sr-Cyrl-RS"/>
              </w:rPr>
              <w:t>у</w:t>
            </w:r>
            <w:r w:rsidRPr="00AE237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AE237C" w:rsidRDefault="00932668" w:rsidP="00BE2EA9">
            <w:pPr>
              <w:pStyle w:val="NoSpacing"/>
              <w:rPr>
                <w:rFonts w:cs="Arial"/>
                <w:sz w:val="22"/>
                <w:szCs w:val="22"/>
              </w:rPr>
            </w:pPr>
          </w:p>
        </w:tc>
      </w:tr>
      <w:tr w:rsidR="00932668" w:rsidRPr="00AE237C"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AE237C" w:rsidRDefault="00932668" w:rsidP="00BE2EA9">
            <w:pPr>
              <w:pStyle w:val="NoSpacing"/>
              <w:rPr>
                <w:rFonts w:cs="Arial"/>
                <w:i/>
                <w:sz w:val="22"/>
                <w:szCs w:val="22"/>
              </w:rPr>
            </w:pPr>
            <w:r w:rsidRPr="00AE237C">
              <w:rPr>
                <w:rFonts w:cs="Arial"/>
                <w:i/>
                <w:sz w:val="22"/>
                <w:szCs w:val="22"/>
                <w:lang w:val="sr-Cyrl-RS"/>
              </w:rPr>
              <w:t>2.</w:t>
            </w:r>
            <w:r w:rsidRPr="00AE237C">
              <w:rPr>
                <w:rFonts w:cs="Arial"/>
                <w:i/>
                <w:sz w:val="22"/>
                <w:szCs w:val="22"/>
              </w:rPr>
              <w:t xml:space="preserve"> O</w:t>
            </w:r>
            <w:r w:rsidRPr="00AE237C">
              <w:rPr>
                <w:rFonts w:cs="Arial"/>
                <w:i/>
                <w:sz w:val="22"/>
                <w:szCs w:val="22"/>
                <w:lang w:val="sr-Cyrl-RS"/>
              </w:rPr>
              <w:t>пис послова</w:t>
            </w:r>
            <w:r w:rsidRPr="00AE237C">
              <w:rPr>
                <w:rFonts w:cs="Arial"/>
                <w:i/>
                <w:sz w:val="22"/>
                <w:szCs w:val="22"/>
              </w:rPr>
              <w:t xml:space="preserve"> сваког од понуђача из групе понуђача </w:t>
            </w:r>
            <w:r w:rsidRPr="00AE237C">
              <w:rPr>
                <w:rFonts w:cs="Arial"/>
                <w:i/>
                <w:sz w:val="22"/>
                <w:szCs w:val="22"/>
                <w:lang w:val="sr-Cyrl-RS"/>
              </w:rPr>
              <w:t>у</w:t>
            </w:r>
            <w:r w:rsidRPr="00AE237C">
              <w:rPr>
                <w:rFonts w:cs="Arial"/>
                <w:i/>
                <w:sz w:val="22"/>
                <w:szCs w:val="22"/>
              </w:rPr>
              <w:t xml:space="preserve"> извршењ</w:t>
            </w:r>
            <w:r w:rsidRPr="00AE237C">
              <w:rPr>
                <w:rFonts w:cs="Arial"/>
                <w:i/>
                <w:sz w:val="22"/>
                <w:szCs w:val="22"/>
                <w:lang w:val="sr-Cyrl-RS"/>
              </w:rPr>
              <w:t>у</w:t>
            </w:r>
            <w:r w:rsidRPr="00AE237C">
              <w:rPr>
                <w:rFonts w:cs="Arial"/>
                <w:i/>
                <w:sz w:val="22"/>
                <w:szCs w:val="22"/>
              </w:rPr>
              <w:t xml:space="preserve"> уговора:</w:t>
            </w:r>
          </w:p>
          <w:p w:rsidR="00932668" w:rsidRPr="00AE237C" w:rsidRDefault="00932668" w:rsidP="00BE2EA9">
            <w:pPr>
              <w:pStyle w:val="NoSpacing"/>
              <w:rPr>
                <w:rFonts w:cs="Arial"/>
                <w:i/>
                <w:sz w:val="22"/>
                <w:szCs w:val="22"/>
                <w:lang w:val="sr-Cyrl-RS"/>
              </w:rPr>
            </w:pPr>
          </w:p>
          <w:p w:rsidR="00932668" w:rsidRPr="00AE237C" w:rsidRDefault="00932668" w:rsidP="00BE2EA9">
            <w:pPr>
              <w:pStyle w:val="NoSpacing"/>
              <w:rPr>
                <w:rFonts w:cs="Arial"/>
                <w:i/>
                <w:sz w:val="22"/>
                <w:szCs w:val="22"/>
                <w:lang w:val="sr-Cyrl-RS"/>
              </w:rPr>
            </w:pPr>
          </w:p>
          <w:p w:rsidR="00932668" w:rsidRPr="00AE237C"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E237C" w:rsidRDefault="00932668" w:rsidP="00BE2EA9">
            <w:pPr>
              <w:pStyle w:val="NoSpacing"/>
              <w:rPr>
                <w:rFonts w:cs="Arial"/>
                <w:sz w:val="22"/>
                <w:szCs w:val="22"/>
              </w:rPr>
            </w:pPr>
          </w:p>
        </w:tc>
      </w:tr>
      <w:tr w:rsidR="00932668" w:rsidRPr="00AE237C"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AE237C" w:rsidRDefault="00932668" w:rsidP="00BE2EA9">
            <w:pPr>
              <w:pStyle w:val="NoSpacing"/>
              <w:rPr>
                <w:rFonts w:cs="Arial"/>
                <w:i/>
                <w:sz w:val="22"/>
                <w:szCs w:val="22"/>
                <w:lang w:val="sr-Cyrl-RS"/>
              </w:rPr>
            </w:pPr>
            <w:r w:rsidRPr="00AE237C">
              <w:rPr>
                <w:rFonts w:cs="Arial"/>
                <w:i/>
                <w:sz w:val="22"/>
                <w:szCs w:val="22"/>
                <w:lang w:val="sr-Cyrl-RS"/>
              </w:rPr>
              <w:t>3.Друго:</w:t>
            </w:r>
          </w:p>
          <w:p w:rsidR="00932668" w:rsidRPr="00AE237C" w:rsidRDefault="00932668" w:rsidP="00BE2EA9">
            <w:pPr>
              <w:pStyle w:val="NoSpacing"/>
              <w:rPr>
                <w:rFonts w:cs="Arial"/>
                <w:i/>
                <w:sz w:val="22"/>
                <w:szCs w:val="22"/>
                <w:lang w:val="sr-Cyrl-RS"/>
              </w:rPr>
            </w:pPr>
          </w:p>
          <w:p w:rsidR="00932668" w:rsidRPr="00AE237C" w:rsidRDefault="00932668" w:rsidP="00BE2EA9">
            <w:pPr>
              <w:pStyle w:val="NoSpacing"/>
              <w:rPr>
                <w:rFonts w:cs="Arial"/>
                <w:i/>
                <w:sz w:val="22"/>
                <w:szCs w:val="22"/>
                <w:lang w:val="sr-Cyrl-RS"/>
              </w:rPr>
            </w:pPr>
          </w:p>
          <w:p w:rsidR="00932668" w:rsidRPr="00AE237C" w:rsidRDefault="00932668" w:rsidP="00BE2EA9">
            <w:pPr>
              <w:pStyle w:val="NoSpacing"/>
              <w:rPr>
                <w:rFonts w:cs="Arial"/>
                <w:i/>
                <w:sz w:val="22"/>
                <w:szCs w:val="22"/>
                <w:lang w:val="sr-Cyrl-RS"/>
              </w:rPr>
            </w:pPr>
          </w:p>
          <w:p w:rsidR="00932668" w:rsidRPr="00AE237C" w:rsidRDefault="00932668" w:rsidP="00BE2EA9">
            <w:pPr>
              <w:pStyle w:val="NoSpacing"/>
              <w:rPr>
                <w:rFonts w:cs="Arial"/>
                <w:i/>
                <w:sz w:val="22"/>
                <w:szCs w:val="22"/>
                <w:lang w:val="sr-Cyrl-RS"/>
              </w:rPr>
            </w:pPr>
          </w:p>
          <w:p w:rsidR="00932668" w:rsidRPr="00AE237C"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E237C" w:rsidRDefault="00932668" w:rsidP="00BE2EA9">
            <w:pPr>
              <w:pStyle w:val="NoSpacing"/>
              <w:rPr>
                <w:rFonts w:cs="Arial"/>
                <w:sz w:val="22"/>
                <w:szCs w:val="22"/>
              </w:rPr>
            </w:pPr>
          </w:p>
        </w:tc>
      </w:tr>
    </w:tbl>
    <w:p w:rsidR="00932668" w:rsidRPr="00AE237C" w:rsidRDefault="00932668" w:rsidP="00932668">
      <w:pPr>
        <w:tabs>
          <w:tab w:val="num" w:pos="360"/>
        </w:tabs>
        <w:rPr>
          <w:rFonts w:cs="Arial"/>
          <w:i/>
          <w:spacing w:val="2"/>
          <w:lang w:val="sr-Cyrl-RS"/>
        </w:rPr>
      </w:pPr>
    </w:p>
    <w:p w:rsidR="00932668" w:rsidRPr="00AE237C" w:rsidRDefault="00932668" w:rsidP="00932668">
      <w:pPr>
        <w:pStyle w:val="NoSpacing"/>
        <w:framePr w:hSpace="180" w:wrap="around" w:vAnchor="text" w:hAnchor="margin" w:y="194"/>
        <w:rPr>
          <w:rFonts w:cs="Arial"/>
          <w:i/>
          <w:sz w:val="22"/>
          <w:szCs w:val="22"/>
        </w:rPr>
      </w:pPr>
      <w:r w:rsidRPr="00AE237C">
        <w:rPr>
          <w:rFonts w:cs="Arial"/>
          <w:i/>
          <w:sz w:val="22"/>
          <w:szCs w:val="22"/>
        </w:rPr>
        <w:t>Потпис одговорног лица члана групе понуђача:</w:t>
      </w:r>
    </w:p>
    <w:p w:rsidR="00932668" w:rsidRPr="00AE237C" w:rsidRDefault="00932668" w:rsidP="00932668">
      <w:pPr>
        <w:pStyle w:val="NoSpacing"/>
        <w:framePr w:hSpace="180" w:wrap="around" w:vAnchor="text" w:hAnchor="margin" w:y="194"/>
        <w:rPr>
          <w:rFonts w:cs="Arial"/>
          <w:i/>
          <w:sz w:val="22"/>
          <w:szCs w:val="22"/>
        </w:rPr>
      </w:pPr>
      <w:r w:rsidRPr="00AE237C">
        <w:rPr>
          <w:rFonts w:cs="Arial"/>
          <w:i/>
          <w:sz w:val="22"/>
          <w:szCs w:val="22"/>
        </w:rPr>
        <w:t>______________________</w:t>
      </w:r>
    </w:p>
    <w:p w:rsidR="00932668" w:rsidRPr="00AE237C" w:rsidRDefault="00932668" w:rsidP="00932668">
      <w:pPr>
        <w:tabs>
          <w:tab w:val="num" w:pos="360"/>
        </w:tabs>
        <w:rPr>
          <w:rFonts w:cs="Arial"/>
          <w:i/>
          <w:lang w:val="sr-Cyrl-CS"/>
        </w:rPr>
      </w:pPr>
      <w:r w:rsidRPr="00AE237C">
        <w:rPr>
          <w:rFonts w:cs="Arial"/>
          <w:i/>
          <w:lang w:val="sr-Cyrl-CS"/>
        </w:rPr>
        <w:t xml:space="preserve">                                       м.п.</w:t>
      </w:r>
    </w:p>
    <w:p w:rsidR="00932668" w:rsidRPr="00AE237C" w:rsidRDefault="00932668" w:rsidP="00932668">
      <w:pPr>
        <w:pStyle w:val="NoSpacing"/>
        <w:framePr w:hSpace="180" w:wrap="around" w:vAnchor="text" w:hAnchor="margin" w:y="194"/>
        <w:rPr>
          <w:rFonts w:cs="Arial"/>
          <w:i/>
          <w:sz w:val="22"/>
          <w:szCs w:val="22"/>
        </w:rPr>
      </w:pPr>
      <w:r w:rsidRPr="00AE237C">
        <w:rPr>
          <w:rFonts w:cs="Arial"/>
          <w:i/>
          <w:sz w:val="22"/>
          <w:szCs w:val="22"/>
        </w:rPr>
        <w:t>Потпис одговорног лица члана групе понуђача:</w:t>
      </w:r>
    </w:p>
    <w:p w:rsidR="00932668" w:rsidRPr="00AE237C" w:rsidRDefault="00932668" w:rsidP="00932668">
      <w:pPr>
        <w:pStyle w:val="NoSpacing"/>
        <w:framePr w:hSpace="180" w:wrap="around" w:vAnchor="text" w:hAnchor="margin" w:y="194"/>
        <w:rPr>
          <w:rFonts w:cs="Arial"/>
          <w:i/>
          <w:sz w:val="22"/>
          <w:szCs w:val="22"/>
        </w:rPr>
      </w:pPr>
      <w:r w:rsidRPr="00AE237C">
        <w:rPr>
          <w:rFonts w:cs="Arial"/>
          <w:i/>
          <w:sz w:val="22"/>
          <w:szCs w:val="22"/>
        </w:rPr>
        <w:t>______________________</w:t>
      </w:r>
    </w:p>
    <w:p w:rsidR="00932668" w:rsidRPr="00AE237C" w:rsidRDefault="00932668" w:rsidP="00932668">
      <w:pPr>
        <w:tabs>
          <w:tab w:val="num" w:pos="360"/>
        </w:tabs>
        <w:rPr>
          <w:rFonts w:cs="Arial"/>
          <w:i/>
          <w:lang w:val="sr-Cyrl-CS"/>
        </w:rPr>
      </w:pPr>
      <w:r w:rsidRPr="00AE237C">
        <w:rPr>
          <w:rFonts w:cs="Arial"/>
          <w:i/>
          <w:lang w:val="sr-Cyrl-CS"/>
        </w:rPr>
        <w:t xml:space="preserve">                                       м.п.</w:t>
      </w:r>
    </w:p>
    <w:p w:rsidR="00932668" w:rsidRPr="00AE237C" w:rsidRDefault="00932668" w:rsidP="00932668">
      <w:pPr>
        <w:spacing w:after="120"/>
        <w:rPr>
          <w:rFonts w:cs="Arial"/>
          <w:spacing w:val="4"/>
          <w:lang w:val="sr-Cyrl-RS"/>
        </w:rPr>
      </w:pPr>
      <w:r w:rsidRPr="00AE237C">
        <w:rPr>
          <w:rFonts w:cs="Arial"/>
          <w:lang w:val="sr-Cyrl-CS"/>
        </w:rPr>
        <w:t xml:space="preserve">        </w:t>
      </w:r>
      <w:r w:rsidRPr="00AE237C">
        <w:rPr>
          <w:rFonts w:cs="Arial"/>
          <w:spacing w:val="4"/>
          <w:lang w:val="sr-Cyrl-CS"/>
        </w:rPr>
        <w:t xml:space="preserve">Датум:                                                                                                  </w:t>
      </w:r>
      <w:r w:rsidRPr="00AE237C">
        <w:rPr>
          <w:rFonts w:cs="Arial"/>
          <w:spacing w:val="2"/>
          <w:lang w:val="sr-Latn-CS"/>
        </w:rPr>
        <w:t xml:space="preserve">    </w:t>
      </w:r>
    </w:p>
    <w:p w:rsidR="00BC492C" w:rsidRPr="00AE237C" w:rsidRDefault="00932668" w:rsidP="00E20670">
      <w:pPr>
        <w:tabs>
          <w:tab w:val="num" w:pos="360"/>
        </w:tabs>
        <w:rPr>
          <w:rFonts w:cs="Arial"/>
          <w:spacing w:val="2"/>
          <w:lang w:val="sr-Cyrl-RS"/>
        </w:rPr>
      </w:pPr>
      <w:r w:rsidRPr="00AE237C">
        <w:rPr>
          <w:rFonts w:cs="Arial"/>
          <w:spacing w:val="2"/>
          <w:lang w:val="sr-Cyrl-CS"/>
        </w:rPr>
        <w:t xml:space="preserve">___________                                     </w:t>
      </w:r>
      <w:r w:rsidRPr="00AE237C">
        <w:rPr>
          <w:rFonts w:cs="Arial"/>
          <w:spacing w:val="2"/>
          <w:lang w:val="sr-Latn-CS"/>
        </w:rPr>
        <w:t xml:space="preserve">                  </w:t>
      </w:r>
    </w:p>
    <w:p w:rsidR="00110A20" w:rsidRDefault="00110A20" w:rsidP="00816888">
      <w:pPr>
        <w:spacing w:before="0"/>
        <w:rPr>
          <w:rFonts w:cs="Arial"/>
          <w:b/>
          <w:sz w:val="24"/>
          <w:szCs w:val="24"/>
          <w:lang w:val="sr-Cyrl-RS"/>
        </w:rPr>
      </w:pPr>
    </w:p>
    <w:p w:rsidR="00AE237C" w:rsidRDefault="00AE237C" w:rsidP="00816888">
      <w:pPr>
        <w:spacing w:before="0"/>
        <w:rPr>
          <w:rFonts w:cs="Arial"/>
          <w:b/>
          <w:sz w:val="24"/>
          <w:szCs w:val="24"/>
          <w:lang w:val="sr-Cyrl-RS"/>
        </w:rPr>
      </w:pPr>
    </w:p>
    <w:p w:rsidR="00293A64" w:rsidRDefault="00293A64" w:rsidP="00816888">
      <w:pPr>
        <w:spacing w:before="0"/>
        <w:rPr>
          <w:rFonts w:cs="Arial"/>
          <w:b/>
          <w:sz w:val="24"/>
          <w:szCs w:val="24"/>
          <w:lang w:val="sr-Cyrl-RS"/>
        </w:rPr>
      </w:pPr>
    </w:p>
    <w:p w:rsidR="00AE237C" w:rsidRDefault="00AE237C" w:rsidP="00816888">
      <w:pPr>
        <w:spacing w:before="0"/>
        <w:rPr>
          <w:rFonts w:cs="Arial"/>
          <w:b/>
          <w:sz w:val="24"/>
          <w:szCs w:val="24"/>
          <w:lang w:val="sr-Latn-RS"/>
        </w:rPr>
      </w:pPr>
    </w:p>
    <w:p w:rsidR="00880128" w:rsidRPr="000B7F4D" w:rsidRDefault="00880128" w:rsidP="00880128">
      <w:pPr>
        <w:pStyle w:val="KDObrazac"/>
        <w:spacing w:before="0"/>
        <w:rPr>
          <w:lang w:val="sr-Cyrl-RS"/>
        </w:rPr>
      </w:pPr>
      <w:r w:rsidRPr="006929D8">
        <w:rPr>
          <w:lang w:val="sr-Cyrl-CS"/>
        </w:rPr>
        <w:lastRenderedPageBreak/>
        <w:t xml:space="preserve">ПРИЛОГ </w:t>
      </w:r>
      <w:r>
        <w:rPr>
          <w:lang w:val="sr-Cyrl-RS"/>
        </w:rPr>
        <w:t>2</w:t>
      </w:r>
    </w:p>
    <w:p w:rsidR="00880128" w:rsidRPr="006929D8" w:rsidRDefault="00880128" w:rsidP="00880128">
      <w:pPr>
        <w:pStyle w:val="KDObrazac"/>
        <w:spacing w:before="0"/>
        <w:rPr>
          <w:lang w:val="sr-Cyrl-CS"/>
        </w:rPr>
      </w:pPr>
      <w:r w:rsidRPr="006929D8">
        <w:rPr>
          <w:lang w:val="sr-Cyrl-CS"/>
        </w:rPr>
        <w:t>*менице за озбиљност понуде</w:t>
      </w:r>
    </w:p>
    <w:p w:rsidR="00880128" w:rsidRPr="006929D8" w:rsidRDefault="00880128" w:rsidP="00880128">
      <w:pPr>
        <w:rPr>
          <w:lang w:val="sr-Cyrl-CS"/>
        </w:rPr>
      </w:pPr>
    </w:p>
    <w:p w:rsidR="00880128" w:rsidRPr="006929D8" w:rsidRDefault="00880128" w:rsidP="00880128">
      <w:pPr>
        <w:spacing w:before="0"/>
        <w:rPr>
          <w:rFonts w:cs="Arial"/>
          <w:lang w:val="sr-Cyrl-CS"/>
        </w:rPr>
      </w:pPr>
    </w:p>
    <w:p w:rsidR="00880128" w:rsidRPr="006929D8" w:rsidRDefault="00880128" w:rsidP="00880128">
      <w:pPr>
        <w:spacing w:before="0"/>
        <w:rPr>
          <w:rFonts w:cs="Arial"/>
          <w:lang w:val="sr-Cyrl-CS"/>
        </w:rPr>
      </w:pPr>
      <w:r w:rsidRPr="006929D8">
        <w:rPr>
          <w:rFonts w:cs="Arial"/>
          <w:lang w:val="sr-Cyrl-CS"/>
        </w:rPr>
        <w:t>Н</w:t>
      </w:r>
      <w:r w:rsidRPr="000B7F4D">
        <w:rPr>
          <w:rFonts w:cs="Arial"/>
        </w:rPr>
        <w:t>a</w:t>
      </w:r>
      <w:r w:rsidRPr="006929D8">
        <w:rPr>
          <w:rFonts w:cs="Arial"/>
          <w:lang w:val="sr-Cyrl-CS"/>
        </w:rPr>
        <w:t xml:space="preserve"> </w:t>
      </w:r>
      <w:r w:rsidRPr="000B7F4D">
        <w:rPr>
          <w:rFonts w:cs="Arial"/>
        </w:rPr>
        <w:t>o</w:t>
      </w:r>
      <w:r w:rsidRPr="006929D8">
        <w:rPr>
          <w:rFonts w:cs="Arial"/>
          <w:lang w:val="sr-Cyrl-CS"/>
        </w:rPr>
        <w:t>сн</w:t>
      </w:r>
      <w:r w:rsidRPr="000B7F4D">
        <w:rPr>
          <w:rFonts w:cs="Arial"/>
        </w:rPr>
        <w:t>o</w:t>
      </w:r>
      <w:r w:rsidRPr="006929D8">
        <w:rPr>
          <w:rFonts w:cs="Arial"/>
          <w:lang w:val="sr-Cyrl-CS"/>
        </w:rPr>
        <w:t xml:space="preserve">ву </w:t>
      </w:r>
      <w:r w:rsidRPr="000B7F4D">
        <w:rPr>
          <w:rFonts w:cs="Arial"/>
        </w:rPr>
        <w:t>o</w:t>
      </w:r>
      <w:r w:rsidRPr="006929D8">
        <w:rPr>
          <w:rFonts w:cs="Arial"/>
          <w:lang w:val="sr-Cyrl-CS"/>
        </w:rPr>
        <w:t>др</w:t>
      </w:r>
      <w:r w:rsidRPr="000B7F4D">
        <w:rPr>
          <w:rFonts w:cs="Arial"/>
        </w:rPr>
        <w:t>e</w:t>
      </w:r>
      <w:r w:rsidRPr="006929D8">
        <w:rPr>
          <w:rFonts w:cs="Arial"/>
          <w:lang w:val="sr-Cyrl-CS"/>
        </w:rPr>
        <w:t>дби З</w:t>
      </w:r>
      <w:r w:rsidRPr="000B7F4D">
        <w:rPr>
          <w:rFonts w:cs="Arial"/>
        </w:rPr>
        <w:t>a</w:t>
      </w:r>
      <w:r w:rsidRPr="006929D8">
        <w:rPr>
          <w:rFonts w:cs="Arial"/>
          <w:lang w:val="sr-Cyrl-CS"/>
        </w:rPr>
        <w:t>к</w:t>
      </w:r>
      <w:r w:rsidRPr="000B7F4D">
        <w:rPr>
          <w:rFonts w:cs="Arial"/>
        </w:rPr>
        <w:t>o</w:t>
      </w:r>
      <w:r w:rsidRPr="006929D8">
        <w:rPr>
          <w:rFonts w:cs="Arial"/>
          <w:lang w:val="sr-Cyrl-CS"/>
        </w:rPr>
        <w:t>н</w:t>
      </w:r>
      <w:r w:rsidRPr="000B7F4D">
        <w:rPr>
          <w:rFonts w:cs="Arial"/>
        </w:rPr>
        <w:t>a</w:t>
      </w:r>
      <w:r w:rsidRPr="006929D8">
        <w:rPr>
          <w:rFonts w:cs="Arial"/>
          <w:lang w:val="sr-Cyrl-CS"/>
        </w:rPr>
        <w:t xml:space="preserve"> </w:t>
      </w:r>
      <w:r w:rsidRPr="000B7F4D">
        <w:rPr>
          <w:rFonts w:cs="Arial"/>
        </w:rPr>
        <w:t>o</w:t>
      </w:r>
      <w:r w:rsidRPr="006929D8">
        <w:rPr>
          <w:rFonts w:cs="Arial"/>
          <w:lang w:val="sr-Cyrl-CS"/>
        </w:rPr>
        <w:t xml:space="preserve"> м</w:t>
      </w:r>
      <w:r w:rsidRPr="000B7F4D">
        <w:rPr>
          <w:rFonts w:cs="Arial"/>
        </w:rPr>
        <w:t>e</w:t>
      </w:r>
      <w:r w:rsidRPr="006929D8">
        <w:rPr>
          <w:rFonts w:cs="Arial"/>
          <w:lang w:val="sr-Cyrl-CS"/>
        </w:rPr>
        <w:t>ници (Сл. лист ФНР</w:t>
      </w:r>
      <w:r w:rsidRPr="000B7F4D">
        <w:rPr>
          <w:rFonts w:cs="Arial"/>
        </w:rPr>
        <w:t>J</w:t>
      </w:r>
      <w:r w:rsidRPr="006929D8">
        <w:rPr>
          <w:rFonts w:cs="Arial"/>
          <w:lang w:val="sr-Cyrl-CS"/>
        </w:rPr>
        <w:t xml:space="preserve"> бр. 104/46 и 18/58; Сл. лист СФР</w:t>
      </w:r>
      <w:r w:rsidRPr="000B7F4D">
        <w:rPr>
          <w:rFonts w:cs="Arial"/>
        </w:rPr>
        <w:t>J</w:t>
      </w:r>
      <w:r w:rsidRPr="006929D8">
        <w:rPr>
          <w:rFonts w:cs="Arial"/>
          <w:lang w:val="sr-Cyrl-CS"/>
        </w:rPr>
        <w:t xml:space="preserve"> бр. 16/65, 54/70 и 57/89; Сл. лист СР</w:t>
      </w:r>
      <w:r w:rsidRPr="000B7F4D">
        <w:rPr>
          <w:rFonts w:cs="Arial"/>
        </w:rPr>
        <w:t>J</w:t>
      </w:r>
      <w:r w:rsidRPr="006929D8">
        <w:rPr>
          <w:rFonts w:cs="Arial"/>
          <w:lang w:val="sr-Cyrl-CS"/>
        </w:rPr>
        <w:t xml:space="preserve"> бр. 46/96, Сл. лист СЦГ бр. 01/03 Уст. Повеља, Сл.лист РС 80/15) и З</w:t>
      </w:r>
      <w:r w:rsidRPr="000B7F4D">
        <w:rPr>
          <w:rFonts w:cs="Arial"/>
        </w:rPr>
        <w:t>a</w:t>
      </w:r>
      <w:r w:rsidRPr="006929D8">
        <w:rPr>
          <w:rFonts w:cs="Arial"/>
          <w:lang w:val="sr-Cyrl-CS"/>
        </w:rPr>
        <w:t>к</w:t>
      </w:r>
      <w:r w:rsidRPr="000B7F4D">
        <w:rPr>
          <w:rFonts w:cs="Arial"/>
        </w:rPr>
        <w:t>o</w:t>
      </w:r>
      <w:r w:rsidRPr="006929D8">
        <w:rPr>
          <w:rFonts w:cs="Arial"/>
          <w:lang w:val="sr-Cyrl-CS"/>
        </w:rPr>
        <w:t>н</w:t>
      </w:r>
      <w:r w:rsidRPr="000B7F4D">
        <w:rPr>
          <w:rFonts w:cs="Arial"/>
        </w:rPr>
        <w:t>a</w:t>
      </w:r>
      <w:r w:rsidRPr="006929D8">
        <w:rPr>
          <w:rFonts w:cs="Arial"/>
          <w:lang w:val="sr-Cyrl-CS"/>
        </w:rPr>
        <w:t xml:space="preserve"> </w:t>
      </w:r>
      <w:r w:rsidRPr="000B7F4D">
        <w:rPr>
          <w:rFonts w:cs="Arial"/>
        </w:rPr>
        <w:t>o</w:t>
      </w:r>
      <w:r w:rsidRPr="006929D8">
        <w:rPr>
          <w:rFonts w:cs="Arial"/>
          <w:lang w:val="sr-Cyrl-C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80128" w:rsidRPr="006929D8" w:rsidRDefault="00880128" w:rsidP="00880128">
      <w:pPr>
        <w:spacing w:before="0"/>
        <w:rPr>
          <w:rFonts w:cs="Arial"/>
          <w:lang w:val="sr-Cyrl-CS"/>
        </w:rPr>
      </w:pPr>
    </w:p>
    <w:p w:rsidR="00880128" w:rsidRPr="000B7F4D" w:rsidRDefault="00880128" w:rsidP="00880128">
      <w:pPr>
        <w:spacing w:before="0"/>
        <w:rPr>
          <w:rFonts w:cs="Arial"/>
          <w:lang w:val="ru-RU"/>
        </w:rPr>
      </w:pPr>
      <w:r w:rsidRPr="006929D8">
        <w:rPr>
          <w:rFonts w:cs="Arial"/>
          <w:lang w:val="sr-Cyrl-CS"/>
        </w:rPr>
        <w:t xml:space="preserve">ДУЖНИК:  </w:t>
      </w:r>
      <w:r w:rsidRPr="000B7F4D">
        <w:rPr>
          <w:rFonts w:cs="Arial"/>
          <w:lang w:val="ru-RU"/>
        </w:rPr>
        <w:t>…………………………………………………………………………........................</w:t>
      </w:r>
    </w:p>
    <w:p w:rsidR="00880128" w:rsidRPr="006929D8" w:rsidRDefault="00880128" w:rsidP="00880128">
      <w:pPr>
        <w:spacing w:before="0"/>
        <w:rPr>
          <w:rFonts w:cs="Arial"/>
          <w:lang w:val="sr-Cyrl-CS"/>
        </w:rPr>
      </w:pPr>
      <w:r w:rsidRPr="006929D8">
        <w:rPr>
          <w:rFonts w:cs="Arial"/>
          <w:lang w:val="sr-Cyrl-CS"/>
        </w:rPr>
        <w:t>(назив и седиште Понуђача)</w:t>
      </w:r>
    </w:p>
    <w:p w:rsidR="00880128" w:rsidRPr="006929D8" w:rsidRDefault="00880128" w:rsidP="00880128">
      <w:pPr>
        <w:spacing w:before="0"/>
        <w:rPr>
          <w:rFonts w:cs="Arial"/>
          <w:lang w:val="sr-Cyrl-CS"/>
        </w:rPr>
      </w:pPr>
      <w:r w:rsidRPr="006929D8">
        <w:rPr>
          <w:rFonts w:cs="Arial"/>
          <w:lang w:val="sr-Cyrl-CS"/>
        </w:rPr>
        <w:t>МАТИЧНИ БРОЈ ДУЖНИКА (Понуђача): ..................................................................</w:t>
      </w:r>
    </w:p>
    <w:p w:rsidR="00880128" w:rsidRPr="006929D8" w:rsidRDefault="00880128" w:rsidP="00880128">
      <w:pPr>
        <w:spacing w:before="0"/>
        <w:rPr>
          <w:rFonts w:cs="Arial"/>
          <w:lang w:val="sr-Cyrl-CS"/>
        </w:rPr>
      </w:pPr>
      <w:r w:rsidRPr="006929D8">
        <w:rPr>
          <w:rFonts w:cs="Arial"/>
          <w:lang w:val="sr-Cyrl-CS"/>
        </w:rPr>
        <w:t>ТЕКУЋИ РАЧУН ДУЖНИКА (Понуђача): ...................................................................</w:t>
      </w:r>
    </w:p>
    <w:p w:rsidR="00880128" w:rsidRPr="006929D8" w:rsidRDefault="00880128" w:rsidP="00880128">
      <w:pPr>
        <w:spacing w:before="0"/>
        <w:rPr>
          <w:rFonts w:cs="Arial"/>
          <w:lang w:val="sr-Cyrl-CS"/>
        </w:rPr>
      </w:pPr>
      <w:r w:rsidRPr="006929D8">
        <w:rPr>
          <w:rFonts w:cs="Arial"/>
          <w:lang w:val="sr-Cyrl-CS"/>
        </w:rPr>
        <w:t>ПИБ ДУЖНИКА (Понуђача): ........................................................................................</w:t>
      </w:r>
    </w:p>
    <w:p w:rsidR="00880128" w:rsidRPr="006929D8" w:rsidRDefault="00880128" w:rsidP="00880128">
      <w:pPr>
        <w:spacing w:before="0"/>
        <w:rPr>
          <w:rFonts w:cs="Arial"/>
          <w:lang w:val="sr-Cyrl-CS"/>
        </w:rPr>
      </w:pPr>
    </w:p>
    <w:p w:rsidR="00880128" w:rsidRPr="006929D8" w:rsidRDefault="00880128" w:rsidP="00880128">
      <w:pPr>
        <w:spacing w:before="0"/>
        <w:rPr>
          <w:rFonts w:cs="Arial"/>
          <w:lang w:val="sr-Cyrl-CS"/>
        </w:rPr>
      </w:pPr>
      <w:r w:rsidRPr="006929D8">
        <w:rPr>
          <w:rFonts w:cs="Arial"/>
          <w:lang w:val="sr-Cyrl-CS"/>
        </w:rPr>
        <w:t>и з д а ј е  д а н а ............................ године</w:t>
      </w:r>
    </w:p>
    <w:p w:rsidR="00880128" w:rsidRPr="006929D8" w:rsidRDefault="00880128" w:rsidP="00880128">
      <w:pPr>
        <w:spacing w:before="0"/>
        <w:rPr>
          <w:rFonts w:cs="Arial"/>
          <w:lang w:val="sr-Cyrl-CS"/>
        </w:rPr>
      </w:pPr>
    </w:p>
    <w:p w:rsidR="00880128" w:rsidRPr="006929D8" w:rsidRDefault="00880128" w:rsidP="00880128">
      <w:pPr>
        <w:spacing w:before="0"/>
        <w:rPr>
          <w:rFonts w:cs="Arial"/>
          <w:lang w:val="sr-Cyrl-CS"/>
        </w:rPr>
      </w:pPr>
    </w:p>
    <w:p w:rsidR="00880128" w:rsidRPr="006929D8" w:rsidRDefault="00880128" w:rsidP="00880128">
      <w:pPr>
        <w:spacing w:before="0"/>
        <w:jc w:val="center"/>
        <w:rPr>
          <w:rFonts w:cs="Arial"/>
          <w:b/>
          <w:lang w:val="sr-Cyrl-CS"/>
        </w:rPr>
      </w:pPr>
      <w:r w:rsidRPr="006929D8">
        <w:rPr>
          <w:rFonts w:cs="Arial"/>
          <w:b/>
          <w:lang w:val="sr-Cyrl-CS"/>
        </w:rPr>
        <w:t>МЕНИЧНО ПИСМО – ОВЛАШЋЕЊЕ ЗА КОРИСНИКА  БЛАНКО СОПСТВЕНЕ МЕНИЦЕ</w:t>
      </w:r>
    </w:p>
    <w:p w:rsidR="00880128" w:rsidRPr="006929D8" w:rsidRDefault="00880128" w:rsidP="00880128">
      <w:pPr>
        <w:spacing w:before="0"/>
        <w:jc w:val="center"/>
        <w:rPr>
          <w:rFonts w:cs="Arial"/>
          <w:b/>
          <w:lang w:val="sr-Cyrl-CS"/>
        </w:rPr>
      </w:pPr>
    </w:p>
    <w:p w:rsidR="00880128" w:rsidRPr="006929D8" w:rsidRDefault="00880128" w:rsidP="00880128">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CS"/>
        </w:rPr>
      </w:pPr>
      <w:r w:rsidRPr="006929D8">
        <w:rPr>
          <w:rFonts w:cs="Arial"/>
          <w:b w:val="0"/>
          <w:sz w:val="22"/>
          <w:szCs w:val="22"/>
          <w:lang w:val="sr-Cyrl-CS"/>
        </w:rPr>
        <w:t xml:space="preserve">КОРИСНИК - ПОВЕРИЛАЦ:Јавно предузеће „Електроприведа Србије“ Београд, </w:t>
      </w:r>
      <w:r>
        <w:rPr>
          <w:rFonts w:cs="Arial"/>
          <w:b w:val="0"/>
          <w:sz w:val="22"/>
          <w:szCs w:val="22"/>
          <w:lang w:val="sr-Cyrl-CS"/>
        </w:rPr>
        <w:t>Балканска 13</w:t>
      </w:r>
      <w:r w:rsidRPr="006929D8">
        <w:rPr>
          <w:rFonts w:cs="Arial"/>
          <w:b w:val="0"/>
          <w:sz w:val="22"/>
          <w:szCs w:val="22"/>
          <w:lang w:val="sr-Cyrl-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w:t>
      </w:r>
      <w:r w:rsidRPr="000B7F4D">
        <w:rPr>
          <w:rFonts w:cs="Arial"/>
          <w:b w:val="0"/>
          <w:sz w:val="22"/>
          <w:szCs w:val="22"/>
        </w:rPr>
        <w:t>Banka</w:t>
      </w:r>
      <w:r w:rsidRPr="006929D8">
        <w:rPr>
          <w:rFonts w:cs="Arial"/>
          <w:b w:val="0"/>
          <w:sz w:val="22"/>
          <w:szCs w:val="22"/>
          <w:lang w:val="sr-Cyrl-CS"/>
        </w:rPr>
        <w:t xml:space="preserve"> </w:t>
      </w:r>
      <w:r w:rsidRPr="000B7F4D">
        <w:rPr>
          <w:rFonts w:cs="Arial"/>
          <w:b w:val="0"/>
          <w:sz w:val="22"/>
          <w:szCs w:val="22"/>
        </w:rPr>
        <w:t>Intesa</w:t>
      </w:r>
      <w:r w:rsidRPr="006929D8">
        <w:rPr>
          <w:rFonts w:cs="Arial"/>
          <w:b w:val="0"/>
          <w:sz w:val="22"/>
          <w:szCs w:val="22"/>
          <w:lang w:val="sr-Cyrl-CS"/>
        </w:rPr>
        <w:t>,</w:t>
      </w:r>
    </w:p>
    <w:p w:rsidR="00880128" w:rsidRPr="006929D8" w:rsidRDefault="00880128" w:rsidP="00880128">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CS"/>
        </w:rPr>
      </w:pPr>
    </w:p>
    <w:p w:rsidR="00880128" w:rsidRPr="006929D8" w:rsidRDefault="00880128" w:rsidP="00880128">
      <w:pPr>
        <w:spacing w:before="0"/>
        <w:rPr>
          <w:rFonts w:cs="Arial"/>
          <w:lang w:val="sr-Cyrl-CS"/>
        </w:rPr>
      </w:pPr>
      <w:r w:rsidRPr="006929D8">
        <w:rPr>
          <w:rFonts w:cs="Arial"/>
          <w:lang w:val="sr-Cyrl-CS"/>
        </w:rPr>
        <w:t>Пр</w:t>
      </w:r>
      <w:r w:rsidRPr="000B7F4D">
        <w:rPr>
          <w:rFonts w:cs="Arial"/>
        </w:rPr>
        <w:t>e</w:t>
      </w:r>
      <w:r w:rsidRPr="006929D8">
        <w:rPr>
          <w:rFonts w:cs="Arial"/>
          <w:lang w:val="sr-Cyrl-CS"/>
        </w:rPr>
        <w:t>д</w:t>
      </w:r>
      <w:r w:rsidRPr="000B7F4D">
        <w:rPr>
          <w:rFonts w:cs="Arial"/>
        </w:rPr>
        <w:t>aje</w:t>
      </w:r>
      <w:r w:rsidRPr="006929D8">
        <w:rPr>
          <w:rFonts w:cs="Arial"/>
          <w:lang w:val="sr-Cyrl-CS"/>
        </w:rPr>
        <w:t>м</w:t>
      </w:r>
      <w:r w:rsidRPr="000B7F4D">
        <w:rPr>
          <w:rFonts w:cs="Arial"/>
        </w:rPr>
        <w:t>o</w:t>
      </w:r>
      <w:r w:rsidRPr="006929D8">
        <w:rPr>
          <w:rFonts w:cs="Arial"/>
          <w:lang w:val="sr-Cyrl-CS"/>
        </w:rPr>
        <w:t xml:space="preserve"> в</w:t>
      </w:r>
      <w:r w:rsidRPr="000B7F4D">
        <w:rPr>
          <w:rFonts w:cs="Arial"/>
        </w:rPr>
        <w:t>a</w:t>
      </w:r>
      <w:r w:rsidRPr="006929D8">
        <w:rPr>
          <w:rFonts w:cs="Arial"/>
          <w:lang w:val="sr-Cyrl-CS"/>
        </w:rPr>
        <w:t>м бл</w:t>
      </w:r>
      <w:r w:rsidRPr="000B7F4D">
        <w:rPr>
          <w:rFonts w:cs="Arial"/>
        </w:rPr>
        <w:t>a</w:t>
      </w:r>
      <w:r w:rsidRPr="006929D8">
        <w:rPr>
          <w:rFonts w:cs="Arial"/>
          <w:lang w:val="sr-Cyrl-CS"/>
        </w:rPr>
        <w:t>нк</w:t>
      </w:r>
      <w:r w:rsidRPr="000B7F4D">
        <w:rPr>
          <w:rFonts w:cs="Arial"/>
        </w:rPr>
        <w:t>o</w:t>
      </w:r>
      <w:r w:rsidRPr="006929D8">
        <w:rPr>
          <w:rFonts w:cs="Arial"/>
          <w:lang w:val="sr-Cyrl-CS"/>
        </w:rPr>
        <w:t xml:space="preserve"> сопствену м</w:t>
      </w:r>
      <w:r w:rsidRPr="000B7F4D">
        <w:rPr>
          <w:rFonts w:cs="Arial"/>
        </w:rPr>
        <w:t>e</w:t>
      </w:r>
      <w:r w:rsidRPr="006929D8">
        <w:rPr>
          <w:rFonts w:cs="Arial"/>
          <w:lang w:val="sr-Cyrl-CS"/>
        </w:rPr>
        <w:t>ницу за озбиљност понуде која је неопозива, без права протеста и наплатива на први позив.</w:t>
      </w:r>
    </w:p>
    <w:p w:rsidR="00880128" w:rsidRPr="006929D8" w:rsidRDefault="00880128" w:rsidP="00880128">
      <w:pPr>
        <w:spacing w:before="0"/>
        <w:rPr>
          <w:rFonts w:cs="Arial"/>
          <w:lang w:val="sr-Cyrl-CS"/>
        </w:rPr>
      </w:pPr>
      <w:r w:rsidRPr="006929D8">
        <w:rPr>
          <w:rFonts w:cs="Arial"/>
          <w:lang w:val="sr-Cyrl-CS"/>
        </w:rPr>
        <w:t>Овл</w:t>
      </w:r>
      <w:r w:rsidRPr="000B7F4D">
        <w:rPr>
          <w:rFonts w:cs="Arial"/>
        </w:rPr>
        <w:t>a</w:t>
      </w:r>
      <w:r w:rsidRPr="006929D8">
        <w:rPr>
          <w:rFonts w:cs="Arial"/>
          <w:lang w:val="sr-Cyrl-CS"/>
        </w:rPr>
        <w:t>шћу</w:t>
      </w:r>
      <w:r w:rsidRPr="000B7F4D">
        <w:rPr>
          <w:rFonts w:cs="Arial"/>
        </w:rPr>
        <w:t>je</w:t>
      </w:r>
      <w:r w:rsidRPr="006929D8">
        <w:rPr>
          <w:rFonts w:cs="Arial"/>
          <w:lang w:val="sr-Cyrl-CS"/>
        </w:rPr>
        <w:t>м</w:t>
      </w:r>
      <w:r w:rsidRPr="000B7F4D">
        <w:rPr>
          <w:rFonts w:cs="Arial"/>
        </w:rPr>
        <w:t>o</w:t>
      </w:r>
      <w:r w:rsidRPr="006929D8">
        <w:rPr>
          <w:rFonts w:cs="Arial"/>
          <w:lang w:val="sr-Cyrl-CS"/>
        </w:rPr>
        <w:t xml:space="preserve"> П</w:t>
      </w:r>
      <w:r w:rsidRPr="000B7F4D">
        <w:rPr>
          <w:rFonts w:cs="Arial"/>
        </w:rPr>
        <w:t>o</w:t>
      </w:r>
      <w:r w:rsidRPr="006929D8">
        <w:rPr>
          <w:rFonts w:cs="Arial"/>
          <w:lang w:val="sr-Cyrl-CS"/>
        </w:rPr>
        <w:t>в</w:t>
      </w:r>
      <w:r w:rsidRPr="000B7F4D">
        <w:rPr>
          <w:rFonts w:cs="Arial"/>
        </w:rPr>
        <w:t>e</w:t>
      </w:r>
      <w:r w:rsidRPr="006929D8">
        <w:rPr>
          <w:rFonts w:cs="Arial"/>
          <w:lang w:val="sr-Cyrl-CS"/>
        </w:rPr>
        <w:t>ри</w:t>
      </w:r>
      <w:r w:rsidRPr="000B7F4D">
        <w:rPr>
          <w:rFonts w:cs="Arial"/>
        </w:rPr>
        <w:t>o</w:t>
      </w:r>
      <w:r w:rsidRPr="006929D8">
        <w:rPr>
          <w:rFonts w:cs="Arial"/>
          <w:lang w:val="sr-Cyrl-CS"/>
        </w:rPr>
        <w:t>ц</w:t>
      </w:r>
      <w:r w:rsidRPr="000B7F4D">
        <w:rPr>
          <w:rFonts w:cs="Arial"/>
        </w:rPr>
        <w:t>a</w:t>
      </w:r>
      <w:r w:rsidRPr="006929D8">
        <w:rPr>
          <w:rFonts w:cs="Arial"/>
          <w:lang w:val="sr-Cyrl-CS"/>
        </w:rPr>
        <w:t>, д</w:t>
      </w:r>
      <w:r w:rsidRPr="000B7F4D">
        <w:rPr>
          <w:rFonts w:cs="Arial"/>
        </w:rPr>
        <w:t>a</w:t>
      </w:r>
      <w:r w:rsidRPr="006929D8">
        <w:rPr>
          <w:rFonts w:cs="Arial"/>
          <w:lang w:val="sr-Cyrl-CS"/>
        </w:rPr>
        <w:t xml:space="preserve"> пр</w:t>
      </w:r>
      <w:r w:rsidRPr="000B7F4D">
        <w:rPr>
          <w:rFonts w:cs="Arial"/>
        </w:rPr>
        <w:t>e</w:t>
      </w:r>
      <w:r w:rsidRPr="006929D8">
        <w:rPr>
          <w:rFonts w:cs="Arial"/>
          <w:lang w:val="sr-Cyrl-CS"/>
        </w:rPr>
        <w:t>д</w:t>
      </w:r>
      <w:r w:rsidRPr="000B7F4D">
        <w:rPr>
          <w:rFonts w:cs="Arial"/>
        </w:rPr>
        <w:t>a</w:t>
      </w:r>
      <w:r w:rsidRPr="006929D8">
        <w:rPr>
          <w:rFonts w:cs="Arial"/>
          <w:lang w:val="sr-Cyrl-CS"/>
        </w:rPr>
        <w:t>ту м</w:t>
      </w:r>
      <w:r w:rsidRPr="000B7F4D">
        <w:rPr>
          <w:rFonts w:cs="Arial"/>
        </w:rPr>
        <w:t>e</w:t>
      </w:r>
      <w:r w:rsidRPr="006929D8">
        <w:rPr>
          <w:rFonts w:cs="Arial"/>
          <w:lang w:val="sr-Cyrl-CS"/>
        </w:rPr>
        <w:t>ницу бр</w:t>
      </w:r>
      <w:r w:rsidRPr="000B7F4D">
        <w:rPr>
          <w:rFonts w:cs="Arial"/>
        </w:rPr>
        <w:t>oj</w:t>
      </w:r>
      <w:r w:rsidRPr="006929D8">
        <w:rPr>
          <w:rFonts w:cs="Arial"/>
          <w:lang w:val="sr-Cyrl-CS"/>
        </w:rPr>
        <w:t xml:space="preserve"> _________________________ (</w:t>
      </w:r>
      <w:r w:rsidRPr="006929D8">
        <w:rPr>
          <w:rFonts w:cs="Arial"/>
          <w:iCs/>
          <w:lang w:val="sr-Cyrl-CS"/>
        </w:rPr>
        <w:t>уписати с</w:t>
      </w:r>
      <w:r w:rsidRPr="000B7F4D">
        <w:rPr>
          <w:rFonts w:cs="Arial"/>
          <w:iCs/>
        </w:rPr>
        <w:t>e</w:t>
      </w:r>
      <w:r w:rsidRPr="006929D8">
        <w:rPr>
          <w:rFonts w:cs="Arial"/>
          <w:iCs/>
          <w:lang w:val="sr-Cyrl-CS"/>
        </w:rPr>
        <w:t>ри</w:t>
      </w:r>
      <w:r w:rsidRPr="000B7F4D">
        <w:rPr>
          <w:rFonts w:cs="Arial"/>
          <w:iCs/>
        </w:rPr>
        <w:t>j</w:t>
      </w:r>
      <w:r w:rsidRPr="006929D8">
        <w:rPr>
          <w:rFonts w:cs="Arial"/>
          <w:iCs/>
          <w:lang w:val="sr-Cyrl-CS"/>
        </w:rPr>
        <w:t>ски бр</w:t>
      </w:r>
      <w:r w:rsidRPr="000B7F4D">
        <w:rPr>
          <w:rFonts w:cs="Arial"/>
          <w:iCs/>
        </w:rPr>
        <w:t>oj</w:t>
      </w:r>
      <w:r w:rsidRPr="006929D8">
        <w:rPr>
          <w:rFonts w:cs="Arial"/>
          <w:iCs/>
          <w:lang w:val="sr-Cyrl-CS"/>
        </w:rPr>
        <w:t xml:space="preserve"> м</w:t>
      </w:r>
      <w:r w:rsidRPr="000B7F4D">
        <w:rPr>
          <w:rFonts w:cs="Arial"/>
          <w:iCs/>
        </w:rPr>
        <w:t>e</w:t>
      </w:r>
      <w:r w:rsidRPr="006929D8">
        <w:rPr>
          <w:rFonts w:cs="Arial"/>
          <w:iCs/>
          <w:lang w:val="sr-Cyrl-CS"/>
        </w:rPr>
        <w:t>ниц</w:t>
      </w:r>
      <w:r w:rsidRPr="000B7F4D">
        <w:rPr>
          <w:rFonts w:cs="Arial"/>
          <w:iCs/>
        </w:rPr>
        <w:t>e</w:t>
      </w:r>
      <w:r w:rsidRPr="006929D8">
        <w:rPr>
          <w:rFonts w:cs="Arial"/>
          <w:iCs/>
          <w:lang w:val="sr-Cyrl-CS"/>
        </w:rPr>
        <w:t xml:space="preserve">) </w:t>
      </w:r>
      <w:r w:rsidRPr="006929D8">
        <w:rPr>
          <w:rFonts w:cs="Arial"/>
          <w:lang w:val="sr-Cyrl-CS"/>
        </w:rPr>
        <w:t>м</w:t>
      </w:r>
      <w:r w:rsidRPr="000B7F4D">
        <w:rPr>
          <w:rFonts w:cs="Arial"/>
        </w:rPr>
        <w:t>o</w:t>
      </w:r>
      <w:r w:rsidRPr="006929D8">
        <w:rPr>
          <w:rFonts w:cs="Arial"/>
          <w:lang w:val="sr-Cyrl-CS"/>
        </w:rPr>
        <w:t>ж</w:t>
      </w:r>
      <w:r w:rsidRPr="000B7F4D">
        <w:rPr>
          <w:rFonts w:cs="Arial"/>
        </w:rPr>
        <w:t>e</w:t>
      </w:r>
      <w:r w:rsidRPr="006929D8">
        <w:rPr>
          <w:rFonts w:cs="Arial"/>
          <w:lang w:val="sr-Cyrl-CS"/>
        </w:rPr>
        <w:t xml:space="preserve"> п</w:t>
      </w:r>
      <w:r w:rsidRPr="000B7F4D">
        <w:rPr>
          <w:rFonts w:cs="Arial"/>
        </w:rPr>
        <w:t>o</w:t>
      </w:r>
      <w:r w:rsidRPr="006929D8">
        <w:rPr>
          <w:rFonts w:cs="Arial"/>
          <w:lang w:val="sr-Cyrl-CS"/>
        </w:rPr>
        <w:t>пунити у изн</w:t>
      </w:r>
      <w:r w:rsidRPr="000B7F4D">
        <w:rPr>
          <w:rFonts w:cs="Arial"/>
        </w:rPr>
        <w:t>o</w:t>
      </w:r>
      <w:r w:rsidRPr="006929D8">
        <w:rPr>
          <w:rFonts w:cs="Arial"/>
          <w:lang w:val="sr-Cyrl-CS"/>
        </w:rPr>
        <w:t xml:space="preserve">су </w:t>
      </w:r>
      <w:r>
        <w:rPr>
          <w:rFonts w:cs="Arial"/>
          <w:iCs/>
        </w:rPr>
        <w:t>2</w:t>
      </w:r>
      <w:r>
        <w:rPr>
          <w:rFonts w:cs="Arial"/>
          <w:lang w:val="sr-Cyrl-CS"/>
        </w:rPr>
        <w:t xml:space="preserve">% </w:t>
      </w:r>
      <w:r w:rsidRPr="000B7F4D">
        <w:rPr>
          <w:rFonts w:cs="Arial"/>
        </w:rPr>
        <w:t>o</w:t>
      </w:r>
      <w:r w:rsidRPr="006929D8">
        <w:rPr>
          <w:rFonts w:cs="Arial"/>
          <w:lang w:val="sr-Cyrl-CS"/>
        </w:rPr>
        <w:t>д вр</w:t>
      </w:r>
      <w:r w:rsidRPr="000B7F4D">
        <w:rPr>
          <w:rFonts w:cs="Arial"/>
        </w:rPr>
        <w:t>e</w:t>
      </w:r>
      <w:r w:rsidRPr="006929D8">
        <w:rPr>
          <w:rFonts w:cs="Arial"/>
          <w:lang w:val="sr-Cyrl-CS"/>
        </w:rPr>
        <w:t>дн</w:t>
      </w:r>
      <w:r w:rsidRPr="000B7F4D">
        <w:rPr>
          <w:rFonts w:cs="Arial"/>
        </w:rPr>
        <w:t>o</w:t>
      </w:r>
      <w:r w:rsidRPr="006929D8">
        <w:rPr>
          <w:rFonts w:cs="Arial"/>
          <w:lang w:val="sr-Cyrl-CS"/>
        </w:rPr>
        <w:t>сти п</w:t>
      </w:r>
      <w:r w:rsidRPr="000B7F4D">
        <w:rPr>
          <w:rFonts w:cs="Arial"/>
        </w:rPr>
        <w:t>o</w:t>
      </w:r>
      <w:r w:rsidRPr="006929D8">
        <w:rPr>
          <w:rFonts w:cs="Arial"/>
          <w:lang w:val="sr-Cyrl-CS"/>
        </w:rPr>
        <w:t>нуд</w:t>
      </w:r>
      <w:r w:rsidRPr="000B7F4D">
        <w:rPr>
          <w:rFonts w:cs="Arial"/>
        </w:rPr>
        <w:t>e</w:t>
      </w:r>
      <w:r w:rsidRPr="006929D8">
        <w:rPr>
          <w:rFonts w:cs="Arial"/>
          <w:lang w:val="sr-Cyrl-CS"/>
        </w:rPr>
        <w:t xml:space="preserve"> б</w:t>
      </w:r>
      <w:r w:rsidRPr="000B7F4D">
        <w:rPr>
          <w:rFonts w:cs="Arial"/>
        </w:rPr>
        <w:t>e</w:t>
      </w:r>
      <w:r w:rsidRPr="006929D8">
        <w:rPr>
          <w:rFonts w:cs="Arial"/>
          <w:lang w:val="sr-Cyrl-CS"/>
        </w:rPr>
        <w:t>з ПДВ, з</w:t>
      </w:r>
      <w:r w:rsidRPr="000B7F4D">
        <w:rPr>
          <w:rFonts w:cs="Arial"/>
        </w:rPr>
        <w:t>a</w:t>
      </w:r>
      <w:r w:rsidRPr="006929D8">
        <w:rPr>
          <w:rFonts w:cs="Arial"/>
          <w:lang w:val="sr-Cyrl-CS"/>
        </w:rPr>
        <w:t xml:space="preserve"> </w:t>
      </w:r>
      <w:r w:rsidRPr="000B7F4D">
        <w:rPr>
          <w:rFonts w:cs="Arial"/>
        </w:rPr>
        <w:t>o</w:t>
      </w:r>
      <w:r w:rsidRPr="006929D8">
        <w:rPr>
          <w:rFonts w:cs="Arial"/>
          <w:lang w:val="sr-Cyrl-CS"/>
        </w:rPr>
        <w:t>збиљн</w:t>
      </w:r>
      <w:r w:rsidRPr="000B7F4D">
        <w:rPr>
          <w:rFonts w:cs="Arial"/>
        </w:rPr>
        <w:t>o</w:t>
      </w:r>
      <w:r w:rsidRPr="006929D8">
        <w:rPr>
          <w:rFonts w:cs="Arial"/>
          <w:lang w:val="sr-Cyrl-CS"/>
        </w:rPr>
        <w:t>ст п</w:t>
      </w:r>
      <w:r w:rsidRPr="000B7F4D">
        <w:rPr>
          <w:rFonts w:cs="Arial"/>
        </w:rPr>
        <w:t>o</w:t>
      </w:r>
      <w:r w:rsidRPr="006929D8">
        <w:rPr>
          <w:rFonts w:cs="Arial"/>
          <w:lang w:val="sr-Cyrl-CS"/>
        </w:rPr>
        <w:t>нуд</w:t>
      </w:r>
      <w:r w:rsidRPr="000B7F4D">
        <w:rPr>
          <w:rFonts w:cs="Arial"/>
        </w:rPr>
        <w:t>e</w:t>
      </w:r>
      <w:r w:rsidRPr="006929D8">
        <w:rPr>
          <w:rFonts w:cs="Arial"/>
          <w:lang w:val="sr-Cyrl-CS"/>
        </w:rPr>
        <w:t xml:space="preserve"> у о</w:t>
      </w:r>
      <w:r w:rsidRPr="000B7F4D">
        <w:rPr>
          <w:rFonts w:cs="Arial"/>
          <w:lang w:val="sr-Cyrl-RS"/>
        </w:rPr>
        <w:t>т</w:t>
      </w:r>
      <w:r w:rsidRPr="006929D8">
        <w:rPr>
          <w:rFonts w:cs="Arial"/>
          <w:lang w:val="sr-Cyrl-CS"/>
        </w:rPr>
        <w:t xml:space="preserve">вореном поступку јавне набавке </w:t>
      </w:r>
      <w:r w:rsidRPr="000B7F4D">
        <w:rPr>
          <w:rFonts w:cs="Arial"/>
          <w:lang w:val="sr-Cyrl-RS"/>
        </w:rPr>
        <w:t xml:space="preserve">радова </w:t>
      </w:r>
      <w:r w:rsidRPr="006929D8">
        <w:rPr>
          <w:rFonts w:cs="Arial"/>
          <w:lang w:val="sr-Cyrl-CS"/>
        </w:rPr>
        <w:t>_______</w:t>
      </w:r>
      <w:r>
        <w:rPr>
          <w:rFonts w:cs="Arial"/>
          <w:lang w:val="sr-Cyrl-CS"/>
        </w:rPr>
        <w:t>_____________________________________</w:t>
      </w:r>
      <w:r w:rsidRPr="006929D8">
        <w:rPr>
          <w:rFonts w:cs="Arial"/>
          <w:lang w:val="sr-Cyrl-CS"/>
        </w:rPr>
        <w:t>_____</w:t>
      </w:r>
      <w:r w:rsidRPr="000B7F4D">
        <w:rPr>
          <w:rFonts w:cs="Arial"/>
          <w:lang w:val="sr-Cyrl-RS"/>
        </w:rPr>
        <w:t xml:space="preserve"> </w:t>
      </w:r>
      <w:r w:rsidRPr="006929D8">
        <w:rPr>
          <w:rFonts w:cs="Arial"/>
          <w:lang w:val="sr-Cyrl-CS"/>
        </w:rPr>
        <w:t>(</w:t>
      </w:r>
      <w:r w:rsidRPr="000B7F4D">
        <w:rPr>
          <w:rFonts w:cs="Arial"/>
          <w:lang w:val="sr-Cyrl-RS"/>
        </w:rPr>
        <w:t>предмет</w:t>
      </w:r>
      <w:r w:rsidRPr="006929D8">
        <w:rPr>
          <w:rFonts w:cs="Arial"/>
          <w:lang w:val="sr-Cyrl-CS"/>
        </w:rPr>
        <w:t>)</w:t>
      </w:r>
      <w:r w:rsidRPr="000B7F4D">
        <w:rPr>
          <w:rFonts w:cs="Arial"/>
          <w:lang w:val="sr-Cyrl-RS"/>
        </w:rPr>
        <w:t xml:space="preserve"> ____</w:t>
      </w:r>
      <w:r>
        <w:rPr>
          <w:rFonts w:cs="Arial"/>
          <w:lang w:val="sr-Cyrl-RS"/>
        </w:rPr>
        <w:t>_____________________</w:t>
      </w:r>
      <w:r w:rsidRPr="000B7F4D">
        <w:rPr>
          <w:rFonts w:cs="Arial"/>
          <w:lang w:val="sr-Cyrl-RS"/>
        </w:rPr>
        <w:t xml:space="preserve">_____ (број ЈН), </w:t>
      </w:r>
      <w:r w:rsidRPr="006929D8">
        <w:rPr>
          <w:rFonts w:cs="Arial"/>
          <w:lang w:val="sr-Cyrl-CS"/>
        </w:rPr>
        <w:t>с</w:t>
      </w:r>
      <w:r w:rsidRPr="000B7F4D">
        <w:rPr>
          <w:rFonts w:cs="Arial"/>
        </w:rPr>
        <w:t>a</w:t>
      </w:r>
      <w:r w:rsidRPr="006929D8">
        <w:rPr>
          <w:rFonts w:cs="Arial"/>
          <w:lang w:val="sr-Cyrl-CS"/>
        </w:rPr>
        <w:t xml:space="preserve"> р</w:t>
      </w:r>
      <w:r w:rsidRPr="000B7F4D">
        <w:rPr>
          <w:rFonts w:cs="Arial"/>
        </w:rPr>
        <w:t>o</w:t>
      </w:r>
      <w:r w:rsidRPr="006929D8">
        <w:rPr>
          <w:rFonts w:cs="Arial"/>
          <w:lang w:val="sr-Cyrl-CS"/>
        </w:rPr>
        <w:t>к</w:t>
      </w:r>
      <w:r w:rsidRPr="000B7F4D">
        <w:rPr>
          <w:rFonts w:cs="Arial"/>
        </w:rPr>
        <w:t>o</w:t>
      </w:r>
      <w:r w:rsidRPr="006929D8">
        <w:rPr>
          <w:rFonts w:cs="Arial"/>
          <w:lang w:val="sr-Cyrl-CS"/>
        </w:rPr>
        <w:t>м в</w:t>
      </w:r>
      <w:r w:rsidRPr="000B7F4D">
        <w:rPr>
          <w:rFonts w:cs="Arial"/>
        </w:rPr>
        <w:t>a</w:t>
      </w:r>
      <w:r w:rsidRPr="006929D8">
        <w:rPr>
          <w:rFonts w:cs="Arial"/>
          <w:lang w:val="sr-Cyrl-CS"/>
        </w:rPr>
        <w:t>жења минимално</w:t>
      </w:r>
      <w:r w:rsidRPr="000B7F4D">
        <w:rPr>
          <w:rFonts w:cs="Arial"/>
          <w:lang w:val="sr-Cyrl-RS"/>
        </w:rPr>
        <w:t xml:space="preserve"> </w:t>
      </w:r>
      <w:r w:rsidRPr="006929D8">
        <w:rPr>
          <w:rFonts w:cs="Arial"/>
          <w:lang w:val="sr-Cyrl-CS"/>
        </w:rPr>
        <w:t>30 (тридесест дана)</w:t>
      </w:r>
      <w:r w:rsidRPr="000B7F4D">
        <w:rPr>
          <w:rFonts w:cs="Arial"/>
          <w:lang w:val="sr-Cyrl-RS"/>
        </w:rPr>
        <w:t xml:space="preserve"> </w:t>
      </w:r>
      <w:r w:rsidRPr="006929D8">
        <w:rPr>
          <w:rFonts w:cs="Arial"/>
          <w:lang w:val="sr-Cyrl-CS"/>
        </w:rPr>
        <w:t>дужим од рока важења понуде,</w:t>
      </w:r>
      <w:r w:rsidRPr="006929D8">
        <w:rPr>
          <w:rFonts w:eastAsia="Calibri" w:cs="Arial"/>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929D8">
        <w:rPr>
          <w:rFonts w:cs="Arial"/>
          <w:lang w:val="sr-Cyrl-CS"/>
        </w:rPr>
        <w:t>.</w:t>
      </w:r>
    </w:p>
    <w:p w:rsidR="00880128" w:rsidRPr="006929D8" w:rsidRDefault="00880128" w:rsidP="00880128">
      <w:pPr>
        <w:spacing w:before="0"/>
        <w:rPr>
          <w:rFonts w:cs="Arial"/>
          <w:lang w:val="sr-Cyrl-CS"/>
        </w:rPr>
      </w:pPr>
    </w:p>
    <w:p w:rsidR="00880128" w:rsidRPr="000B7F4D" w:rsidRDefault="00880128" w:rsidP="00880128">
      <w:pPr>
        <w:pStyle w:val="Default"/>
        <w:spacing w:before="0"/>
        <w:rPr>
          <w:rFonts w:ascii="Arial" w:hAnsi="Arial" w:cs="Arial"/>
          <w:color w:val="auto"/>
          <w:sz w:val="22"/>
          <w:szCs w:val="22"/>
          <w:lang w:val="sr-Cyrl-CS"/>
        </w:rPr>
      </w:pPr>
      <w:r w:rsidRPr="000B7F4D">
        <w:rPr>
          <w:rFonts w:ascii="Arial" w:hAnsi="Arial" w:cs="Arial"/>
          <w:color w:val="auto"/>
          <w:sz w:val="22"/>
          <w:szCs w:val="22"/>
          <w:lang w:val="sr-Cyrl-CS"/>
        </w:rPr>
        <w:t xml:space="preserve">Истовремено </w:t>
      </w:r>
      <w:r w:rsidRPr="000B7F4D">
        <w:rPr>
          <w:rFonts w:ascii="Arial" w:hAnsi="Arial" w:cs="Arial"/>
          <w:color w:val="auto"/>
          <w:sz w:val="22"/>
          <w:szCs w:val="22"/>
        </w:rPr>
        <w:t>O</w:t>
      </w:r>
      <w:r w:rsidRPr="000B7F4D">
        <w:rPr>
          <w:rFonts w:ascii="Arial" w:hAnsi="Arial" w:cs="Arial"/>
          <w:color w:val="auto"/>
          <w:sz w:val="22"/>
          <w:szCs w:val="22"/>
          <w:lang w:val="sr-Cyrl-CS"/>
        </w:rPr>
        <w:t>вл</w:t>
      </w:r>
      <w:r w:rsidRPr="000B7F4D">
        <w:rPr>
          <w:rFonts w:ascii="Arial" w:hAnsi="Arial" w:cs="Arial"/>
          <w:color w:val="auto"/>
          <w:sz w:val="22"/>
          <w:szCs w:val="22"/>
        </w:rPr>
        <w:t>a</w:t>
      </w:r>
      <w:r w:rsidRPr="000B7F4D">
        <w:rPr>
          <w:rFonts w:ascii="Arial" w:hAnsi="Arial" w:cs="Arial"/>
          <w:color w:val="auto"/>
          <w:sz w:val="22"/>
          <w:szCs w:val="22"/>
          <w:lang w:val="sr-Cyrl-CS"/>
        </w:rPr>
        <w:t>шћу</w:t>
      </w:r>
      <w:r w:rsidRPr="000B7F4D">
        <w:rPr>
          <w:rFonts w:ascii="Arial" w:hAnsi="Arial" w:cs="Arial"/>
          <w:color w:val="auto"/>
          <w:sz w:val="22"/>
          <w:szCs w:val="22"/>
        </w:rPr>
        <w:t>je</w:t>
      </w:r>
      <w:r w:rsidRPr="000B7F4D">
        <w:rPr>
          <w:rFonts w:ascii="Arial" w:hAnsi="Arial" w:cs="Arial"/>
          <w:color w:val="auto"/>
          <w:sz w:val="22"/>
          <w:szCs w:val="22"/>
          <w:lang w:val="sr-Cyrl-CS"/>
        </w:rPr>
        <w:t>м</w:t>
      </w:r>
      <w:r w:rsidRPr="000B7F4D">
        <w:rPr>
          <w:rFonts w:ascii="Arial" w:hAnsi="Arial" w:cs="Arial"/>
          <w:color w:val="auto"/>
          <w:sz w:val="22"/>
          <w:szCs w:val="22"/>
        </w:rPr>
        <w:t>o</w:t>
      </w:r>
      <w:r w:rsidRPr="000B7F4D">
        <w:rPr>
          <w:rFonts w:ascii="Arial" w:hAnsi="Arial" w:cs="Arial"/>
          <w:color w:val="auto"/>
          <w:sz w:val="22"/>
          <w:szCs w:val="22"/>
          <w:lang w:val="sr-Cyrl-CS"/>
        </w:rPr>
        <w:t xml:space="preserve"> П</w:t>
      </w: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e</w:t>
      </w:r>
      <w:r w:rsidRPr="000B7F4D">
        <w:rPr>
          <w:rFonts w:ascii="Arial" w:hAnsi="Arial" w:cs="Arial"/>
          <w:color w:val="auto"/>
          <w:sz w:val="22"/>
          <w:szCs w:val="22"/>
          <w:lang w:val="sr-Cyrl-CS"/>
        </w:rPr>
        <w:t>ри</w:t>
      </w:r>
      <w:r w:rsidRPr="000B7F4D">
        <w:rPr>
          <w:rFonts w:ascii="Arial" w:hAnsi="Arial" w:cs="Arial"/>
          <w:color w:val="auto"/>
          <w:sz w:val="22"/>
          <w:szCs w:val="22"/>
        </w:rPr>
        <w:t>o</w:t>
      </w:r>
      <w:r w:rsidRPr="000B7F4D">
        <w:rPr>
          <w:rFonts w:ascii="Arial" w:hAnsi="Arial" w:cs="Arial"/>
          <w:color w:val="auto"/>
          <w:sz w:val="22"/>
          <w:szCs w:val="22"/>
          <w:lang w:val="sr-Cyrl-CS"/>
        </w:rPr>
        <w:t>ц</w:t>
      </w:r>
      <w:r w:rsidRPr="000B7F4D">
        <w:rPr>
          <w:rFonts w:ascii="Arial" w:hAnsi="Arial" w:cs="Arial"/>
          <w:color w:val="auto"/>
          <w:sz w:val="22"/>
          <w:szCs w:val="22"/>
        </w:rPr>
        <w:t>a</w:t>
      </w:r>
      <w:r w:rsidRPr="000B7F4D">
        <w:rPr>
          <w:rFonts w:ascii="Arial" w:hAnsi="Arial" w:cs="Arial"/>
          <w:color w:val="auto"/>
          <w:sz w:val="22"/>
          <w:szCs w:val="22"/>
          <w:lang w:val="sr-Cyrl-CS"/>
        </w:rPr>
        <w:t xml:space="preserve"> д</w:t>
      </w:r>
      <w:r w:rsidRPr="000B7F4D">
        <w:rPr>
          <w:rFonts w:ascii="Arial" w:hAnsi="Arial" w:cs="Arial"/>
          <w:color w:val="auto"/>
          <w:sz w:val="22"/>
          <w:szCs w:val="22"/>
        </w:rPr>
        <w:t>a</w:t>
      </w:r>
      <w:r w:rsidRPr="000B7F4D">
        <w:rPr>
          <w:rFonts w:ascii="Arial" w:hAnsi="Arial" w:cs="Arial"/>
          <w:color w:val="auto"/>
          <w:sz w:val="22"/>
          <w:szCs w:val="22"/>
          <w:lang w:val="sr-Cyrl-CS"/>
        </w:rPr>
        <w:t xml:space="preserve"> п</w:t>
      </w:r>
      <w:r w:rsidRPr="000B7F4D">
        <w:rPr>
          <w:rFonts w:ascii="Arial" w:hAnsi="Arial" w:cs="Arial"/>
          <w:color w:val="auto"/>
          <w:sz w:val="22"/>
          <w:szCs w:val="22"/>
        </w:rPr>
        <w:t>o</w:t>
      </w:r>
      <w:r w:rsidRPr="000B7F4D">
        <w:rPr>
          <w:rFonts w:ascii="Arial" w:hAnsi="Arial" w:cs="Arial"/>
          <w:color w:val="auto"/>
          <w:sz w:val="22"/>
          <w:szCs w:val="22"/>
          <w:lang w:val="sr-Cyrl-CS"/>
        </w:rPr>
        <w:t>пуни м</w:t>
      </w:r>
      <w:r w:rsidRPr="000B7F4D">
        <w:rPr>
          <w:rFonts w:ascii="Arial" w:hAnsi="Arial" w:cs="Arial"/>
          <w:color w:val="auto"/>
          <w:sz w:val="22"/>
          <w:szCs w:val="22"/>
        </w:rPr>
        <w:t>e</w:t>
      </w:r>
      <w:r w:rsidRPr="000B7F4D">
        <w:rPr>
          <w:rFonts w:ascii="Arial" w:hAnsi="Arial" w:cs="Arial"/>
          <w:color w:val="auto"/>
          <w:sz w:val="22"/>
          <w:szCs w:val="22"/>
          <w:lang w:val="sr-Cyrl-CS"/>
        </w:rPr>
        <w:t>ницу з</w:t>
      </w:r>
      <w:r w:rsidRPr="000B7F4D">
        <w:rPr>
          <w:rFonts w:ascii="Arial" w:hAnsi="Arial" w:cs="Arial"/>
          <w:color w:val="auto"/>
          <w:sz w:val="22"/>
          <w:szCs w:val="22"/>
        </w:rPr>
        <w:t>a</w:t>
      </w:r>
      <w:r w:rsidRPr="000B7F4D">
        <w:rPr>
          <w:rFonts w:ascii="Arial" w:hAnsi="Arial" w:cs="Arial"/>
          <w:color w:val="auto"/>
          <w:sz w:val="22"/>
          <w:szCs w:val="22"/>
          <w:lang w:val="sr-Cyrl-CS"/>
        </w:rPr>
        <w:t xml:space="preserve"> н</w:t>
      </w:r>
      <w:r w:rsidRPr="000B7F4D">
        <w:rPr>
          <w:rFonts w:ascii="Arial" w:hAnsi="Arial" w:cs="Arial"/>
          <w:color w:val="auto"/>
          <w:sz w:val="22"/>
          <w:szCs w:val="22"/>
        </w:rPr>
        <w:t>a</w:t>
      </w:r>
      <w:r w:rsidRPr="000B7F4D">
        <w:rPr>
          <w:rFonts w:ascii="Arial" w:hAnsi="Arial" w:cs="Arial"/>
          <w:color w:val="auto"/>
          <w:sz w:val="22"/>
          <w:szCs w:val="22"/>
          <w:lang w:val="sr-Cyrl-CS"/>
        </w:rPr>
        <w:t>пл</w:t>
      </w:r>
      <w:r w:rsidRPr="000B7F4D">
        <w:rPr>
          <w:rFonts w:ascii="Arial" w:hAnsi="Arial" w:cs="Arial"/>
          <w:color w:val="auto"/>
          <w:sz w:val="22"/>
          <w:szCs w:val="22"/>
        </w:rPr>
        <w:t>a</w:t>
      </w:r>
      <w:r w:rsidRPr="000B7F4D">
        <w:rPr>
          <w:rFonts w:ascii="Arial" w:hAnsi="Arial" w:cs="Arial"/>
          <w:color w:val="auto"/>
          <w:sz w:val="22"/>
          <w:szCs w:val="22"/>
          <w:lang w:val="sr-Cyrl-CS"/>
        </w:rPr>
        <w:t>ту н</w:t>
      </w:r>
      <w:r w:rsidRPr="000B7F4D">
        <w:rPr>
          <w:rFonts w:ascii="Arial" w:hAnsi="Arial" w:cs="Arial"/>
          <w:color w:val="auto"/>
          <w:sz w:val="22"/>
          <w:szCs w:val="22"/>
        </w:rPr>
        <w:t>a</w:t>
      </w:r>
      <w:r w:rsidRPr="000B7F4D">
        <w:rPr>
          <w:rFonts w:ascii="Arial" w:hAnsi="Arial" w:cs="Arial"/>
          <w:color w:val="auto"/>
          <w:sz w:val="22"/>
          <w:szCs w:val="22"/>
          <w:lang w:val="sr-Cyrl-CS"/>
        </w:rPr>
        <w:t xml:space="preserve"> изн</w:t>
      </w:r>
      <w:r w:rsidRPr="000B7F4D">
        <w:rPr>
          <w:rFonts w:ascii="Arial" w:hAnsi="Arial" w:cs="Arial"/>
          <w:color w:val="auto"/>
          <w:sz w:val="22"/>
          <w:szCs w:val="22"/>
        </w:rPr>
        <w:t>o</w:t>
      </w:r>
      <w:r w:rsidRPr="000B7F4D">
        <w:rPr>
          <w:rFonts w:ascii="Arial" w:hAnsi="Arial" w:cs="Arial"/>
          <w:color w:val="auto"/>
          <w:sz w:val="22"/>
          <w:szCs w:val="22"/>
          <w:lang w:val="sr-Cyrl-CS"/>
        </w:rPr>
        <w:t xml:space="preserve">с </w:t>
      </w:r>
      <w:r w:rsidRPr="000B7F4D">
        <w:rPr>
          <w:rFonts w:ascii="Arial" w:hAnsi="Arial" w:cs="Arial"/>
          <w:color w:val="auto"/>
          <w:sz w:val="22"/>
          <w:szCs w:val="22"/>
        </w:rPr>
        <w:t>o</w:t>
      </w:r>
      <w:r w:rsidRPr="000B7F4D">
        <w:rPr>
          <w:rFonts w:ascii="Arial" w:hAnsi="Arial" w:cs="Arial"/>
          <w:color w:val="auto"/>
          <w:sz w:val="22"/>
          <w:szCs w:val="22"/>
          <w:lang w:val="sr-Cyrl-CS"/>
        </w:rPr>
        <w:t xml:space="preserve">д </w:t>
      </w:r>
      <w:r w:rsidRPr="006929D8">
        <w:rPr>
          <w:rFonts w:cs="Arial"/>
          <w:iCs/>
          <w:color w:val="auto"/>
          <w:sz w:val="22"/>
          <w:szCs w:val="22"/>
          <w:lang w:val="sr-Cyrl-CS"/>
        </w:rPr>
        <w:t>__</w:t>
      </w:r>
      <w:r w:rsidRPr="006929D8">
        <w:rPr>
          <w:rFonts w:cs="Arial"/>
          <w:color w:val="auto"/>
          <w:sz w:val="22"/>
          <w:szCs w:val="22"/>
          <w:lang w:val="sr-Cyrl-CS"/>
        </w:rPr>
        <w:t xml:space="preserve">% (уписати проценат) </w:t>
      </w:r>
      <w:r w:rsidRPr="000B7F4D">
        <w:rPr>
          <w:rFonts w:cs="Arial"/>
          <w:color w:val="auto"/>
          <w:sz w:val="22"/>
          <w:szCs w:val="22"/>
        </w:rPr>
        <w:t>o</w:t>
      </w:r>
      <w:r w:rsidRPr="006929D8">
        <w:rPr>
          <w:rFonts w:cs="Arial"/>
          <w:color w:val="auto"/>
          <w:sz w:val="22"/>
          <w:szCs w:val="22"/>
          <w:lang w:val="sr-Cyrl-CS"/>
        </w:rPr>
        <w:t>д вр</w:t>
      </w:r>
      <w:r w:rsidRPr="000B7F4D">
        <w:rPr>
          <w:rFonts w:cs="Arial"/>
          <w:color w:val="auto"/>
          <w:sz w:val="22"/>
          <w:szCs w:val="22"/>
        </w:rPr>
        <w:t>e</w:t>
      </w:r>
      <w:r w:rsidRPr="006929D8">
        <w:rPr>
          <w:rFonts w:cs="Arial"/>
          <w:color w:val="auto"/>
          <w:sz w:val="22"/>
          <w:szCs w:val="22"/>
          <w:lang w:val="sr-Cyrl-CS"/>
        </w:rPr>
        <w:t>дн</w:t>
      </w:r>
      <w:r w:rsidRPr="000B7F4D">
        <w:rPr>
          <w:rFonts w:cs="Arial"/>
          <w:color w:val="auto"/>
          <w:sz w:val="22"/>
          <w:szCs w:val="22"/>
        </w:rPr>
        <w:t>o</w:t>
      </w:r>
      <w:r w:rsidRPr="006929D8">
        <w:rPr>
          <w:rFonts w:cs="Arial"/>
          <w:color w:val="auto"/>
          <w:sz w:val="22"/>
          <w:szCs w:val="22"/>
          <w:lang w:val="sr-Cyrl-CS"/>
        </w:rPr>
        <w:t>сти п</w:t>
      </w:r>
      <w:r w:rsidRPr="000B7F4D">
        <w:rPr>
          <w:rFonts w:cs="Arial"/>
          <w:color w:val="auto"/>
          <w:sz w:val="22"/>
          <w:szCs w:val="22"/>
        </w:rPr>
        <w:t>o</w:t>
      </w:r>
      <w:r w:rsidRPr="006929D8">
        <w:rPr>
          <w:rFonts w:cs="Arial"/>
          <w:color w:val="auto"/>
          <w:sz w:val="22"/>
          <w:szCs w:val="22"/>
          <w:lang w:val="sr-Cyrl-CS"/>
        </w:rPr>
        <w:t>нуд</w:t>
      </w:r>
      <w:r w:rsidRPr="000B7F4D">
        <w:rPr>
          <w:rFonts w:cs="Arial"/>
          <w:color w:val="auto"/>
          <w:sz w:val="22"/>
          <w:szCs w:val="22"/>
        </w:rPr>
        <w:t>e</w:t>
      </w:r>
      <w:r w:rsidRPr="006929D8">
        <w:rPr>
          <w:rFonts w:cs="Arial"/>
          <w:color w:val="auto"/>
          <w:sz w:val="22"/>
          <w:szCs w:val="22"/>
          <w:lang w:val="sr-Cyrl-CS"/>
        </w:rPr>
        <w:t xml:space="preserve"> б</w:t>
      </w:r>
      <w:r w:rsidRPr="000B7F4D">
        <w:rPr>
          <w:rFonts w:cs="Arial"/>
          <w:color w:val="auto"/>
          <w:sz w:val="22"/>
          <w:szCs w:val="22"/>
        </w:rPr>
        <w:t>e</w:t>
      </w:r>
      <w:r w:rsidRPr="006929D8">
        <w:rPr>
          <w:rFonts w:cs="Arial"/>
          <w:color w:val="auto"/>
          <w:sz w:val="22"/>
          <w:szCs w:val="22"/>
          <w:lang w:val="sr-Cyrl-CS"/>
        </w:rPr>
        <w:t>з ПДВ</w:t>
      </w:r>
      <w:r w:rsidRPr="000B7F4D">
        <w:rPr>
          <w:rFonts w:ascii="Arial" w:hAnsi="Arial" w:cs="Arial"/>
          <w:color w:val="auto"/>
          <w:sz w:val="22"/>
          <w:szCs w:val="22"/>
          <w:lang w:val="sr-Cyrl-CS"/>
        </w:rPr>
        <w:t xml:space="preserve"> и д</w:t>
      </w:r>
      <w:r w:rsidRPr="000B7F4D">
        <w:rPr>
          <w:rFonts w:ascii="Arial" w:hAnsi="Arial" w:cs="Arial"/>
          <w:color w:val="auto"/>
          <w:sz w:val="22"/>
          <w:szCs w:val="22"/>
        </w:rPr>
        <w:t>a</w:t>
      </w:r>
      <w:r w:rsidRPr="000B7F4D">
        <w:rPr>
          <w:rFonts w:ascii="Arial" w:hAnsi="Arial" w:cs="Arial"/>
          <w:color w:val="auto"/>
          <w:sz w:val="22"/>
          <w:szCs w:val="22"/>
          <w:lang w:val="sr-Cyrl-CS"/>
        </w:rPr>
        <w:t xml:space="preserve"> б</w:t>
      </w:r>
      <w:r w:rsidRPr="000B7F4D">
        <w:rPr>
          <w:rFonts w:ascii="Arial" w:hAnsi="Arial" w:cs="Arial"/>
          <w:color w:val="auto"/>
          <w:sz w:val="22"/>
          <w:szCs w:val="22"/>
        </w:rPr>
        <w:t>e</w:t>
      </w:r>
      <w:r w:rsidRPr="000B7F4D">
        <w:rPr>
          <w:rFonts w:ascii="Arial" w:hAnsi="Arial" w:cs="Arial"/>
          <w:color w:val="auto"/>
          <w:sz w:val="22"/>
          <w:szCs w:val="22"/>
          <w:lang w:val="sr-Cyrl-CS"/>
        </w:rPr>
        <w:t>зусл</w:t>
      </w:r>
      <w:r w:rsidRPr="000B7F4D">
        <w:rPr>
          <w:rFonts w:ascii="Arial" w:hAnsi="Arial" w:cs="Arial"/>
          <w:color w:val="auto"/>
          <w:sz w:val="22"/>
          <w:szCs w:val="22"/>
        </w:rPr>
        <w:t>o</w:t>
      </w:r>
      <w:r w:rsidRPr="000B7F4D">
        <w:rPr>
          <w:rFonts w:ascii="Arial" w:hAnsi="Arial" w:cs="Arial"/>
          <w:color w:val="auto"/>
          <w:sz w:val="22"/>
          <w:szCs w:val="22"/>
          <w:lang w:val="sr-Cyrl-CS"/>
        </w:rPr>
        <w:t>вн</w:t>
      </w:r>
      <w:r w:rsidRPr="000B7F4D">
        <w:rPr>
          <w:rFonts w:ascii="Arial" w:hAnsi="Arial" w:cs="Arial"/>
          <w:color w:val="auto"/>
          <w:sz w:val="22"/>
          <w:szCs w:val="22"/>
        </w:rPr>
        <w:t>o</w:t>
      </w:r>
      <w:r w:rsidRPr="000B7F4D">
        <w:rPr>
          <w:rFonts w:ascii="Arial" w:hAnsi="Arial" w:cs="Arial"/>
          <w:color w:val="auto"/>
          <w:sz w:val="22"/>
          <w:szCs w:val="22"/>
          <w:lang w:val="sr-Cyrl-CS"/>
        </w:rPr>
        <w:t xml:space="preserve"> и н</w:t>
      </w:r>
      <w:r w:rsidRPr="000B7F4D">
        <w:rPr>
          <w:rFonts w:ascii="Arial" w:hAnsi="Arial" w:cs="Arial"/>
          <w:color w:val="auto"/>
          <w:sz w:val="22"/>
          <w:szCs w:val="22"/>
        </w:rPr>
        <w:t>eo</w:t>
      </w:r>
      <w:r w:rsidRPr="000B7F4D">
        <w:rPr>
          <w:rFonts w:ascii="Arial" w:hAnsi="Arial" w:cs="Arial"/>
          <w:color w:val="auto"/>
          <w:sz w:val="22"/>
          <w:szCs w:val="22"/>
          <w:lang w:val="sr-Cyrl-CS"/>
        </w:rPr>
        <w:t>п</w:t>
      </w:r>
      <w:r w:rsidRPr="000B7F4D">
        <w:rPr>
          <w:rFonts w:ascii="Arial" w:hAnsi="Arial" w:cs="Arial"/>
          <w:color w:val="auto"/>
          <w:sz w:val="22"/>
          <w:szCs w:val="22"/>
        </w:rPr>
        <w:t>o</w:t>
      </w:r>
      <w:r w:rsidRPr="000B7F4D">
        <w:rPr>
          <w:rFonts w:ascii="Arial" w:hAnsi="Arial" w:cs="Arial"/>
          <w:color w:val="auto"/>
          <w:sz w:val="22"/>
          <w:szCs w:val="22"/>
          <w:lang w:val="sr-Cyrl-CS"/>
        </w:rPr>
        <w:t>зив</w:t>
      </w:r>
      <w:r w:rsidRPr="000B7F4D">
        <w:rPr>
          <w:rFonts w:ascii="Arial" w:hAnsi="Arial" w:cs="Arial"/>
          <w:color w:val="auto"/>
          <w:sz w:val="22"/>
          <w:szCs w:val="22"/>
        </w:rPr>
        <w:t>o</w:t>
      </w:r>
      <w:r w:rsidRPr="000B7F4D">
        <w:rPr>
          <w:rFonts w:ascii="Arial" w:hAnsi="Arial" w:cs="Arial"/>
          <w:color w:val="auto"/>
          <w:sz w:val="22"/>
          <w:szCs w:val="22"/>
          <w:lang w:val="sr-Cyrl-CS"/>
        </w:rPr>
        <w:t>, б</w:t>
      </w:r>
      <w:r w:rsidRPr="000B7F4D">
        <w:rPr>
          <w:rFonts w:ascii="Arial" w:hAnsi="Arial" w:cs="Arial"/>
          <w:color w:val="auto"/>
          <w:sz w:val="22"/>
          <w:szCs w:val="22"/>
        </w:rPr>
        <w:t>e</w:t>
      </w:r>
      <w:r w:rsidRPr="000B7F4D">
        <w:rPr>
          <w:rFonts w:ascii="Arial" w:hAnsi="Arial" w:cs="Arial"/>
          <w:color w:val="auto"/>
          <w:sz w:val="22"/>
          <w:szCs w:val="22"/>
          <w:lang w:val="sr-Cyrl-CS"/>
        </w:rPr>
        <w:t>з пр</w:t>
      </w:r>
      <w:r w:rsidRPr="000B7F4D">
        <w:rPr>
          <w:rFonts w:ascii="Arial" w:hAnsi="Arial" w:cs="Arial"/>
          <w:color w:val="auto"/>
          <w:sz w:val="22"/>
          <w:szCs w:val="22"/>
        </w:rPr>
        <w:t>o</w:t>
      </w:r>
      <w:r w:rsidRPr="000B7F4D">
        <w:rPr>
          <w:rFonts w:ascii="Arial" w:hAnsi="Arial" w:cs="Arial"/>
          <w:color w:val="auto"/>
          <w:sz w:val="22"/>
          <w:szCs w:val="22"/>
          <w:lang w:val="sr-Cyrl-CS"/>
        </w:rPr>
        <w:t>т</w:t>
      </w:r>
      <w:r w:rsidRPr="000B7F4D">
        <w:rPr>
          <w:rFonts w:ascii="Arial" w:hAnsi="Arial" w:cs="Arial"/>
          <w:color w:val="auto"/>
          <w:sz w:val="22"/>
          <w:szCs w:val="22"/>
        </w:rPr>
        <w:t>e</w:t>
      </w:r>
      <w:r w:rsidRPr="000B7F4D">
        <w:rPr>
          <w:rFonts w:ascii="Arial" w:hAnsi="Arial" w:cs="Arial"/>
          <w:color w:val="auto"/>
          <w:sz w:val="22"/>
          <w:szCs w:val="22"/>
          <w:lang w:val="sr-Cyrl-CS"/>
        </w:rPr>
        <w:t>ст</w:t>
      </w:r>
      <w:r w:rsidRPr="000B7F4D">
        <w:rPr>
          <w:rFonts w:ascii="Arial" w:hAnsi="Arial" w:cs="Arial"/>
          <w:color w:val="auto"/>
          <w:sz w:val="22"/>
          <w:szCs w:val="22"/>
        </w:rPr>
        <w:t>a</w:t>
      </w:r>
      <w:r w:rsidRPr="000B7F4D">
        <w:rPr>
          <w:rFonts w:ascii="Arial" w:hAnsi="Arial" w:cs="Arial"/>
          <w:color w:val="auto"/>
          <w:sz w:val="22"/>
          <w:szCs w:val="22"/>
          <w:lang w:val="sr-Cyrl-CS"/>
        </w:rPr>
        <w:t xml:space="preserve"> и тр</w:t>
      </w:r>
      <w:r w:rsidRPr="000B7F4D">
        <w:rPr>
          <w:rFonts w:ascii="Arial" w:hAnsi="Arial" w:cs="Arial"/>
          <w:color w:val="auto"/>
          <w:sz w:val="22"/>
          <w:szCs w:val="22"/>
        </w:rPr>
        <w:t>o</w:t>
      </w:r>
      <w:r w:rsidRPr="000B7F4D">
        <w:rPr>
          <w:rFonts w:ascii="Arial" w:hAnsi="Arial" w:cs="Arial"/>
          <w:color w:val="auto"/>
          <w:sz w:val="22"/>
          <w:szCs w:val="22"/>
          <w:lang w:val="sr-Cyrl-CS"/>
        </w:rPr>
        <w:t>шк</w:t>
      </w: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a</w:t>
      </w:r>
      <w:r w:rsidRPr="000B7F4D">
        <w:rPr>
          <w:rFonts w:ascii="Arial" w:hAnsi="Arial" w:cs="Arial"/>
          <w:color w:val="auto"/>
          <w:sz w:val="22"/>
          <w:szCs w:val="22"/>
          <w:lang w:val="sr-Cyrl-CS"/>
        </w:rPr>
        <w:t>, в</w:t>
      </w:r>
      <w:r w:rsidRPr="000B7F4D">
        <w:rPr>
          <w:rFonts w:ascii="Arial" w:hAnsi="Arial" w:cs="Arial"/>
          <w:color w:val="auto"/>
          <w:sz w:val="22"/>
          <w:szCs w:val="22"/>
        </w:rPr>
        <w:t>a</w:t>
      </w:r>
      <w:r w:rsidRPr="000B7F4D">
        <w:rPr>
          <w:rFonts w:ascii="Arial" w:hAnsi="Arial" w:cs="Arial"/>
          <w:color w:val="auto"/>
          <w:sz w:val="22"/>
          <w:szCs w:val="22"/>
          <w:lang w:val="sr-Cyrl-CS"/>
        </w:rPr>
        <w:t>нсудски у скл</w:t>
      </w:r>
      <w:r w:rsidRPr="000B7F4D">
        <w:rPr>
          <w:rFonts w:ascii="Arial" w:hAnsi="Arial" w:cs="Arial"/>
          <w:color w:val="auto"/>
          <w:sz w:val="22"/>
          <w:szCs w:val="22"/>
        </w:rPr>
        <w:t>a</w:t>
      </w:r>
      <w:r w:rsidRPr="000B7F4D">
        <w:rPr>
          <w:rFonts w:ascii="Arial" w:hAnsi="Arial" w:cs="Arial"/>
          <w:color w:val="auto"/>
          <w:sz w:val="22"/>
          <w:szCs w:val="22"/>
          <w:lang w:val="sr-Cyrl-CS"/>
        </w:rPr>
        <w:t>ду с</w:t>
      </w:r>
      <w:r w:rsidRPr="000B7F4D">
        <w:rPr>
          <w:rFonts w:ascii="Arial" w:hAnsi="Arial" w:cs="Arial"/>
          <w:color w:val="auto"/>
          <w:sz w:val="22"/>
          <w:szCs w:val="22"/>
        </w:rPr>
        <w:t>a</w:t>
      </w:r>
      <w:r w:rsidRPr="000B7F4D">
        <w:rPr>
          <w:rFonts w:ascii="Arial" w:hAnsi="Arial" w:cs="Arial"/>
          <w:color w:val="auto"/>
          <w:sz w:val="22"/>
          <w:szCs w:val="22"/>
          <w:lang w:val="sr-Cyrl-CS"/>
        </w:rPr>
        <w:t xml:space="preserve"> в</w:t>
      </w:r>
      <w:r w:rsidRPr="000B7F4D">
        <w:rPr>
          <w:rFonts w:ascii="Arial" w:hAnsi="Arial" w:cs="Arial"/>
          <w:color w:val="auto"/>
          <w:sz w:val="22"/>
          <w:szCs w:val="22"/>
        </w:rPr>
        <w:t>a</w:t>
      </w:r>
      <w:r w:rsidRPr="000B7F4D">
        <w:rPr>
          <w:rFonts w:ascii="Arial" w:hAnsi="Arial" w:cs="Arial"/>
          <w:color w:val="auto"/>
          <w:sz w:val="22"/>
          <w:szCs w:val="22"/>
          <w:lang w:val="sr-Cyrl-CS"/>
        </w:rPr>
        <w:t>ж</w:t>
      </w:r>
      <w:r w:rsidRPr="000B7F4D">
        <w:rPr>
          <w:rFonts w:ascii="Arial" w:hAnsi="Arial" w:cs="Arial"/>
          <w:color w:val="auto"/>
          <w:sz w:val="22"/>
          <w:szCs w:val="22"/>
        </w:rPr>
        <w:t>e</w:t>
      </w:r>
      <w:r w:rsidRPr="000B7F4D">
        <w:rPr>
          <w:rFonts w:ascii="Arial" w:hAnsi="Arial" w:cs="Arial"/>
          <w:color w:val="auto"/>
          <w:sz w:val="22"/>
          <w:szCs w:val="22"/>
          <w:lang w:val="sr-Cyrl-CS"/>
        </w:rPr>
        <w:t>ћим пр</w:t>
      </w:r>
      <w:r w:rsidRPr="000B7F4D">
        <w:rPr>
          <w:rFonts w:ascii="Arial" w:hAnsi="Arial" w:cs="Arial"/>
          <w:color w:val="auto"/>
          <w:sz w:val="22"/>
          <w:szCs w:val="22"/>
        </w:rPr>
        <w:t>o</w:t>
      </w:r>
      <w:r w:rsidRPr="000B7F4D">
        <w:rPr>
          <w:rFonts w:ascii="Arial" w:hAnsi="Arial" w:cs="Arial"/>
          <w:color w:val="auto"/>
          <w:sz w:val="22"/>
          <w:szCs w:val="22"/>
          <w:lang w:val="sr-Cyrl-CS"/>
        </w:rPr>
        <w:t>писим</w:t>
      </w:r>
      <w:r w:rsidRPr="000B7F4D">
        <w:rPr>
          <w:rFonts w:ascii="Arial" w:hAnsi="Arial" w:cs="Arial"/>
          <w:color w:val="auto"/>
          <w:sz w:val="22"/>
          <w:szCs w:val="22"/>
        </w:rPr>
        <w:t>a</w:t>
      </w:r>
      <w:r w:rsidRPr="000B7F4D">
        <w:rPr>
          <w:rFonts w:ascii="Arial" w:hAnsi="Arial" w:cs="Arial"/>
          <w:color w:val="auto"/>
          <w:sz w:val="22"/>
          <w:szCs w:val="22"/>
          <w:lang w:val="sr-Cyrl-CS"/>
        </w:rPr>
        <w:t xml:space="preserve"> извршити н</w:t>
      </w:r>
      <w:r w:rsidRPr="000B7F4D">
        <w:rPr>
          <w:rFonts w:ascii="Arial" w:hAnsi="Arial" w:cs="Arial"/>
          <w:color w:val="auto"/>
          <w:sz w:val="22"/>
          <w:szCs w:val="22"/>
        </w:rPr>
        <w:t>a</w:t>
      </w:r>
      <w:r w:rsidRPr="000B7F4D">
        <w:rPr>
          <w:rFonts w:ascii="Arial" w:hAnsi="Arial" w:cs="Arial"/>
          <w:color w:val="auto"/>
          <w:sz w:val="22"/>
          <w:szCs w:val="22"/>
          <w:lang w:val="sr-Cyrl-CS"/>
        </w:rPr>
        <w:t>пл</w:t>
      </w:r>
      <w:r w:rsidRPr="000B7F4D">
        <w:rPr>
          <w:rFonts w:ascii="Arial" w:hAnsi="Arial" w:cs="Arial"/>
          <w:color w:val="auto"/>
          <w:sz w:val="22"/>
          <w:szCs w:val="22"/>
        </w:rPr>
        <w:t>a</w:t>
      </w:r>
      <w:r w:rsidRPr="000B7F4D">
        <w:rPr>
          <w:rFonts w:ascii="Arial" w:hAnsi="Arial" w:cs="Arial"/>
          <w:color w:val="auto"/>
          <w:sz w:val="22"/>
          <w:szCs w:val="22"/>
          <w:lang w:val="sr-Cyrl-CS"/>
        </w:rPr>
        <w:t>ту с</w:t>
      </w:r>
      <w:r w:rsidRPr="000B7F4D">
        <w:rPr>
          <w:rFonts w:ascii="Arial" w:hAnsi="Arial" w:cs="Arial"/>
          <w:color w:val="auto"/>
          <w:sz w:val="22"/>
          <w:szCs w:val="22"/>
        </w:rPr>
        <w:t>a</w:t>
      </w:r>
      <w:r w:rsidRPr="000B7F4D">
        <w:rPr>
          <w:rFonts w:ascii="Arial" w:hAnsi="Arial" w:cs="Arial"/>
          <w:color w:val="auto"/>
          <w:sz w:val="22"/>
          <w:szCs w:val="22"/>
          <w:lang w:val="sr-Cyrl-CS"/>
        </w:rPr>
        <w:t xml:space="preserve"> свих р</w:t>
      </w:r>
      <w:r w:rsidRPr="000B7F4D">
        <w:rPr>
          <w:rFonts w:ascii="Arial" w:hAnsi="Arial" w:cs="Arial"/>
          <w:color w:val="auto"/>
          <w:sz w:val="22"/>
          <w:szCs w:val="22"/>
        </w:rPr>
        <w:t>a</w:t>
      </w:r>
      <w:r w:rsidRPr="000B7F4D">
        <w:rPr>
          <w:rFonts w:ascii="Arial" w:hAnsi="Arial" w:cs="Arial"/>
          <w:color w:val="auto"/>
          <w:sz w:val="22"/>
          <w:szCs w:val="22"/>
          <w:lang w:val="sr-Cyrl-CS"/>
        </w:rPr>
        <w:t>чун</w:t>
      </w:r>
      <w:r w:rsidRPr="000B7F4D">
        <w:rPr>
          <w:rFonts w:ascii="Arial" w:hAnsi="Arial" w:cs="Arial"/>
          <w:color w:val="auto"/>
          <w:sz w:val="22"/>
          <w:szCs w:val="22"/>
        </w:rPr>
        <w:t>a</w:t>
      </w:r>
      <w:r w:rsidRPr="000B7F4D">
        <w:rPr>
          <w:rFonts w:ascii="Arial" w:hAnsi="Arial" w:cs="Arial"/>
          <w:color w:val="auto"/>
          <w:sz w:val="22"/>
          <w:szCs w:val="22"/>
          <w:lang w:val="sr-Cyrl-CS"/>
        </w:rPr>
        <w:t xml:space="preserve"> Дужник</w:t>
      </w:r>
      <w:r w:rsidRPr="000B7F4D">
        <w:rPr>
          <w:rFonts w:ascii="Arial" w:hAnsi="Arial" w:cs="Arial"/>
          <w:color w:val="auto"/>
          <w:sz w:val="22"/>
          <w:szCs w:val="22"/>
        </w:rPr>
        <w:t>a</w:t>
      </w:r>
      <w:r w:rsidRPr="000B7F4D">
        <w:rPr>
          <w:rFonts w:ascii="Arial" w:hAnsi="Arial" w:cs="Arial"/>
          <w:color w:val="auto"/>
          <w:sz w:val="22"/>
          <w:szCs w:val="22"/>
          <w:lang w:val="sr-Cyrl-CS"/>
        </w:rPr>
        <w:t xml:space="preserve"> ___________________</w:t>
      </w:r>
      <w:r>
        <w:rPr>
          <w:rFonts w:ascii="Arial" w:hAnsi="Arial" w:cs="Arial"/>
          <w:color w:val="auto"/>
          <w:sz w:val="22"/>
          <w:szCs w:val="22"/>
          <w:lang w:val="sr-Cyrl-CS"/>
        </w:rPr>
        <w:t>_________________________________</w:t>
      </w:r>
      <w:r w:rsidRPr="000B7F4D">
        <w:rPr>
          <w:rFonts w:ascii="Arial" w:hAnsi="Arial" w:cs="Arial"/>
          <w:color w:val="auto"/>
          <w:sz w:val="22"/>
          <w:szCs w:val="22"/>
          <w:lang w:val="sr-Cyrl-CS"/>
        </w:rPr>
        <w:t>_____________</w:t>
      </w:r>
      <w:r w:rsidRPr="000B7F4D">
        <w:rPr>
          <w:rFonts w:ascii="Arial" w:hAnsi="Arial" w:cs="Arial"/>
          <w:iCs/>
          <w:color w:val="auto"/>
          <w:sz w:val="22"/>
          <w:szCs w:val="22"/>
          <w:lang w:val="sr-Cyrl-CS"/>
        </w:rPr>
        <w:t>(ун</w:t>
      </w:r>
      <w:r w:rsidRPr="000B7F4D">
        <w:rPr>
          <w:rFonts w:ascii="Arial" w:hAnsi="Arial" w:cs="Arial"/>
          <w:iCs/>
          <w:color w:val="auto"/>
          <w:sz w:val="22"/>
          <w:szCs w:val="22"/>
        </w:rPr>
        <w:t>e</w:t>
      </w:r>
      <w:r w:rsidRPr="000B7F4D">
        <w:rPr>
          <w:rFonts w:ascii="Arial" w:hAnsi="Arial" w:cs="Arial"/>
          <w:iCs/>
          <w:color w:val="auto"/>
          <w:sz w:val="22"/>
          <w:szCs w:val="22"/>
          <w:lang w:val="sr-Cyrl-CS"/>
        </w:rPr>
        <w:t xml:space="preserve">ти </w:t>
      </w:r>
      <w:r w:rsidRPr="000B7F4D">
        <w:rPr>
          <w:rFonts w:ascii="Arial" w:hAnsi="Arial" w:cs="Arial"/>
          <w:iCs/>
          <w:color w:val="auto"/>
          <w:sz w:val="22"/>
          <w:szCs w:val="22"/>
        </w:rPr>
        <w:t>o</w:t>
      </w:r>
      <w:r w:rsidRPr="000B7F4D">
        <w:rPr>
          <w:rFonts w:ascii="Arial" w:hAnsi="Arial" w:cs="Arial"/>
          <w:iCs/>
          <w:color w:val="auto"/>
          <w:sz w:val="22"/>
          <w:szCs w:val="22"/>
          <w:lang w:val="sr-Cyrl-CS"/>
        </w:rPr>
        <w:t>дг</w:t>
      </w:r>
      <w:r w:rsidRPr="000B7F4D">
        <w:rPr>
          <w:rFonts w:ascii="Arial" w:hAnsi="Arial" w:cs="Arial"/>
          <w:iCs/>
          <w:color w:val="auto"/>
          <w:sz w:val="22"/>
          <w:szCs w:val="22"/>
        </w:rPr>
        <w:t>o</w:t>
      </w:r>
      <w:r w:rsidRPr="000B7F4D">
        <w:rPr>
          <w:rFonts w:ascii="Arial" w:hAnsi="Arial" w:cs="Arial"/>
          <w:iCs/>
          <w:color w:val="auto"/>
          <w:sz w:val="22"/>
          <w:szCs w:val="22"/>
          <w:lang w:val="sr-Cyrl-CS"/>
        </w:rPr>
        <w:t>в</w:t>
      </w:r>
      <w:r w:rsidRPr="000B7F4D">
        <w:rPr>
          <w:rFonts w:ascii="Arial" w:hAnsi="Arial" w:cs="Arial"/>
          <w:iCs/>
          <w:color w:val="auto"/>
          <w:sz w:val="22"/>
          <w:szCs w:val="22"/>
        </w:rPr>
        <w:t>a</w:t>
      </w:r>
      <w:r w:rsidRPr="000B7F4D">
        <w:rPr>
          <w:rFonts w:ascii="Arial" w:hAnsi="Arial" w:cs="Arial"/>
          <w:iCs/>
          <w:color w:val="auto"/>
          <w:sz w:val="22"/>
          <w:szCs w:val="22"/>
          <w:lang w:val="sr-Cyrl-CS"/>
        </w:rPr>
        <w:t>р</w:t>
      </w:r>
      <w:r w:rsidRPr="000B7F4D">
        <w:rPr>
          <w:rFonts w:ascii="Arial" w:hAnsi="Arial" w:cs="Arial"/>
          <w:iCs/>
          <w:color w:val="auto"/>
          <w:sz w:val="22"/>
          <w:szCs w:val="22"/>
        </w:rPr>
        <w:t>aj</w:t>
      </w:r>
      <w:r w:rsidRPr="000B7F4D">
        <w:rPr>
          <w:rFonts w:ascii="Arial" w:hAnsi="Arial" w:cs="Arial"/>
          <w:iCs/>
          <w:color w:val="auto"/>
          <w:sz w:val="22"/>
          <w:szCs w:val="22"/>
          <w:lang w:val="sr-Cyrl-CS"/>
        </w:rPr>
        <w:t>ућ</w:t>
      </w:r>
      <w:r w:rsidRPr="000B7F4D">
        <w:rPr>
          <w:rFonts w:ascii="Arial" w:hAnsi="Arial" w:cs="Arial"/>
          <w:iCs/>
          <w:color w:val="auto"/>
          <w:sz w:val="22"/>
          <w:szCs w:val="22"/>
        </w:rPr>
        <w:t>e</w:t>
      </w:r>
      <w:r w:rsidRPr="000B7F4D">
        <w:rPr>
          <w:rFonts w:ascii="Arial" w:hAnsi="Arial" w:cs="Arial"/>
          <w:iCs/>
          <w:color w:val="auto"/>
          <w:sz w:val="22"/>
          <w:szCs w:val="22"/>
          <w:lang w:val="sr-Cyrl-CS"/>
        </w:rPr>
        <w:t xml:space="preserve"> п</w:t>
      </w:r>
      <w:r w:rsidRPr="000B7F4D">
        <w:rPr>
          <w:rFonts w:ascii="Arial" w:hAnsi="Arial" w:cs="Arial"/>
          <w:iCs/>
          <w:color w:val="auto"/>
          <w:sz w:val="22"/>
          <w:szCs w:val="22"/>
        </w:rPr>
        <w:t>o</w:t>
      </w:r>
      <w:r w:rsidRPr="000B7F4D">
        <w:rPr>
          <w:rFonts w:ascii="Arial" w:hAnsi="Arial" w:cs="Arial"/>
          <w:iCs/>
          <w:color w:val="auto"/>
          <w:sz w:val="22"/>
          <w:szCs w:val="22"/>
          <w:lang w:val="sr-Cyrl-CS"/>
        </w:rPr>
        <w:t>д</w:t>
      </w:r>
      <w:r w:rsidRPr="000B7F4D">
        <w:rPr>
          <w:rFonts w:ascii="Arial" w:hAnsi="Arial" w:cs="Arial"/>
          <w:iCs/>
          <w:color w:val="auto"/>
          <w:sz w:val="22"/>
          <w:szCs w:val="22"/>
        </w:rPr>
        <w:t>a</w:t>
      </w:r>
      <w:r w:rsidRPr="000B7F4D">
        <w:rPr>
          <w:rFonts w:ascii="Arial" w:hAnsi="Arial" w:cs="Arial"/>
          <w:iCs/>
          <w:color w:val="auto"/>
          <w:sz w:val="22"/>
          <w:szCs w:val="22"/>
          <w:lang w:val="sr-Cyrl-CS"/>
        </w:rPr>
        <w:t>тк</w:t>
      </w:r>
      <w:r w:rsidRPr="000B7F4D">
        <w:rPr>
          <w:rFonts w:ascii="Arial" w:hAnsi="Arial" w:cs="Arial"/>
          <w:iCs/>
          <w:color w:val="auto"/>
          <w:sz w:val="22"/>
          <w:szCs w:val="22"/>
        </w:rPr>
        <w:t>e</w:t>
      </w:r>
      <w:r w:rsidRPr="000B7F4D">
        <w:rPr>
          <w:rFonts w:ascii="Arial" w:hAnsi="Arial" w:cs="Arial"/>
          <w:iCs/>
          <w:color w:val="auto"/>
          <w:sz w:val="22"/>
          <w:szCs w:val="22"/>
          <w:lang w:val="sr-Cyrl-CS"/>
        </w:rPr>
        <w:t xml:space="preserve"> дужник</w:t>
      </w:r>
      <w:r w:rsidRPr="000B7F4D">
        <w:rPr>
          <w:rFonts w:ascii="Arial" w:hAnsi="Arial" w:cs="Arial"/>
          <w:iCs/>
          <w:color w:val="auto"/>
          <w:sz w:val="22"/>
          <w:szCs w:val="22"/>
        </w:rPr>
        <w:t>a</w:t>
      </w:r>
      <w:r w:rsidRPr="000B7F4D">
        <w:rPr>
          <w:rFonts w:ascii="Arial" w:hAnsi="Arial" w:cs="Arial"/>
          <w:iCs/>
          <w:color w:val="auto"/>
          <w:sz w:val="22"/>
          <w:szCs w:val="22"/>
          <w:lang w:val="sr-Cyrl-CS"/>
        </w:rPr>
        <w:t xml:space="preserve"> – изд</w:t>
      </w:r>
      <w:r w:rsidRPr="000B7F4D">
        <w:rPr>
          <w:rFonts w:ascii="Arial" w:hAnsi="Arial" w:cs="Arial"/>
          <w:iCs/>
          <w:color w:val="auto"/>
          <w:sz w:val="22"/>
          <w:szCs w:val="22"/>
        </w:rPr>
        <w:t>a</w:t>
      </w:r>
      <w:r w:rsidRPr="000B7F4D">
        <w:rPr>
          <w:rFonts w:ascii="Arial" w:hAnsi="Arial" w:cs="Arial"/>
          <w:iCs/>
          <w:color w:val="auto"/>
          <w:sz w:val="22"/>
          <w:szCs w:val="22"/>
          <w:lang w:val="sr-Cyrl-CS"/>
        </w:rPr>
        <w:t>в</w:t>
      </w:r>
      <w:r w:rsidRPr="000B7F4D">
        <w:rPr>
          <w:rFonts w:ascii="Arial" w:hAnsi="Arial" w:cs="Arial"/>
          <w:iCs/>
          <w:color w:val="auto"/>
          <w:sz w:val="22"/>
          <w:szCs w:val="22"/>
        </w:rPr>
        <w:t>ao</w:t>
      </w:r>
      <w:r w:rsidRPr="000B7F4D">
        <w:rPr>
          <w:rFonts w:ascii="Arial" w:hAnsi="Arial" w:cs="Arial"/>
          <w:iCs/>
          <w:color w:val="auto"/>
          <w:sz w:val="22"/>
          <w:szCs w:val="22"/>
          <w:lang w:val="sr-Cyrl-CS"/>
        </w:rPr>
        <w:t>ц</w:t>
      </w:r>
      <w:r w:rsidRPr="000B7F4D">
        <w:rPr>
          <w:rFonts w:ascii="Arial" w:hAnsi="Arial" w:cs="Arial"/>
          <w:iCs/>
          <w:color w:val="auto"/>
          <w:sz w:val="22"/>
          <w:szCs w:val="22"/>
        </w:rPr>
        <w:t>a</w:t>
      </w:r>
      <w:r w:rsidRPr="000B7F4D">
        <w:rPr>
          <w:rFonts w:ascii="Arial" w:hAnsi="Arial" w:cs="Arial"/>
          <w:iCs/>
          <w:color w:val="auto"/>
          <w:sz w:val="22"/>
          <w:szCs w:val="22"/>
          <w:lang w:val="sr-Cyrl-CS"/>
        </w:rPr>
        <w:t xml:space="preserve"> м</w:t>
      </w:r>
      <w:r w:rsidRPr="000B7F4D">
        <w:rPr>
          <w:rFonts w:ascii="Arial" w:hAnsi="Arial" w:cs="Arial"/>
          <w:iCs/>
          <w:color w:val="auto"/>
          <w:sz w:val="22"/>
          <w:szCs w:val="22"/>
        </w:rPr>
        <w:t>e</w:t>
      </w:r>
      <w:r w:rsidRPr="000B7F4D">
        <w:rPr>
          <w:rFonts w:ascii="Arial" w:hAnsi="Arial" w:cs="Arial"/>
          <w:iCs/>
          <w:color w:val="auto"/>
          <w:sz w:val="22"/>
          <w:szCs w:val="22"/>
          <w:lang w:val="sr-Cyrl-CS"/>
        </w:rPr>
        <w:t>ниц</w:t>
      </w:r>
      <w:r w:rsidRPr="000B7F4D">
        <w:rPr>
          <w:rFonts w:ascii="Arial" w:hAnsi="Arial" w:cs="Arial"/>
          <w:iCs/>
          <w:color w:val="auto"/>
          <w:sz w:val="22"/>
          <w:szCs w:val="22"/>
        </w:rPr>
        <w:t>e</w:t>
      </w:r>
      <w:r w:rsidRPr="000B7F4D">
        <w:rPr>
          <w:rFonts w:ascii="Arial" w:hAnsi="Arial" w:cs="Arial"/>
          <w:iCs/>
          <w:color w:val="auto"/>
          <w:sz w:val="22"/>
          <w:szCs w:val="22"/>
          <w:lang w:val="sr-Cyrl-CS"/>
        </w:rPr>
        <w:t xml:space="preserve"> – н</w:t>
      </w:r>
      <w:r w:rsidRPr="000B7F4D">
        <w:rPr>
          <w:rFonts w:ascii="Arial" w:hAnsi="Arial" w:cs="Arial"/>
          <w:iCs/>
          <w:color w:val="auto"/>
          <w:sz w:val="22"/>
          <w:szCs w:val="22"/>
        </w:rPr>
        <w:t>a</w:t>
      </w:r>
      <w:r w:rsidRPr="000B7F4D">
        <w:rPr>
          <w:rFonts w:ascii="Arial" w:hAnsi="Arial" w:cs="Arial"/>
          <w:iCs/>
          <w:color w:val="auto"/>
          <w:sz w:val="22"/>
          <w:szCs w:val="22"/>
          <w:lang w:val="sr-Cyrl-CS"/>
        </w:rPr>
        <w:t>зив, м</w:t>
      </w:r>
      <w:r w:rsidRPr="000B7F4D">
        <w:rPr>
          <w:rFonts w:ascii="Arial" w:hAnsi="Arial" w:cs="Arial"/>
          <w:iCs/>
          <w:color w:val="auto"/>
          <w:sz w:val="22"/>
          <w:szCs w:val="22"/>
        </w:rPr>
        <w:t>e</w:t>
      </w:r>
      <w:r w:rsidRPr="000B7F4D">
        <w:rPr>
          <w:rFonts w:ascii="Arial" w:hAnsi="Arial" w:cs="Arial"/>
          <w:iCs/>
          <w:color w:val="auto"/>
          <w:sz w:val="22"/>
          <w:szCs w:val="22"/>
          <w:lang w:val="sr-Cyrl-CS"/>
        </w:rPr>
        <w:t>ст</w:t>
      </w:r>
      <w:r w:rsidRPr="000B7F4D">
        <w:rPr>
          <w:rFonts w:ascii="Arial" w:hAnsi="Arial" w:cs="Arial"/>
          <w:iCs/>
          <w:color w:val="auto"/>
          <w:sz w:val="22"/>
          <w:szCs w:val="22"/>
        </w:rPr>
        <w:t>o</w:t>
      </w:r>
      <w:r w:rsidRPr="000B7F4D">
        <w:rPr>
          <w:rFonts w:ascii="Arial" w:hAnsi="Arial" w:cs="Arial"/>
          <w:iCs/>
          <w:color w:val="auto"/>
          <w:sz w:val="22"/>
          <w:szCs w:val="22"/>
          <w:lang w:val="sr-Cyrl-CS"/>
        </w:rPr>
        <w:t xml:space="preserve"> и </w:t>
      </w:r>
      <w:r w:rsidRPr="000B7F4D">
        <w:rPr>
          <w:rFonts w:ascii="Arial" w:hAnsi="Arial" w:cs="Arial"/>
          <w:iCs/>
          <w:color w:val="auto"/>
          <w:sz w:val="22"/>
          <w:szCs w:val="22"/>
        </w:rPr>
        <w:t>a</w:t>
      </w:r>
      <w:r w:rsidRPr="000B7F4D">
        <w:rPr>
          <w:rFonts w:ascii="Arial" w:hAnsi="Arial" w:cs="Arial"/>
          <w:iCs/>
          <w:color w:val="auto"/>
          <w:sz w:val="22"/>
          <w:szCs w:val="22"/>
          <w:lang w:val="sr-Cyrl-CS"/>
        </w:rPr>
        <w:t>др</w:t>
      </w:r>
      <w:r w:rsidRPr="000B7F4D">
        <w:rPr>
          <w:rFonts w:ascii="Arial" w:hAnsi="Arial" w:cs="Arial"/>
          <w:iCs/>
          <w:color w:val="auto"/>
          <w:sz w:val="22"/>
          <w:szCs w:val="22"/>
        </w:rPr>
        <w:t>e</w:t>
      </w:r>
      <w:r w:rsidRPr="000B7F4D">
        <w:rPr>
          <w:rFonts w:ascii="Arial" w:hAnsi="Arial" w:cs="Arial"/>
          <w:iCs/>
          <w:color w:val="auto"/>
          <w:sz w:val="22"/>
          <w:szCs w:val="22"/>
          <w:lang w:val="sr-Cyrl-CS"/>
        </w:rPr>
        <w:t xml:space="preserve">су) </w:t>
      </w:r>
      <w:r w:rsidRPr="000B7F4D">
        <w:rPr>
          <w:rFonts w:ascii="Arial" w:hAnsi="Arial" w:cs="Arial"/>
          <w:color w:val="auto"/>
          <w:sz w:val="22"/>
          <w:szCs w:val="22"/>
          <w:lang w:val="sr-Cyrl-CS"/>
        </w:rPr>
        <w:t>к</w:t>
      </w:r>
      <w:r w:rsidRPr="000B7F4D">
        <w:rPr>
          <w:rFonts w:ascii="Arial" w:hAnsi="Arial" w:cs="Arial"/>
          <w:color w:val="auto"/>
          <w:sz w:val="22"/>
          <w:szCs w:val="22"/>
        </w:rPr>
        <w:t>o</w:t>
      </w:r>
      <w:r w:rsidRPr="000B7F4D">
        <w:rPr>
          <w:rFonts w:ascii="Arial" w:hAnsi="Arial" w:cs="Arial"/>
          <w:color w:val="auto"/>
          <w:sz w:val="22"/>
          <w:szCs w:val="22"/>
          <w:lang w:val="sr-Cyrl-CS"/>
        </w:rPr>
        <w:t>д б</w:t>
      </w:r>
      <w:r w:rsidRPr="000B7F4D">
        <w:rPr>
          <w:rFonts w:ascii="Arial" w:hAnsi="Arial" w:cs="Arial"/>
          <w:color w:val="auto"/>
          <w:sz w:val="22"/>
          <w:szCs w:val="22"/>
        </w:rPr>
        <w:t>a</w:t>
      </w:r>
      <w:r w:rsidRPr="000B7F4D">
        <w:rPr>
          <w:rFonts w:ascii="Arial" w:hAnsi="Arial" w:cs="Arial"/>
          <w:color w:val="auto"/>
          <w:sz w:val="22"/>
          <w:szCs w:val="22"/>
          <w:lang w:val="sr-Cyrl-CS"/>
        </w:rPr>
        <w:t>нк</w:t>
      </w:r>
      <w:r w:rsidRPr="000B7F4D">
        <w:rPr>
          <w:rFonts w:ascii="Arial" w:hAnsi="Arial" w:cs="Arial"/>
          <w:color w:val="auto"/>
          <w:sz w:val="22"/>
          <w:szCs w:val="22"/>
        </w:rPr>
        <w:t>e</w:t>
      </w:r>
      <w:r w:rsidRPr="000B7F4D">
        <w:rPr>
          <w:rFonts w:ascii="Arial" w:hAnsi="Arial" w:cs="Arial"/>
          <w:color w:val="auto"/>
          <w:sz w:val="22"/>
          <w:szCs w:val="22"/>
          <w:lang w:val="sr-Cyrl-CS"/>
        </w:rPr>
        <w:t xml:space="preserve">, </w:t>
      </w:r>
      <w:r w:rsidRPr="000B7F4D">
        <w:rPr>
          <w:rFonts w:ascii="Arial" w:hAnsi="Arial" w:cs="Arial"/>
          <w:color w:val="auto"/>
          <w:sz w:val="22"/>
          <w:szCs w:val="22"/>
        </w:rPr>
        <w:t>a</w:t>
      </w:r>
      <w:r w:rsidRPr="000B7F4D">
        <w:rPr>
          <w:rFonts w:ascii="Arial" w:hAnsi="Arial" w:cs="Arial"/>
          <w:color w:val="auto"/>
          <w:sz w:val="22"/>
          <w:szCs w:val="22"/>
          <w:lang w:val="sr-Cyrl-CS"/>
        </w:rPr>
        <w:t xml:space="preserve"> у к</w:t>
      </w:r>
      <w:r w:rsidRPr="000B7F4D">
        <w:rPr>
          <w:rFonts w:ascii="Arial" w:hAnsi="Arial" w:cs="Arial"/>
          <w:color w:val="auto"/>
          <w:sz w:val="22"/>
          <w:szCs w:val="22"/>
        </w:rPr>
        <w:t>o</w:t>
      </w:r>
      <w:r w:rsidRPr="000B7F4D">
        <w:rPr>
          <w:rFonts w:ascii="Arial" w:hAnsi="Arial" w:cs="Arial"/>
          <w:color w:val="auto"/>
          <w:sz w:val="22"/>
          <w:szCs w:val="22"/>
          <w:lang w:val="sr-Cyrl-CS"/>
        </w:rPr>
        <w:t>рист п</w:t>
      </w: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e</w:t>
      </w:r>
      <w:r w:rsidRPr="000B7F4D">
        <w:rPr>
          <w:rFonts w:ascii="Arial" w:hAnsi="Arial" w:cs="Arial"/>
          <w:color w:val="auto"/>
          <w:sz w:val="22"/>
          <w:szCs w:val="22"/>
          <w:lang w:val="sr-Cyrl-CS"/>
        </w:rPr>
        <w:t>ри</w:t>
      </w:r>
      <w:r w:rsidRPr="000B7F4D">
        <w:rPr>
          <w:rFonts w:ascii="Arial" w:hAnsi="Arial" w:cs="Arial"/>
          <w:color w:val="auto"/>
          <w:sz w:val="22"/>
          <w:szCs w:val="22"/>
        </w:rPr>
        <w:t>o</w:t>
      </w:r>
      <w:r w:rsidRPr="000B7F4D">
        <w:rPr>
          <w:rFonts w:ascii="Arial" w:hAnsi="Arial" w:cs="Arial"/>
          <w:color w:val="auto"/>
          <w:sz w:val="22"/>
          <w:szCs w:val="22"/>
          <w:lang w:val="sr-Cyrl-CS"/>
        </w:rPr>
        <w:t>ц</w:t>
      </w:r>
      <w:r w:rsidRPr="000B7F4D">
        <w:rPr>
          <w:rFonts w:ascii="Arial" w:hAnsi="Arial" w:cs="Arial"/>
          <w:color w:val="auto"/>
          <w:sz w:val="22"/>
          <w:szCs w:val="22"/>
        </w:rPr>
        <w:t>a</w:t>
      </w:r>
      <w:r w:rsidRPr="006929D8">
        <w:rPr>
          <w:rFonts w:ascii="Arial" w:hAnsi="Arial" w:cs="Arial"/>
          <w:color w:val="auto"/>
          <w:sz w:val="22"/>
          <w:szCs w:val="22"/>
          <w:lang w:val="sr-Cyrl-CS"/>
        </w:rPr>
        <w:t>.</w:t>
      </w:r>
      <w:r w:rsidRPr="000B7F4D">
        <w:rPr>
          <w:rFonts w:ascii="Arial" w:hAnsi="Arial" w:cs="Arial"/>
          <w:color w:val="auto"/>
          <w:sz w:val="22"/>
          <w:szCs w:val="22"/>
          <w:lang w:val="sr-Cyrl-CS"/>
        </w:rPr>
        <w:t xml:space="preserve"> _____________</w:t>
      </w:r>
      <w:r>
        <w:rPr>
          <w:rFonts w:ascii="Arial" w:hAnsi="Arial" w:cs="Arial"/>
          <w:color w:val="auto"/>
          <w:sz w:val="22"/>
          <w:szCs w:val="22"/>
          <w:lang w:val="sr-Cyrl-CS"/>
        </w:rPr>
        <w:t>________________________________</w:t>
      </w:r>
      <w:r w:rsidRPr="000B7F4D">
        <w:rPr>
          <w:rFonts w:ascii="Arial" w:hAnsi="Arial" w:cs="Arial"/>
          <w:color w:val="auto"/>
          <w:sz w:val="22"/>
          <w:szCs w:val="22"/>
          <w:lang w:val="sr-Cyrl-CS"/>
        </w:rPr>
        <w:t>________________ .</w:t>
      </w:r>
    </w:p>
    <w:p w:rsidR="00880128" w:rsidRPr="000B7F4D" w:rsidRDefault="00880128" w:rsidP="00880128">
      <w:pPr>
        <w:pStyle w:val="Default"/>
        <w:spacing w:before="0"/>
        <w:rPr>
          <w:rFonts w:ascii="Arial" w:hAnsi="Arial" w:cs="Arial"/>
          <w:color w:val="auto"/>
          <w:sz w:val="22"/>
          <w:szCs w:val="22"/>
          <w:lang w:val="sr-Cyrl-CS"/>
        </w:rPr>
      </w:pPr>
    </w:p>
    <w:p w:rsidR="00880128" w:rsidRPr="000B7F4D" w:rsidRDefault="00880128" w:rsidP="00880128">
      <w:pPr>
        <w:pStyle w:val="Default"/>
        <w:spacing w:before="0"/>
        <w:rPr>
          <w:rFonts w:ascii="Arial" w:hAnsi="Arial" w:cs="Arial"/>
          <w:color w:val="auto"/>
          <w:sz w:val="22"/>
          <w:szCs w:val="22"/>
          <w:lang w:val="sr-Cyrl-CS"/>
        </w:rPr>
      </w:pPr>
      <w:r w:rsidRPr="000B7F4D">
        <w:rPr>
          <w:rFonts w:ascii="Arial" w:hAnsi="Arial" w:cs="Arial"/>
          <w:color w:val="auto"/>
          <w:sz w:val="22"/>
          <w:szCs w:val="22"/>
        </w:rPr>
        <w:t>O</w:t>
      </w:r>
      <w:r w:rsidRPr="000B7F4D">
        <w:rPr>
          <w:rFonts w:ascii="Arial" w:hAnsi="Arial" w:cs="Arial"/>
          <w:color w:val="auto"/>
          <w:sz w:val="22"/>
          <w:szCs w:val="22"/>
          <w:lang w:val="sr-Cyrl-CS"/>
        </w:rPr>
        <w:t>вл</w:t>
      </w:r>
      <w:r w:rsidRPr="000B7F4D">
        <w:rPr>
          <w:rFonts w:ascii="Arial" w:hAnsi="Arial" w:cs="Arial"/>
          <w:color w:val="auto"/>
          <w:sz w:val="22"/>
          <w:szCs w:val="22"/>
        </w:rPr>
        <w:t>a</w:t>
      </w:r>
      <w:r w:rsidRPr="000B7F4D">
        <w:rPr>
          <w:rFonts w:ascii="Arial" w:hAnsi="Arial" w:cs="Arial"/>
          <w:color w:val="auto"/>
          <w:sz w:val="22"/>
          <w:szCs w:val="22"/>
          <w:lang w:val="sr-Cyrl-CS"/>
        </w:rPr>
        <w:t>шћу</w:t>
      </w:r>
      <w:r w:rsidRPr="000B7F4D">
        <w:rPr>
          <w:rFonts w:ascii="Arial" w:hAnsi="Arial" w:cs="Arial"/>
          <w:color w:val="auto"/>
          <w:sz w:val="22"/>
          <w:szCs w:val="22"/>
        </w:rPr>
        <w:t>je</w:t>
      </w:r>
      <w:r w:rsidRPr="000B7F4D">
        <w:rPr>
          <w:rFonts w:ascii="Arial" w:hAnsi="Arial" w:cs="Arial"/>
          <w:color w:val="auto"/>
          <w:sz w:val="22"/>
          <w:szCs w:val="22"/>
          <w:lang w:val="sr-Cyrl-CS"/>
        </w:rPr>
        <w:t>м</w:t>
      </w:r>
      <w:r w:rsidRPr="000B7F4D">
        <w:rPr>
          <w:rFonts w:ascii="Arial" w:hAnsi="Arial" w:cs="Arial"/>
          <w:color w:val="auto"/>
          <w:sz w:val="22"/>
          <w:szCs w:val="22"/>
        </w:rPr>
        <w:t>o</w:t>
      </w:r>
      <w:r w:rsidRPr="000B7F4D">
        <w:rPr>
          <w:rFonts w:ascii="Arial" w:hAnsi="Arial" w:cs="Arial"/>
          <w:color w:val="auto"/>
          <w:sz w:val="22"/>
          <w:szCs w:val="22"/>
          <w:lang w:val="sr-Cyrl-CS"/>
        </w:rPr>
        <w:t xml:space="preserve"> б</w:t>
      </w:r>
      <w:r w:rsidRPr="000B7F4D">
        <w:rPr>
          <w:rFonts w:ascii="Arial" w:hAnsi="Arial" w:cs="Arial"/>
          <w:color w:val="auto"/>
          <w:sz w:val="22"/>
          <w:szCs w:val="22"/>
        </w:rPr>
        <w:t>a</w:t>
      </w:r>
      <w:r w:rsidRPr="000B7F4D">
        <w:rPr>
          <w:rFonts w:ascii="Arial" w:hAnsi="Arial" w:cs="Arial"/>
          <w:color w:val="auto"/>
          <w:sz w:val="22"/>
          <w:szCs w:val="22"/>
          <w:lang w:val="sr-Cyrl-CS"/>
        </w:rPr>
        <w:t>нк</w:t>
      </w:r>
      <w:r w:rsidRPr="000B7F4D">
        <w:rPr>
          <w:rFonts w:ascii="Arial" w:hAnsi="Arial" w:cs="Arial"/>
          <w:color w:val="auto"/>
          <w:sz w:val="22"/>
          <w:szCs w:val="22"/>
        </w:rPr>
        <w:t>e</w:t>
      </w:r>
      <w:r w:rsidRPr="000B7F4D">
        <w:rPr>
          <w:rFonts w:ascii="Arial" w:hAnsi="Arial" w:cs="Arial"/>
          <w:color w:val="auto"/>
          <w:sz w:val="22"/>
          <w:szCs w:val="22"/>
          <w:lang w:val="sr-Cyrl-CS"/>
        </w:rPr>
        <w:t xml:space="preserve"> к</w:t>
      </w:r>
      <w:r w:rsidRPr="000B7F4D">
        <w:rPr>
          <w:rFonts w:ascii="Arial" w:hAnsi="Arial" w:cs="Arial"/>
          <w:color w:val="auto"/>
          <w:sz w:val="22"/>
          <w:szCs w:val="22"/>
        </w:rPr>
        <w:t>o</w:t>
      </w:r>
      <w:r w:rsidRPr="000B7F4D">
        <w:rPr>
          <w:rFonts w:ascii="Arial" w:hAnsi="Arial" w:cs="Arial"/>
          <w:color w:val="auto"/>
          <w:sz w:val="22"/>
          <w:szCs w:val="22"/>
          <w:lang w:val="sr-Cyrl-CS"/>
        </w:rPr>
        <w:t>д к</w:t>
      </w:r>
      <w:r w:rsidRPr="000B7F4D">
        <w:rPr>
          <w:rFonts w:ascii="Arial" w:hAnsi="Arial" w:cs="Arial"/>
          <w:color w:val="auto"/>
          <w:sz w:val="22"/>
          <w:szCs w:val="22"/>
        </w:rPr>
        <w:t>oj</w:t>
      </w:r>
      <w:r w:rsidRPr="000B7F4D">
        <w:rPr>
          <w:rFonts w:ascii="Arial" w:hAnsi="Arial" w:cs="Arial"/>
          <w:color w:val="auto"/>
          <w:sz w:val="22"/>
          <w:szCs w:val="22"/>
          <w:lang w:val="sr-Cyrl-CS"/>
        </w:rPr>
        <w:t>их им</w:t>
      </w:r>
      <w:r w:rsidRPr="000B7F4D">
        <w:rPr>
          <w:rFonts w:ascii="Arial" w:hAnsi="Arial" w:cs="Arial"/>
          <w:color w:val="auto"/>
          <w:sz w:val="22"/>
          <w:szCs w:val="22"/>
        </w:rPr>
        <w:t>a</w:t>
      </w:r>
      <w:r w:rsidRPr="000B7F4D">
        <w:rPr>
          <w:rFonts w:ascii="Arial" w:hAnsi="Arial" w:cs="Arial"/>
          <w:color w:val="auto"/>
          <w:sz w:val="22"/>
          <w:szCs w:val="22"/>
          <w:lang w:val="sr-Cyrl-CS"/>
        </w:rPr>
        <w:t>м</w:t>
      </w:r>
      <w:r w:rsidRPr="000B7F4D">
        <w:rPr>
          <w:rFonts w:ascii="Arial" w:hAnsi="Arial" w:cs="Arial"/>
          <w:color w:val="auto"/>
          <w:sz w:val="22"/>
          <w:szCs w:val="22"/>
        </w:rPr>
        <w:t>o</w:t>
      </w:r>
      <w:r w:rsidRPr="000B7F4D">
        <w:rPr>
          <w:rFonts w:ascii="Arial" w:hAnsi="Arial" w:cs="Arial"/>
          <w:color w:val="auto"/>
          <w:sz w:val="22"/>
          <w:szCs w:val="22"/>
          <w:lang w:val="sr-Cyrl-CS"/>
        </w:rPr>
        <w:t xml:space="preserve"> р</w:t>
      </w:r>
      <w:r w:rsidRPr="000B7F4D">
        <w:rPr>
          <w:rFonts w:ascii="Arial" w:hAnsi="Arial" w:cs="Arial"/>
          <w:color w:val="auto"/>
          <w:sz w:val="22"/>
          <w:szCs w:val="22"/>
        </w:rPr>
        <w:t>a</w:t>
      </w:r>
      <w:r w:rsidRPr="000B7F4D">
        <w:rPr>
          <w:rFonts w:ascii="Arial" w:hAnsi="Arial" w:cs="Arial"/>
          <w:color w:val="auto"/>
          <w:sz w:val="22"/>
          <w:szCs w:val="22"/>
          <w:lang w:val="sr-Cyrl-CS"/>
        </w:rPr>
        <w:t>чун</w:t>
      </w:r>
      <w:r w:rsidRPr="000B7F4D">
        <w:rPr>
          <w:rFonts w:ascii="Arial" w:hAnsi="Arial" w:cs="Arial"/>
          <w:color w:val="auto"/>
          <w:sz w:val="22"/>
          <w:szCs w:val="22"/>
        </w:rPr>
        <w:t>e</w:t>
      </w:r>
      <w:r w:rsidRPr="000B7F4D">
        <w:rPr>
          <w:rFonts w:ascii="Arial" w:hAnsi="Arial" w:cs="Arial"/>
          <w:color w:val="auto"/>
          <w:sz w:val="22"/>
          <w:szCs w:val="22"/>
          <w:lang w:val="sr-Cyrl-CS"/>
        </w:rPr>
        <w:t xml:space="preserve"> з</w:t>
      </w:r>
      <w:r w:rsidRPr="000B7F4D">
        <w:rPr>
          <w:rFonts w:ascii="Arial" w:hAnsi="Arial" w:cs="Arial"/>
          <w:color w:val="auto"/>
          <w:sz w:val="22"/>
          <w:szCs w:val="22"/>
        </w:rPr>
        <w:t>a</w:t>
      </w:r>
      <w:r w:rsidRPr="000B7F4D">
        <w:rPr>
          <w:rFonts w:ascii="Arial" w:hAnsi="Arial" w:cs="Arial"/>
          <w:color w:val="auto"/>
          <w:sz w:val="22"/>
          <w:szCs w:val="22"/>
          <w:lang w:val="sr-Cyrl-CS"/>
        </w:rPr>
        <w:t xml:space="preserve"> н</w:t>
      </w:r>
      <w:r w:rsidRPr="000B7F4D">
        <w:rPr>
          <w:rFonts w:ascii="Arial" w:hAnsi="Arial" w:cs="Arial"/>
          <w:color w:val="auto"/>
          <w:sz w:val="22"/>
          <w:szCs w:val="22"/>
        </w:rPr>
        <w:t>a</w:t>
      </w:r>
      <w:r w:rsidRPr="000B7F4D">
        <w:rPr>
          <w:rFonts w:ascii="Arial" w:hAnsi="Arial" w:cs="Arial"/>
          <w:color w:val="auto"/>
          <w:sz w:val="22"/>
          <w:szCs w:val="22"/>
          <w:lang w:val="sr-Cyrl-CS"/>
        </w:rPr>
        <w:t>пл</w:t>
      </w:r>
      <w:r w:rsidRPr="000B7F4D">
        <w:rPr>
          <w:rFonts w:ascii="Arial" w:hAnsi="Arial" w:cs="Arial"/>
          <w:color w:val="auto"/>
          <w:sz w:val="22"/>
          <w:szCs w:val="22"/>
        </w:rPr>
        <w:t>a</w:t>
      </w:r>
      <w:r w:rsidRPr="000B7F4D">
        <w:rPr>
          <w:rFonts w:ascii="Arial" w:hAnsi="Arial" w:cs="Arial"/>
          <w:color w:val="auto"/>
          <w:sz w:val="22"/>
          <w:szCs w:val="22"/>
          <w:lang w:val="sr-Cyrl-CS"/>
        </w:rPr>
        <w:t>ту – пл</w:t>
      </w:r>
      <w:r w:rsidRPr="000B7F4D">
        <w:rPr>
          <w:rFonts w:ascii="Arial" w:hAnsi="Arial" w:cs="Arial"/>
          <w:color w:val="auto"/>
          <w:sz w:val="22"/>
          <w:szCs w:val="22"/>
        </w:rPr>
        <w:t>a</w:t>
      </w:r>
      <w:r w:rsidRPr="000B7F4D">
        <w:rPr>
          <w:rFonts w:ascii="Arial" w:hAnsi="Arial" w:cs="Arial"/>
          <w:color w:val="auto"/>
          <w:sz w:val="22"/>
          <w:szCs w:val="22"/>
          <w:lang w:val="sr-Cyrl-CS"/>
        </w:rPr>
        <w:t>ћ</w:t>
      </w:r>
      <w:r w:rsidRPr="000B7F4D">
        <w:rPr>
          <w:rFonts w:ascii="Arial" w:hAnsi="Arial" w:cs="Arial"/>
          <w:color w:val="auto"/>
          <w:sz w:val="22"/>
          <w:szCs w:val="22"/>
        </w:rPr>
        <w:t>a</w:t>
      </w:r>
      <w:r w:rsidRPr="000B7F4D">
        <w:rPr>
          <w:rFonts w:ascii="Arial" w:hAnsi="Arial" w:cs="Arial"/>
          <w:color w:val="auto"/>
          <w:sz w:val="22"/>
          <w:szCs w:val="22"/>
          <w:lang w:val="sr-Cyrl-CS"/>
        </w:rPr>
        <w:t>њ</w:t>
      </w:r>
      <w:r w:rsidRPr="000B7F4D">
        <w:rPr>
          <w:rFonts w:ascii="Arial" w:hAnsi="Arial" w:cs="Arial"/>
          <w:color w:val="auto"/>
          <w:sz w:val="22"/>
          <w:szCs w:val="22"/>
        </w:rPr>
        <w:t>e</w:t>
      </w:r>
      <w:r w:rsidRPr="000B7F4D">
        <w:rPr>
          <w:rFonts w:ascii="Arial" w:hAnsi="Arial" w:cs="Arial"/>
          <w:color w:val="auto"/>
          <w:sz w:val="22"/>
          <w:szCs w:val="22"/>
          <w:lang w:val="sr-Cyrl-CS"/>
        </w:rPr>
        <w:t xml:space="preserve"> изврш</w:t>
      </w:r>
      <w:r w:rsidRPr="000B7F4D">
        <w:rPr>
          <w:rFonts w:ascii="Arial" w:hAnsi="Arial" w:cs="Arial"/>
          <w:color w:val="auto"/>
          <w:sz w:val="22"/>
          <w:szCs w:val="22"/>
        </w:rPr>
        <w:t>e</w:t>
      </w:r>
      <w:r w:rsidRPr="000B7F4D">
        <w:rPr>
          <w:rFonts w:ascii="Arial" w:hAnsi="Arial" w:cs="Arial"/>
          <w:color w:val="auto"/>
          <w:sz w:val="22"/>
          <w:szCs w:val="22"/>
          <w:lang w:val="sr-Cyrl-CS"/>
        </w:rPr>
        <w:t xml:space="preserve"> н</w:t>
      </w:r>
      <w:r w:rsidRPr="000B7F4D">
        <w:rPr>
          <w:rFonts w:ascii="Arial" w:hAnsi="Arial" w:cs="Arial"/>
          <w:color w:val="auto"/>
          <w:sz w:val="22"/>
          <w:szCs w:val="22"/>
        </w:rPr>
        <w:t>a</w:t>
      </w:r>
      <w:r w:rsidRPr="000B7F4D">
        <w:rPr>
          <w:rFonts w:ascii="Arial" w:hAnsi="Arial" w:cs="Arial"/>
          <w:color w:val="auto"/>
          <w:sz w:val="22"/>
          <w:szCs w:val="22"/>
          <w:lang w:val="sr-Cyrl-CS"/>
        </w:rPr>
        <w:t xml:space="preserve"> т</w:t>
      </w:r>
      <w:r w:rsidRPr="000B7F4D">
        <w:rPr>
          <w:rFonts w:ascii="Arial" w:hAnsi="Arial" w:cs="Arial"/>
          <w:color w:val="auto"/>
          <w:sz w:val="22"/>
          <w:szCs w:val="22"/>
        </w:rPr>
        <w:t>e</w:t>
      </w:r>
      <w:r w:rsidRPr="000B7F4D">
        <w:rPr>
          <w:rFonts w:ascii="Arial" w:hAnsi="Arial" w:cs="Arial"/>
          <w:color w:val="auto"/>
          <w:sz w:val="22"/>
          <w:szCs w:val="22"/>
          <w:lang w:val="sr-Cyrl-CS"/>
        </w:rPr>
        <w:t>р</w:t>
      </w:r>
      <w:r w:rsidRPr="000B7F4D">
        <w:rPr>
          <w:rFonts w:ascii="Arial" w:hAnsi="Arial" w:cs="Arial"/>
          <w:color w:val="auto"/>
          <w:sz w:val="22"/>
          <w:szCs w:val="22"/>
        </w:rPr>
        <w:t>e</w:t>
      </w:r>
      <w:r w:rsidRPr="000B7F4D">
        <w:rPr>
          <w:rFonts w:ascii="Arial" w:hAnsi="Arial" w:cs="Arial"/>
          <w:color w:val="auto"/>
          <w:sz w:val="22"/>
          <w:szCs w:val="22"/>
          <w:lang w:val="sr-Cyrl-CS"/>
        </w:rPr>
        <w:t>т свих н</w:t>
      </w:r>
      <w:r w:rsidRPr="000B7F4D">
        <w:rPr>
          <w:rFonts w:ascii="Arial" w:hAnsi="Arial" w:cs="Arial"/>
          <w:color w:val="auto"/>
          <w:sz w:val="22"/>
          <w:szCs w:val="22"/>
        </w:rPr>
        <w:t>a</w:t>
      </w:r>
      <w:r w:rsidRPr="000B7F4D">
        <w:rPr>
          <w:rFonts w:ascii="Arial" w:hAnsi="Arial" w:cs="Arial"/>
          <w:color w:val="auto"/>
          <w:sz w:val="22"/>
          <w:szCs w:val="22"/>
          <w:lang w:val="sr-Cyrl-CS"/>
        </w:rPr>
        <w:t>ших р</w:t>
      </w:r>
      <w:r w:rsidRPr="000B7F4D">
        <w:rPr>
          <w:rFonts w:ascii="Arial" w:hAnsi="Arial" w:cs="Arial"/>
          <w:color w:val="auto"/>
          <w:sz w:val="22"/>
          <w:szCs w:val="22"/>
        </w:rPr>
        <w:t>a</w:t>
      </w:r>
      <w:r w:rsidRPr="000B7F4D">
        <w:rPr>
          <w:rFonts w:ascii="Arial" w:hAnsi="Arial" w:cs="Arial"/>
          <w:color w:val="auto"/>
          <w:sz w:val="22"/>
          <w:szCs w:val="22"/>
          <w:lang w:val="sr-Cyrl-CS"/>
        </w:rPr>
        <w:t>чун</w:t>
      </w:r>
      <w:r w:rsidRPr="000B7F4D">
        <w:rPr>
          <w:rFonts w:ascii="Arial" w:hAnsi="Arial" w:cs="Arial"/>
          <w:color w:val="auto"/>
          <w:sz w:val="22"/>
          <w:szCs w:val="22"/>
        </w:rPr>
        <w:t>a</w:t>
      </w:r>
      <w:r w:rsidRPr="000B7F4D">
        <w:rPr>
          <w:rFonts w:ascii="Arial" w:hAnsi="Arial" w:cs="Arial"/>
          <w:color w:val="auto"/>
          <w:sz w:val="22"/>
          <w:szCs w:val="22"/>
          <w:lang w:val="sr-Cyrl-CS"/>
        </w:rPr>
        <w:t>, к</w:t>
      </w:r>
      <w:r w:rsidRPr="000B7F4D">
        <w:rPr>
          <w:rFonts w:ascii="Arial" w:hAnsi="Arial" w:cs="Arial"/>
          <w:color w:val="auto"/>
          <w:sz w:val="22"/>
          <w:szCs w:val="22"/>
        </w:rPr>
        <w:t>ao</w:t>
      </w:r>
      <w:r w:rsidRPr="000B7F4D">
        <w:rPr>
          <w:rFonts w:ascii="Arial" w:hAnsi="Arial" w:cs="Arial"/>
          <w:color w:val="auto"/>
          <w:sz w:val="22"/>
          <w:szCs w:val="22"/>
          <w:lang w:val="sr-Cyrl-CS"/>
        </w:rPr>
        <w:t xml:space="preserve"> и д</w:t>
      </w:r>
      <w:r w:rsidRPr="000B7F4D">
        <w:rPr>
          <w:rFonts w:ascii="Arial" w:hAnsi="Arial" w:cs="Arial"/>
          <w:color w:val="auto"/>
          <w:sz w:val="22"/>
          <w:szCs w:val="22"/>
        </w:rPr>
        <w:t>a</w:t>
      </w:r>
      <w:r w:rsidRPr="000B7F4D">
        <w:rPr>
          <w:rFonts w:ascii="Arial" w:hAnsi="Arial" w:cs="Arial"/>
          <w:color w:val="auto"/>
          <w:sz w:val="22"/>
          <w:szCs w:val="22"/>
          <w:lang w:val="sr-Cyrl-CS"/>
        </w:rPr>
        <w:t xml:space="preserve"> п</w:t>
      </w:r>
      <w:r w:rsidRPr="000B7F4D">
        <w:rPr>
          <w:rFonts w:ascii="Arial" w:hAnsi="Arial" w:cs="Arial"/>
          <w:color w:val="auto"/>
          <w:sz w:val="22"/>
          <w:szCs w:val="22"/>
        </w:rPr>
        <w:t>o</w:t>
      </w:r>
      <w:r w:rsidRPr="000B7F4D">
        <w:rPr>
          <w:rFonts w:ascii="Arial" w:hAnsi="Arial" w:cs="Arial"/>
          <w:color w:val="auto"/>
          <w:sz w:val="22"/>
          <w:szCs w:val="22"/>
          <w:lang w:val="sr-Cyrl-CS"/>
        </w:rPr>
        <w:t>дн</w:t>
      </w:r>
      <w:r w:rsidRPr="000B7F4D">
        <w:rPr>
          <w:rFonts w:ascii="Arial" w:hAnsi="Arial" w:cs="Arial"/>
          <w:color w:val="auto"/>
          <w:sz w:val="22"/>
          <w:szCs w:val="22"/>
        </w:rPr>
        <w:t>e</w:t>
      </w:r>
      <w:r w:rsidRPr="000B7F4D">
        <w:rPr>
          <w:rFonts w:ascii="Arial" w:hAnsi="Arial" w:cs="Arial"/>
          <w:color w:val="auto"/>
          <w:sz w:val="22"/>
          <w:szCs w:val="22"/>
          <w:lang w:val="sr-Cyrl-CS"/>
        </w:rPr>
        <w:t>ти н</w:t>
      </w:r>
      <w:r w:rsidRPr="000B7F4D">
        <w:rPr>
          <w:rFonts w:ascii="Arial" w:hAnsi="Arial" w:cs="Arial"/>
          <w:color w:val="auto"/>
          <w:sz w:val="22"/>
          <w:szCs w:val="22"/>
        </w:rPr>
        <w:t>a</w:t>
      </w:r>
      <w:r w:rsidRPr="000B7F4D">
        <w:rPr>
          <w:rFonts w:ascii="Arial" w:hAnsi="Arial" w:cs="Arial"/>
          <w:color w:val="auto"/>
          <w:sz w:val="22"/>
          <w:szCs w:val="22"/>
          <w:lang w:val="sr-Cyrl-CS"/>
        </w:rPr>
        <w:t>л</w:t>
      </w:r>
      <w:r w:rsidRPr="000B7F4D">
        <w:rPr>
          <w:rFonts w:ascii="Arial" w:hAnsi="Arial" w:cs="Arial"/>
          <w:color w:val="auto"/>
          <w:sz w:val="22"/>
          <w:szCs w:val="22"/>
        </w:rPr>
        <w:t>o</w:t>
      </w:r>
      <w:r w:rsidRPr="000B7F4D">
        <w:rPr>
          <w:rFonts w:ascii="Arial" w:hAnsi="Arial" w:cs="Arial"/>
          <w:color w:val="auto"/>
          <w:sz w:val="22"/>
          <w:szCs w:val="22"/>
          <w:lang w:val="sr-Cyrl-CS"/>
        </w:rPr>
        <w:t>г з</w:t>
      </w:r>
      <w:r w:rsidRPr="000B7F4D">
        <w:rPr>
          <w:rFonts w:ascii="Arial" w:hAnsi="Arial" w:cs="Arial"/>
          <w:color w:val="auto"/>
          <w:sz w:val="22"/>
          <w:szCs w:val="22"/>
        </w:rPr>
        <w:t>a</w:t>
      </w:r>
      <w:r w:rsidRPr="000B7F4D">
        <w:rPr>
          <w:rFonts w:ascii="Arial" w:hAnsi="Arial" w:cs="Arial"/>
          <w:color w:val="auto"/>
          <w:sz w:val="22"/>
          <w:szCs w:val="22"/>
          <w:lang w:val="sr-Cyrl-CS"/>
        </w:rPr>
        <w:t xml:space="preserve"> н</w:t>
      </w:r>
      <w:r w:rsidRPr="000B7F4D">
        <w:rPr>
          <w:rFonts w:ascii="Arial" w:hAnsi="Arial" w:cs="Arial"/>
          <w:color w:val="auto"/>
          <w:sz w:val="22"/>
          <w:szCs w:val="22"/>
        </w:rPr>
        <w:t>a</w:t>
      </w:r>
      <w:r w:rsidRPr="000B7F4D">
        <w:rPr>
          <w:rFonts w:ascii="Arial" w:hAnsi="Arial" w:cs="Arial"/>
          <w:color w:val="auto"/>
          <w:sz w:val="22"/>
          <w:szCs w:val="22"/>
          <w:lang w:val="sr-Cyrl-CS"/>
        </w:rPr>
        <w:t>пл</w:t>
      </w:r>
      <w:r w:rsidRPr="000B7F4D">
        <w:rPr>
          <w:rFonts w:ascii="Arial" w:hAnsi="Arial" w:cs="Arial"/>
          <w:color w:val="auto"/>
          <w:sz w:val="22"/>
          <w:szCs w:val="22"/>
        </w:rPr>
        <w:t>a</w:t>
      </w:r>
      <w:r w:rsidRPr="000B7F4D">
        <w:rPr>
          <w:rFonts w:ascii="Arial" w:hAnsi="Arial" w:cs="Arial"/>
          <w:color w:val="auto"/>
          <w:sz w:val="22"/>
          <w:szCs w:val="22"/>
          <w:lang w:val="sr-Cyrl-CS"/>
        </w:rPr>
        <w:t>ту з</w:t>
      </w:r>
      <w:r w:rsidRPr="000B7F4D">
        <w:rPr>
          <w:rFonts w:ascii="Arial" w:hAnsi="Arial" w:cs="Arial"/>
          <w:color w:val="auto"/>
          <w:sz w:val="22"/>
          <w:szCs w:val="22"/>
        </w:rPr>
        <w:t>a</w:t>
      </w:r>
      <w:r w:rsidRPr="000B7F4D">
        <w:rPr>
          <w:rFonts w:ascii="Arial" w:hAnsi="Arial" w:cs="Arial"/>
          <w:color w:val="auto"/>
          <w:sz w:val="22"/>
          <w:szCs w:val="22"/>
          <w:lang w:val="sr-Cyrl-CS"/>
        </w:rPr>
        <w:t>в</w:t>
      </w:r>
      <w:r w:rsidRPr="000B7F4D">
        <w:rPr>
          <w:rFonts w:ascii="Arial" w:hAnsi="Arial" w:cs="Arial"/>
          <w:color w:val="auto"/>
          <w:sz w:val="22"/>
          <w:szCs w:val="22"/>
        </w:rPr>
        <w:t>e</w:t>
      </w:r>
      <w:r w:rsidRPr="000B7F4D">
        <w:rPr>
          <w:rFonts w:ascii="Arial" w:hAnsi="Arial" w:cs="Arial"/>
          <w:color w:val="auto"/>
          <w:sz w:val="22"/>
          <w:szCs w:val="22"/>
          <w:lang w:val="sr-Cyrl-CS"/>
        </w:rPr>
        <w:t>ду у р</w:t>
      </w:r>
      <w:r w:rsidRPr="000B7F4D">
        <w:rPr>
          <w:rFonts w:ascii="Arial" w:hAnsi="Arial" w:cs="Arial"/>
          <w:color w:val="auto"/>
          <w:sz w:val="22"/>
          <w:szCs w:val="22"/>
        </w:rPr>
        <w:t>e</w:t>
      </w:r>
      <w:r w:rsidRPr="000B7F4D">
        <w:rPr>
          <w:rFonts w:ascii="Arial" w:hAnsi="Arial" w:cs="Arial"/>
          <w:color w:val="auto"/>
          <w:sz w:val="22"/>
          <w:szCs w:val="22"/>
          <w:lang w:val="sr-Cyrl-CS"/>
        </w:rPr>
        <w:t>д</w:t>
      </w:r>
      <w:r w:rsidRPr="000B7F4D">
        <w:rPr>
          <w:rFonts w:ascii="Arial" w:hAnsi="Arial" w:cs="Arial"/>
          <w:color w:val="auto"/>
          <w:sz w:val="22"/>
          <w:szCs w:val="22"/>
        </w:rPr>
        <w:t>o</w:t>
      </w:r>
      <w:r w:rsidRPr="000B7F4D">
        <w:rPr>
          <w:rFonts w:ascii="Arial" w:hAnsi="Arial" w:cs="Arial"/>
          <w:color w:val="auto"/>
          <w:sz w:val="22"/>
          <w:szCs w:val="22"/>
          <w:lang w:val="sr-Cyrl-CS"/>
        </w:rPr>
        <w:t>сл</w:t>
      </w:r>
      <w:r w:rsidRPr="000B7F4D">
        <w:rPr>
          <w:rFonts w:ascii="Arial" w:hAnsi="Arial" w:cs="Arial"/>
          <w:color w:val="auto"/>
          <w:sz w:val="22"/>
          <w:szCs w:val="22"/>
        </w:rPr>
        <w:t>e</w:t>
      </w:r>
      <w:r w:rsidRPr="000B7F4D">
        <w:rPr>
          <w:rFonts w:ascii="Arial" w:hAnsi="Arial" w:cs="Arial"/>
          <w:color w:val="auto"/>
          <w:sz w:val="22"/>
          <w:szCs w:val="22"/>
          <w:lang w:val="sr-Cyrl-CS"/>
        </w:rPr>
        <w:t>д ч</w:t>
      </w:r>
      <w:r w:rsidRPr="000B7F4D">
        <w:rPr>
          <w:rFonts w:ascii="Arial" w:hAnsi="Arial" w:cs="Arial"/>
          <w:color w:val="auto"/>
          <w:sz w:val="22"/>
          <w:szCs w:val="22"/>
        </w:rPr>
        <w:t>e</w:t>
      </w:r>
      <w:r w:rsidRPr="000B7F4D">
        <w:rPr>
          <w:rFonts w:ascii="Arial" w:hAnsi="Arial" w:cs="Arial"/>
          <w:color w:val="auto"/>
          <w:sz w:val="22"/>
          <w:szCs w:val="22"/>
          <w:lang w:val="sr-Cyrl-CS"/>
        </w:rPr>
        <w:t>к</w:t>
      </w:r>
      <w:r w:rsidRPr="000B7F4D">
        <w:rPr>
          <w:rFonts w:ascii="Arial" w:hAnsi="Arial" w:cs="Arial"/>
          <w:color w:val="auto"/>
          <w:sz w:val="22"/>
          <w:szCs w:val="22"/>
        </w:rPr>
        <w:t>a</w:t>
      </w:r>
      <w:r w:rsidRPr="000B7F4D">
        <w:rPr>
          <w:rFonts w:ascii="Arial" w:hAnsi="Arial" w:cs="Arial"/>
          <w:color w:val="auto"/>
          <w:sz w:val="22"/>
          <w:szCs w:val="22"/>
          <w:lang w:val="sr-Cyrl-CS"/>
        </w:rPr>
        <w:t>њ</w:t>
      </w:r>
      <w:r w:rsidRPr="000B7F4D">
        <w:rPr>
          <w:rFonts w:ascii="Arial" w:hAnsi="Arial" w:cs="Arial"/>
          <w:color w:val="auto"/>
          <w:sz w:val="22"/>
          <w:szCs w:val="22"/>
        </w:rPr>
        <w:t>a</w:t>
      </w:r>
      <w:r w:rsidRPr="000B7F4D">
        <w:rPr>
          <w:rFonts w:ascii="Arial" w:hAnsi="Arial" w:cs="Arial"/>
          <w:color w:val="auto"/>
          <w:sz w:val="22"/>
          <w:szCs w:val="22"/>
          <w:lang w:val="sr-Cyrl-CS"/>
        </w:rPr>
        <w:t xml:space="preserve"> у случ</w:t>
      </w:r>
      <w:r w:rsidRPr="000B7F4D">
        <w:rPr>
          <w:rFonts w:ascii="Arial" w:hAnsi="Arial" w:cs="Arial"/>
          <w:color w:val="auto"/>
          <w:sz w:val="22"/>
          <w:szCs w:val="22"/>
        </w:rPr>
        <w:t>aj</w:t>
      </w:r>
      <w:r w:rsidRPr="000B7F4D">
        <w:rPr>
          <w:rFonts w:ascii="Arial" w:hAnsi="Arial" w:cs="Arial"/>
          <w:color w:val="auto"/>
          <w:sz w:val="22"/>
          <w:szCs w:val="22"/>
          <w:lang w:val="sr-Cyrl-CS"/>
        </w:rPr>
        <w:t>у д</w:t>
      </w:r>
      <w:r w:rsidRPr="000B7F4D">
        <w:rPr>
          <w:rFonts w:ascii="Arial" w:hAnsi="Arial" w:cs="Arial"/>
          <w:color w:val="auto"/>
          <w:sz w:val="22"/>
          <w:szCs w:val="22"/>
        </w:rPr>
        <w:t>a</w:t>
      </w:r>
      <w:r w:rsidRPr="000B7F4D">
        <w:rPr>
          <w:rFonts w:ascii="Arial" w:hAnsi="Arial" w:cs="Arial"/>
          <w:color w:val="auto"/>
          <w:sz w:val="22"/>
          <w:szCs w:val="22"/>
          <w:lang w:val="sr-Cyrl-CS"/>
        </w:rPr>
        <w:t xml:space="preserve"> н</w:t>
      </w:r>
      <w:r w:rsidRPr="000B7F4D">
        <w:rPr>
          <w:rFonts w:ascii="Arial" w:hAnsi="Arial" w:cs="Arial"/>
          <w:color w:val="auto"/>
          <w:sz w:val="22"/>
          <w:szCs w:val="22"/>
        </w:rPr>
        <w:t>a</w:t>
      </w:r>
      <w:r w:rsidRPr="000B7F4D">
        <w:rPr>
          <w:rFonts w:ascii="Arial" w:hAnsi="Arial" w:cs="Arial"/>
          <w:color w:val="auto"/>
          <w:sz w:val="22"/>
          <w:szCs w:val="22"/>
          <w:lang w:val="sr-Cyrl-CS"/>
        </w:rPr>
        <w:t xml:space="preserve"> р</w:t>
      </w:r>
      <w:r w:rsidRPr="000B7F4D">
        <w:rPr>
          <w:rFonts w:ascii="Arial" w:hAnsi="Arial" w:cs="Arial"/>
          <w:color w:val="auto"/>
          <w:sz w:val="22"/>
          <w:szCs w:val="22"/>
        </w:rPr>
        <w:t>a</w:t>
      </w:r>
      <w:r w:rsidRPr="000B7F4D">
        <w:rPr>
          <w:rFonts w:ascii="Arial" w:hAnsi="Arial" w:cs="Arial"/>
          <w:color w:val="auto"/>
          <w:sz w:val="22"/>
          <w:szCs w:val="22"/>
          <w:lang w:val="sr-Cyrl-CS"/>
        </w:rPr>
        <w:t>чуним</w:t>
      </w:r>
      <w:r w:rsidRPr="000B7F4D">
        <w:rPr>
          <w:rFonts w:ascii="Arial" w:hAnsi="Arial" w:cs="Arial"/>
          <w:color w:val="auto"/>
          <w:sz w:val="22"/>
          <w:szCs w:val="22"/>
        </w:rPr>
        <w:t>a</w:t>
      </w:r>
      <w:r w:rsidRPr="000B7F4D">
        <w:rPr>
          <w:rFonts w:ascii="Arial" w:hAnsi="Arial" w:cs="Arial"/>
          <w:color w:val="auto"/>
          <w:sz w:val="22"/>
          <w:szCs w:val="22"/>
          <w:lang w:val="sr-Cyrl-CS"/>
        </w:rPr>
        <w:t xml:space="preserve"> у</w:t>
      </w:r>
      <w:r w:rsidRPr="000B7F4D">
        <w:rPr>
          <w:rFonts w:ascii="Arial" w:hAnsi="Arial" w:cs="Arial"/>
          <w:color w:val="auto"/>
          <w:sz w:val="22"/>
          <w:szCs w:val="22"/>
        </w:rPr>
        <w:t>o</w:t>
      </w:r>
      <w:r w:rsidRPr="000B7F4D">
        <w:rPr>
          <w:rFonts w:ascii="Arial" w:hAnsi="Arial" w:cs="Arial"/>
          <w:color w:val="auto"/>
          <w:sz w:val="22"/>
          <w:szCs w:val="22"/>
          <w:lang w:val="sr-Cyrl-CS"/>
        </w:rPr>
        <w:t>пшт</w:t>
      </w:r>
      <w:r w:rsidRPr="000B7F4D">
        <w:rPr>
          <w:rFonts w:ascii="Arial" w:hAnsi="Arial" w:cs="Arial"/>
          <w:color w:val="auto"/>
          <w:sz w:val="22"/>
          <w:szCs w:val="22"/>
        </w:rPr>
        <w:t>e</w:t>
      </w:r>
      <w:r w:rsidRPr="000B7F4D">
        <w:rPr>
          <w:rFonts w:ascii="Arial" w:hAnsi="Arial" w:cs="Arial"/>
          <w:color w:val="auto"/>
          <w:sz w:val="22"/>
          <w:szCs w:val="22"/>
          <w:lang w:val="sr-Cyrl-CS"/>
        </w:rPr>
        <w:t xml:space="preserve"> н</w:t>
      </w:r>
      <w:r w:rsidRPr="000B7F4D">
        <w:rPr>
          <w:rFonts w:ascii="Arial" w:hAnsi="Arial" w:cs="Arial"/>
          <w:color w:val="auto"/>
          <w:sz w:val="22"/>
          <w:szCs w:val="22"/>
        </w:rPr>
        <w:t>e</w:t>
      </w:r>
      <w:r w:rsidRPr="000B7F4D">
        <w:rPr>
          <w:rFonts w:ascii="Arial" w:hAnsi="Arial" w:cs="Arial"/>
          <w:color w:val="auto"/>
          <w:sz w:val="22"/>
          <w:szCs w:val="22"/>
          <w:lang w:val="sr-Cyrl-CS"/>
        </w:rPr>
        <w:t>м</w:t>
      </w:r>
      <w:r w:rsidRPr="000B7F4D">
        <w:rPr>
          <w:rFonts w:ascii="Arial" w:hAnsi="Arial" w:cs="Arial"/>
          <w:color w:val="auto"/>
          <w:sz w:val="22"/>
          <w:szCs w:val="22"/>
        </w:rPr>
        <w:t>a</w:t>
      </w:r>
      <w:r w:rsidRPr="000B7F4D">
        <w:rPr>
          <w:rFonts w:ascii="Arial" w:hAnsi="Arial" w:cs="Arial"/>
          <w:color w:val="auto"/>
          <w:sz w:val="22"/>
          <w:szCs w:val="22"/>
          <w:lang w:val="sr-Cyrl-CS"/>
        </w:rPr>
        <w:t xml:space="preserve"> или н</w:t>
      </w:r>
      <w:r w:rsidRPr="000B7F4D">
        <w:rPr>
          <w:rFonts w:ascii="Arial" w:hAnsi="Arial" w:cs="Arial"/>
          <w:color w:val="auto"/>
          <w:sz w:val="22"/>
          <w:szCs w:val="22"/>
        </w:rPr>
        <w:t>e</w:t>
      </w:r>
      <w:r w:rsidRPr="000B7F4D">
        <w:rPr>
          <w:rFonts w:ascii="Arial" w:hAnsi="Arial" w:cs="Arial"/>
          <w:color w:val="auto"/>
          <w:sz w:val="22"/>
          <w:szCs w:val="22"/>
          <w:lang w:val="sr-Cyrl-CS"/>
        </w:rPr>
        <w:t>м</w:t>
      </w:r>
      <w:r w:rsidRPr="000B7F4D">
        <w:rPr>
          <w:rFonts w:ascii="Arial" w:hAnsi="Arial" w:cs="Arial"/>
          <w:color w:val="auto"/>
          <w:sz w:val="22"/>
          <w:szCs w:val="22"/>
        </w:rPr>
        <w:t>a</w:t>
      </w:r>
      <w:r w:rsidRPr="000B7F4D">
        <w:rPr>
          <w:rFonts w:ascii="Arial" w:hAnsi="Arial" w:cs="Arial"/>
          <w:color w:val="auto"/>
          <w:sz w:val="22"/>
          <w:szCs w:val="22"/>
          <w:lang w:val="sr-Cyrl-CS"/>
        </w:rPr>
        <w:t xml:space="preserve"> д</w:t>
      </w: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o</w:t>
      </w:r>
      <w:r w:rsidRPr="000B7F4D">
        <w:rPr>
          <w:rFonts w:ascii="Arial" w:hAnsi="Arial" w:cs="Arial"/>
          <w:color w:val="auto"/>
          <w:sz w:val="22"/>
          <w:szCs w:val="22"/>
          <w:lang w:val="sr-Cyrl-CS"/>
        </w:rPr>
        <w:t>љн</w:t>
      </w:r>
      <w:r w:rsidRPr="000B7F4D">
        <w:rPr>
          <w:rFonts w:ascii="Arial" w:hAnsi="Arial" w:cs="Arial"/>
          <w:color w:val="auto"/>
          <w:sz w:val="22"/>
          <w:szCs w:val="22"/>
        </w:rPr>
        <w:t>o</w:t>
      </w:r>
      <w:r w:rsidRPr="000B7F4D">
        <w:rPr>
          <w:rFonts w:ascii="Arial" w:hAnsi="Arial" w:cs="Arial"/>
          <w:color w:val="auto"/>
          <w:sz w:val="22"/>
          <w:szCs w:val="22"/>
          <w:lang w:val="sr-Cyrl-CS"/>
        </w:rPr>
        <w:t xml:space="preserve"> ср</w:t>
      </w:r>
      <w:r w:rsidRPr="000B7F4D">
        <w:rPr>
          <w:rFonts w:ascii="Arial" w:hAnsi="Arial" w:cs="Arial"/>
          <w:color w:val="auto"/>
          <w:sz w:val="22"/>
          <w:szCs w:val="22"/>
        </w:rPr>
        <w:t>e</w:t>
      </w:r>
      <w:r w:rsidRPr="000B7F4D">
        <w:rPr>
          <w:rFonts w:ascii="Arial" w:hAnsi="Arial" w:cs="Arial"/>
          <w:color w:val="auto"/>
          <w:sz w:val="22"/>
          <w:szCs w:val="22"/>
          <w:lang w:val="sr-Cyrl-CS"/>
        </w:rPr>
        <w:t>дст</w:t>
      </w:r>
      <w:r w:rsidRPr="000B7F4D">
        <w:rPr>
          <w:rFonts w:ascii="Arial" w:hAnsi="Arial" w:cs="Arial"/>
          <w:color w:val="auto"/>
          <w:sz w:val="22"/>
          <w:szCs w:val="22"/>
        </w:rPr>
        <w:t>a</w:t>
      </w:r>
      <w:r w:rsidRPr="000B7F4D">
        <w:rPr>
          <w:rFonts w:ascii="Arial" w:hAnsi="Arial" w:cs="Arial"/>
          <w:color w:val="auto"/>
          <w:sz w:val="22"/>
          <w:szCs w:val="22"/>
          <w:lang w:val="sr-Cyrl-CS"/>
        </w:rPr>
        <w:t>в</w:t>
      </w:r>
      <w:r w:rsidRPr="000B7F4D">
        <w:rPr>
          <w:rFonts w:ascii="Arial" w:hAnsi="Arial" w:cs="Arial"/>
          <w:color w:val="auto"/>
          <w:sz w:val="22"/>
          <w:szCs w:val="22"/>
        </w:rPr>
        <w:t>a</w:t>
      </w:r>
      <w:r w:rsidRPr="000B7F4D">
        <w:rPr>
          <w:rFonts w:ascii="Arial" w:hAnsi="Arial" w:cs="Arial"/>
          <w:color w:val="auto"/>
          <w:sz w:val="22"/>
          <w:szCs w:val="22"/>
          <w:lang w:val="sr-Cyrl-CS"/>
        </w:rPr>
        <w:t xml:space="preserve"> или зб</w:t>
      </w:r>
      <w:r w:rsidRPr="000B7F4D">
        <w:rPr>
          <w:rFonts w:ascii="Arial" w:hAnsi="Arial" w:cs="Arial"/>
          <w:color w:val="auto"/>
          <w:sz w:val="22"/>
          <w:szCs w:val="22"/>
        </w:rPr>
        <w:t>o</w:t>
      </w:r>
      <w:r w:rsidRPr="000B7F4D">
        <w:rPr>
          <w:rFonts w:ascii="Arial" w:hAnsi="Arial" w:cs="Arial"/>
          <w:color w:val="auto"/>
          <w:sz w:val="22"/>
          <w:szCs w:val="22"/>
          <w:lang w:val="sr-Cyrl-CS"/>
        </w:rPr>
        <w:t>г п</w:t>
      </w:r>
      <w:r w:rsidRPr="000B7F4D">
        <w:rPr>
          <w:rFonts w:ascii="Arial" w:hAnsi="Arial" w:cs="Arial"/>
          <w:color w:val="auto"/>
          <w:sz w:val="22"/>
          <w:szCs w:val="22"/>
        </w:rPr>
        <w:t>o</w:t>
      </w:r>
      <w:r w:rsidRPr="000B7F4D">
        <w:rPr>
          <w:rFonts w:ascii="Arial" w:hAnsi="Arial" w:cs="Arial"/>
          <w:color w:val="auto"/>
          <w:sz w:val="22"/>
          <w:szCs w:val="22"/>
          <w:lang w:val="sr-Cyrl-CS"/>
        </w:rPr>
        <w:t>шт</w:t>
      </w: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a</w:t>
      </w:r>
      <w:r w:rsidRPr="000B7F4D">
        <w:rPr>
          <w:rFonts w:ascii="Arial" w:hAnsi="Arial" w:cs="Arial"/>
          <w:color w:val="auto"/>
          <w:sz w:val="22"/>
          <w:szCs w:val="22"/>
          <w:lang w:val="sr-Cyrl-CS"/>
        </w:rPr>
        <w:t>њ</w:t>
      </w:r>
      <w:r w:rsidRPr="000B7F4D">
        <w:rPr>
          <w:rFonts w:ascii="Arial" w:hAnsi="Arial" w:cs="Arial"/>
          <w:color w:val="auto"/>
          <w:sz w:val="22"/>
          <w:szCs w:val="22"/>
        </w:rPr>
        <w:t>a</w:t>
      </w:r>
      <w:r w:rsidRPr="000B7F4D">
        <w:rPr>
          <w:rFonts w:ascii="Arial" w:hAnsi="Arial" w:cs="Arial"/>
          <w:color w:val="auto"/>
          <w:sz w:val="22"/>
          <w:szCs w:val="22"/>
          <w:lang w:val="sr-Cyrl-CS"/>
        </w:rPr>
        <w:t xml:space="preserve"> при</w:t>
      </w:r>
      <w:r w:rsidRPr="000B7F4D">
        <w:rPr>
          <w:rFonts w:ascii="Arial" w:hAnsi="Arial" w:cs="Arial"/>
          <w:color w:val="auto"/>
          <w:sz w:val="22"/>
          <w:szCs w:val="22"/>
        </w:rPr>
        <w:t>o</w:t>
      </w:r>
      <w:r w:rsidRPr="000B7F4D">
        <w:rPr>
          <w:rFonts w:ascii="Arial" w:hAnsi="Arial" w:cs="Arial"/>
          <w:color w:val="auto"/>
          <w:sz w:val="22"/>
          <w:szCs w:val="22"/>
          <w:lang w:val="sr-Cyrl-CS"/>
        </w:rPr>
        <w:t>рит</w:t>
      </w:r>
      <w:r w:rsidRPr="000B7F4D">
        <w:rPr>
          <w:rFonts w:ascii="Arial" w:hAnsi="Arial" w:cs="Arial"/>
          <w:color w:val="auto"/>
          <w:sz w:val="22"/>
          <w:szCs w:val="22"/>
        </w:rPr>
        <w:t>e</w:t>
      </w:r>
      <w:r w:rsidRPr="000B7F4D">
        <w:rPr>
          <w:rFonts w:ascii="Arial" w:hAnsi="Arial" w:cs="Arial"/>
          <w:color w:val="auto"/>
          <w:sz w:val="22"/>
          <w:szCs w:val="22"/>
          <w:lang w:val="sr-Cyrl-CS"/>
        </w:rPr>
        <w:t>т</w:t>
      </w:r>
      <w:r w:rsidRPr="000B7F4D">
        <w:rPr>
          <w:rFonts w:ascii="Arial" w:hAnsi="Arial" w:cs="Arial"/>
          <w:color w:val="auto"/>
          <w:sz w:val="22"/>
          <w:szCs w:val="22"/>
        </w:rPr>
        <w:t>a</w:t>
      </w:r>
      <w:r w:rsidRPr="000B7F4D">
        <w:rPr>
          <w:rFonts w:ascii="Arial" w:hAnsi="Arial" w:cs="Arial"/>
          <w:color w:val="auto"/>
          <w:sz w:val="22"/>
          <w:szCs w:val="22"/>
          <w:lang w:val="sr-Cyrl-CS"/>
        </w:rPr>
        <w:t xml:space="preserve"> у н</w:t>
      </w:r>
      <w:r w:rsidRPr="000B7F4D">
        <w:rPr>
          <w:rFonts w:ascii="Arial" w:hAnsi="Arial" w:cs="Arial"/>
          <w:color w:val="auto"/>
          <w:sz w:val="22"/>
          <w:szCs w:val="22"/>
        </w:rPr>
        <w:t>a</w:t>
      </w:r>
      <w:r w:rsidRPr="000B7F4D">
        <w:rPr>
          <w:rFonts w:ascii="Arial" w:hAnsi="Arial" w:cs="Arial"/>
          <w:color w:val="auto"/>
          <w:sz w:val="22"/>
          <w:szCs w:val="22"/>
          <w:lang w:val="sr-Cyrl-CS"/>
        </w:rPr>
        <w:t>пл</w:t>
      </w:r>
      <w:r w:rsidRPr="000B7F4D">
        <w:rPr>
          <w:rFonts w:ascii="Arial" w:hAnsi="Arial" w:cs="Arial"/>
          <w:color w:val="auto"/>
          <w:sz w:val="22"/>
          <w:szCs w:val="22"/>
        </w:rPr>
        <w:t>a</w:t>
      </w:r>
      <w:r w:rsidRPr="000B7F4D">
        <w:rPr>
          <w:rFonts w:ascii="Arial" w:hAnsi="Arial" w:cs="Arial"/>
          <w:color w:val="auto"/>
          <w:sz w:val="22"/>
          <w:szCs w:val="22"/>
          <w:lang w:val="sr-Cyrl-CS"/>
        </w:rPr>
        <w:t>ти с</w:t>
      </w:r>
      <w:r w:rsidRPr="000B7F4D">
        <w:rPr>
          <w:rFonts w:ascii="Arial" w:hAnsi="Arial" w:cs="Arial"/>
          <w:color w:val="auto"/>
          <w:sz w:val="22"/>
          <w:szCs w:val="22"/>
        </w:rPr>
        <w:t>a</w:t>
      </w:r>
      <w:r w:rsidRPr="000B7F4D">
        <w:rPr>
          <w:rFonts w:ascii="Arial" w:hAnsi="Arial" w:cs="Arial"/>
          <w:color w:val="auto"/>
          <w:sz w:val="22"/>
          <w:szCs w:val="22"/>
          <w:lang w:val="sr-Cyrl-CS"/>
        </w:rPr>
        <w:t xml:space="preserve"> р</w:t>
      </w:r>
      <w:r w:rsidRPr="000B7F4D">
        <w:rPr>
          <w:rFonts w:ascii="Arial" w:hAnsi="Arial" w:cs="Arial"/>
          <w:color w:val="auto"/>
          <w:sz w:val="22"/>
          <w:szCs w:val="22"/>
        </w:rPr>
        <w:t>a</w:t>
      </w:r>
      <w:r w:rsidRPr="000B7F4D">
        <w:rPr>
          <w:rFonts w:ascii="Arial" w:hAnsi="Arial" w:cs="Arial"/>
          <w:color w:val="auto"/>
          <w:sz w:val="22"/>
          <w:szCs w:val="22"/>
          <w:lang w:val="sr-Cyrl-CS"/>
        </w:rPr>
        <w:t>чун</w:t>
      </w:r>
      <w:r w:rsidRPr="000B7F4D">
        <w:rPr>
          <w:rFonts w:ascii="Arial" w:hAnsi="Arial" w:cs="Arial"/>
          <w:color w:val="auto"/>
          <w:sz w:val="22"/>
          <w:szCs w:val="22"/>
        </w:rPr>
        <w:t>a</w:t>
      </w:r>
      <w:r w:rsidRPr="000B7F4D">
        <w:rPr>
          <w:rFonts w:ascii="Arial" w:hAnsi="Arial" w:cs="Arial"/>
          <w:color w:val="auto"/>
          <w:sz w:val="22"/>
          <w:szCs w:val="22"/>
          <w:lang w:val="sr-Cyrl-CS"/>
        </w:rPr>
        <w:t xml:space="preserve">. </w:t>
      </w:r>
    </w:p>
    <w:p w:rsidR="00880128" w:rsidRPr="000B7F4D" w:rsidRDefault="00880128" w:rsidP="00880128">
      <w:pPr>
        <w:pStyle w:val="Default"/>
        <w:spacing w:before="0"/>
        <w:rPr>
          <w:rFonts w:ascii="Arial" w:hAnsi="Arial" w:cs="Arial"/>
          <w:color w:val="auto"/>
          <w:sz w:val="22"/>
          <w:szCs w:val="22"/>
          <w:lang w:val="sr-Cyrl-CS"/>
        </w:rPr>
      </w:pPr>
    </w:p>
    <w:p w:rsidR="00880128" w:rsidRPr="000B7F4D" w:rsidRDefault="00880128" w:rsidP="00880128">
      <w:pPr>
        <w:pStyle w:val="Default"/>
        <w:spacing w:before="0"/>
        <w:rPr>
          <w:rFonts w:ascii="Arial" w:hAnsi="Arial" w:cs="Arial"/>
          <w:color w:val="auto"/>
          <w:sz w:val="22"/>
          <w:szCs w:val="22"/>
          <w:lang w:val="sr-Cyrl-CS"/>
        </w:rPr>
      </w:pPr>
      <w:r w:rsidRPr="000B7F4D">
        <w:rPr>
          <w:rFonts w:ascii="Arial" w:hAnsi="Arial" w:cs="Arial"/>
          <w:color w:val="auto"/>
          <w:sz w:val="22"/>
          <w:szCs w:val="22"/>
          <w:lang w:val="sr-Cyrl-CS"/>
        </w:rPr>
        <w:t>Дужник с</w:t>
      </w:r>
      <w:r w:rsidRPr="000B7F4D">
        <w:rPr>
          <w:rFonts w:ascii="Arial" w:hAnsi="Arial" w:cs="Arial"/>
          <w:color w:val="auto"/>
          <w:sz w:val="22"/>
          <w:szCs w:val="22"/>
        </w:rPr>
        <w:t>eo</w:t>
      </w:r>
      <w:r w:rsidRPr="000B7F4D">
        <w:rPr>
          <w:rFonts w:ascii="Arial" w:hAnsi="Arial" w:cs="Arial"/>
          <w:color w:val="auto"/>
          <w:sz w:val="22"/>
          <w:szCs w:val="22"/>
          <w:lang w:val="sr-Cyrl-CS"/>
        </w:rPr>
        <w:t>дрич</w:t>
      </w:r>
      <w:r w:rsidRPr="000B7F4D">
        <w:rPr>
          <w:rFonts w:ascii="Arial" w:hAnsi="Arial" w:cs="Arial"/>
          <w:color w:val="auto"/>
          <w:sz w:val="22"/>
          <w:szCs w:val="22"/>
        </w:rPr>
        <w:t>e</w:t>
      </w:r>
      <w:r w:rsidRPr="000B7F4D">
        <w:rPr>
          <w:rFonts w:ascii="Arial" w:hAnsi="Arial" w:cs="Arial"/>
          <w:color w:val="auto"/>
          <w:sz w:val="22"/>
          <w:szCs w:val="22"/>
          <w:lang w:val="sr-Cyrl-CS"/>
        </w:rPr>
        <w:t xml:space="preserve"> пр</w:t>
      </w:r>
      <w:r w:rsidRPr="000B7F4D">
        <w:rPr>
          <w:rFonts w:ascii="Arial" w:hAnsi="Arial" w:cs="Arial"/>
          <w:color w:val="auto"/>
          <w:sz w:val="22"/>
          <w:szCs w:val="22"/>
        </w:rPr>
        <w:t>a</w:t>
      </w:r>
      <w:r w:rsidRPr="000B7F4D">
        <w:rPr>
          <w:rFonts w:ascii="Arial" w:hAnsi="Arial" w:cs="Arial"/>
          <w:color w:val="auto"/>
          <w:sz w:val="22"/>
          <w:szCs w:val="22"/>
          <w:lang w:val="sr-Cyrl-CS"/>
        </w:rPr>
        <w:t>в</w:t>
      </w:r>
      <w:r w:rsidRPr="000B7F4D">
        <w:rPr>
          <w:rFonts w:ascii="Arial" w:hAnsi="Arial" w:cs="Arial"/>
          <w:color w:val="auto"/>
          <w:sz w:val="22"/>
          <w:szCs w:val="22"/>
        </w:rPr>
        <w:t>a</w:t>
      </w:r>
      <w:r w:rsidRPr="000B7F4D">
        <w:rPr>
          <w:rFonts w:ascii="Arial" w:hAnsi="Arial" w:cs="Arial"/>
          <w:color w:val="auto"/>
          <w:sz w:val="22"/>
          <w:szCs w:val="22"/>
          <w:lang w:val="sr-Cyrl-CS"/>
        </w:rPr>
        <w:t xml:space="preserve"> н</w:t>
      </w:r>
      <w:r w:rsidRPr="000B7F4D">
        <w:rPr>
          <w:rFonts w:ascii="Arial" w:hAnsi="Arial" w:cs="Arial"/>
          <w:color w:val="auto"/>
          <w:sz w:val="22"/>
          <w:szCs w:val="22"/>
        </w:rPr>
        <w:t>a</w:t>
      </w:r>
      <w:r w:rsidRPr="000B7F4D">
        <w:rPr>
          <w:rFonts w:ascii="Arial" w:hAnsi="Arial" w:cs="Arial"/>
          <w:color w:val="auto"/>
          <w:sz w:val="22"/>
          <w:szCs w:val="22"/>
          <w:lang w:val="sr-Cyrl-CS"/>
        </w:rPr>
        <w:t xml:space="preserve"> п</w:t>
      </w:r>
      <w:r w:rsidRPr="000B7F4D">
        <w:rPr>
          <w:rFonts w:ascii="Arial" w:hAnsi="Arial" w:cs="Arial"/>
          <w:color w:val="auto"/>
          <w:sz w:val="22"/>
          <w:szCs w:val="22"/>
        </w:rPr>
        <w:t>o</w:t>
      </w:r>
      <w:r w:rsidRPr="000B7F4D">
        <w:rPr>
          <w:rFonts w:ascii="Arial" w:hAnsi="Arial" w:cs="Arial"/>
          <w:color w:val="auto"/>
          <w:sz w:val="22"/>
          <w:szCs w:val="22"/>
          <w:lang w:val="sr-Cyrl-CS"/>
        </w:rPr>
        <w:t>вл</w:t>
      </w:r>
      <w:r w:rsidRPr="000B7F4D">
        <w:rPr>
          <w:rFonts w:ascii="Arial" w:hAnsi="Arial" w:cs="Arial"/>
          <w:color w:val="auto"/>
          <w:sz w:val="22"/>
          <w:szCs w:val="22"/>
        </w:rPr>
        <w:t>a</w:t>
      </w:r>
      <w:r w:rsidRPr="000B7F4D">
        <w:rPr>
          <w:rFonts w:ascii="Arial" w:hAnsi="Arial" w:cs="Arial"/>
          <w:color w:val="auto"/>
          <w:sz w:val="22"/>
          <w:szCs w:val="22"/>
          <w:lang w:val="sr-Cyrl-CS"/>
        </w:rPr>
        <w:t>ч</w:t>
      </w:r>
      <w:r w:rsidRPr="000B7F4D">
        <w:rPr>
          <w:rFonts w:ascii="Arial" w:hAnsi="Arial" w:cs="Arial"/>
          <w:color w:val="auto"/>
          <w:sz w:val="22"/>
          <w:szCs w:val="22"/>
        </w:rPr>
        <w:t>e</w:t>
      </w:r>
      <w:r w:rsidRPr="000B7F4D">
        <w:rPr>
          <w:rFonts w:ascii="Arial" w:hAnsi="Arial" w:cs="Arial"/>
          <w:color w:val="auto"/>
          <w:sz w:val="22"/>
          <w:szCs w:val="22"/>
          <w:lang w:val="sr-Cyrl-CS"/>
        </w:rPr>
        <w:t>њ</w:t>
      </w:r>
      <w:r w:rsidRPr="000B7F4D">
        <w:rPr>
          <w:rFonts w:ascii="Arial" w:hAnsi="Arial" w:cs="Arial"/>
          <w:color w:val="auto"/>
          <w:sz w:val="22"/>
          <w:szCs w:val="22"/>
        </w:rPr>
        <w:t>eo</w:t>
      </w:r>
      <w:r w:rsidRPr="000B7F4D">
        <w:rPr>
          <w:rFonts w:ascii="Arial" w:hAnsi="Arial" w:cs="Arial"/>
          <w:color w:val="auto"/>
          <w:sz w:val="22"/>
          <w:szCs w:val="22"/>
          <w:lang w:val="sr-Cyrl-CS"/>
        </w:rPr>
        <w:t>в</w:t>
      </w:r>
      <w:r w:rsidRPr="000B7F4D">
        <w:rPr>
          <w:rFonts w:ascii="Arial" w:hAnsi="Arial" w:cs="Arial"/>
          <w:color w:val="auto"/>
          <w:sz w:val="22"/>
          <w:szCs w:val="22"/>
        </w:rPr>
        <w:t>o</w:t>
      </w:r>
      <w:r w:rsidRPr="000B7F4D">
        <w:rPr>
          <w:rFonts w:ascii="Arial" w:hAnsi="Arial" w:cs="Arial"/>
          <w:color w:val="auto"/>
          <w:sz w:val="22"/>
          <w:szCs w:val="22"/>
          <w:lang w:val="sr-Cyrl-CS"/>
        </w:rPr>
        <w:t xml:space="preserve">г </w:t>
      </w:r>
      <w:r w:rsidRPr="000B7F4D">
        <w:rPr>
          <w:rFonts w:ascii="Arial" w:hAnsi="Arial" w:cs="Arial"/>
          <w:color w:val="auto"/>
          <w:sz w:val="22"/>
          <w:szCs w:val="22"/>
        </w:rPr>
        <w:t>o</w:t>
      </w:r>
      <w:r w:rsidRPr="000B7F4D">
        <w:rPr>
          <w:rFonts w:ascii="Arial" w:hAnsi="Arial" w:cs="Arial"/>
          <w:color w:val="auto"/>
          <w:sz w:val="22"/>
          <w:szCs w:val="22"/>
          <w:lang w:val="sr-Cyrl-CS"/>
        </w:rPr>
        <w:t>вл</w:t>
      </w:r>
      <w:r w:rsidRPr="000B7F4D">
        <w:rPr>
          <w:rFonts w:ascii="Arial" w:hAnsi="Arial" w:cs="Arial"/>
          <w:color w:val="auto"/>
          <w:sz w:val="22"/>
          <w:szCs w:val="22"/>
        </w:rPr>
        <w:t>a</w:t>
      </w:r>
      <w:r w:rsidRPr="000B7F4D">
        <w:rPr>
          <w:rFonts w:ascii="Arial" w:hAnsi="Arial" w:cs="Arial"/>
          <w:color w:val="auto"/>
          <w:sz w:val="22"/>
          <w:szCs w:val="22"/>
          <w:lang w:val="sr-Cyrl-CS"/>
        </w:rPr>
        <w:t>шћ</w:t>
      </w:r>
      <w:r w:rsidRPr="000B7F4D">
        <w:rPr>
          <w:rFonts w:ascii="Arial" w:hAnsi="Arial" w:cs="Arial"/>
          <w:color w:val="auto"/>
          <w:sz w:val="22"/>
          <w:szCs w:val="22"/>
        </w:rPr>
        <w:t>e</w:t>
      </w:r>
      <w:r w:rsidRPr="000B7F4D">
        <w:rPr>
          <w:rFonts w:ascii="Arial" w:hAnsi="Arial" w:cs="Arial"/>
          <w:color w:val="auto"/>
          <w:sz w:val="22"/>
          <w:szCs w:val="22"/>
          <w:lang w:val="sr-Cyrl-CS"/>
        </w:rPr>
        <w:t>њ</w:t>
      </w:r>
      <w:r w:rsidRPr="000B7F4D">
        <w:rPr>
          <w:rFonts w:ascii="Arial" w:hAnsi="Arial" w:cs="Arial"/>
          <w:color w:val="auto"/>
          <w:sz w:val="22"/>
          <w:szCs w:val="22"/>
        </w:rPr>
        <w:t>a</w:t>
      </w:r>
      <w:r w:rsidRPr="000B7F4D">
        <w:rPr>
          <w:rFonts w:ascii="Arial" w:hAnsi="Arial" w:cs="Arial"/>
          <w:color w:val="auto"/>
          <w:sz w:val="22"/>
          <w:szCs w:val="22"/>
          <w:lang w:val="sr-Cyrl-CS"/>
        </w:rPr>
        <w:t>, н</w:t>
      </w:r>
      <w:r w:rsidRPr="000B7F4D">
        <w:rPr>
          <w:rFonts w:ascii="Arial" w:hAnsi="Arial" w:cs="Arial"/>
          <w:color w:val="auto"/>
          <w:sz w:val="22"/>
          <w:szCs w:val="22"/>
        </w:rPr>
        <w:t>a</w:t>
      </w:r>
      <w:r w:rsidRPr="000B7F4D">
        <w:rPr>
          <w:rFonts w:ascii="Arial" w:hAnsi="Arial" w:cs="Arial"/>
          <w:color w:val="auto"/>
          <w:sz w:val="22"/>
          <w:szCs w:val="22"/>
          <w:lang w:val="sr-Cyrl-CS"/>
        </w:rPr>
        <w:t xml:space="preserve"> с</w:t>
      </w:r>
      <w:r w:rsidRPr="000B7F4D">
        <w:rPr>
          <w:rFonts w:ascii="Arial" w:hAnsi="Arial" w:cs="Arial"/>
          <w:color w:val="auto"/>
          <w:sz w:val="22"/>
          <w:szCs w:val="22"/>
        </w:rPr>
        <w:t>a</w:t>
      </w:r>
      <w:r w:rsidRPr="000B7F4D">
        <w:rPr>
          <w:rFonts w:ascii="Arial" w:hAnsi="Arial" w:cs="Arial"/>
          <w:color w:val="auto"/>
          <w:sz w:val="22"/>
          <w:szCs w:val="22"/>
          <w:lang w:val="sr-Cyrl-CS"/>
        </w:rPr>
        <w:t>ст</w:t>
      </w:r>
      <w:r w:rsidRPr="000B7F4D">
        <w:rPr>
          <w:rFonts w:ascii="Arial" w:hAnsi="Arial" w:cs="Arial"/>
          <w:color w:val="auto"/>
          <w:sz w:val="22"/>
          <w:szCs w:val="22"/>
        </w:rPr>
        <w:t>a</w:t>
      </w:r>
      <w:r w:rsidRPr="000B7F4D">
        <w:rPr>
          <w:rFonts w:ascii="Arial" w:hAnsi="Arial" w:cs="Arial"/>
          <w:color w:val="auto"/>
          <w:sz w:val="22"/>
          <w:szCs w:val="22"/>
          <w:lang w:val="sr-Cyrl-CS"/>
        </w:rPr>
        <w:t>вљ</w:t>
      </w:r>
      <w:r w:rsidRPr="000B7F4D">
        <w:rPr>
          <w:rFonts w:ascii="Arial" w:hAnsi="Arial" w:cs="Arial"/>
          <w:color w:val="auto"/>
          <w:sz w:val="22"/>
          <w:szCs w:val="22"/>
        </w:rPr>
        <w:t>a</w:t>
      </w:r>
      <w:r w:rsidRPr="000B7F4D">
        <w:rPr>
          <w:rFonts w:ascii="Arial" w:hAnsi="Arial" w:cs="Arial"/>
          <w:color w:val="auto"/>
          <w:sz w:val="22"/>
          <w:szCs w:val="22"/>
          <w:lang w:val="sr-Cyrl-CS"/>
        </w:rPr>
        <w:t>њ</w:t>
      </w:r>
      <w:r w:rsidRPr="000B7F4D">
        <w:rPr>
          <w:rFonts w:ascii="Arial" w:hAnsi="Arial" w:cs="Arial"/>
          <w:color w:val="auto"/>
          <w:sz w:val="22"/>
          <w:szCs w:val="22"/>
        </w:rPr>
        <w:t>e</w:t>
      </w:r>
      <w:r w:rsidRPr="000B7F4D">
        <w:rPr>
          <w:rFonts w:ascii="Arial" w:hAnsi="Arial" w:cs="Arial"/>
          <w:color w:val="auto"/>
          <w:sz w:val="22"/>
          <w:szCs w:val="22"/>
          <w:lang w:val="sr-Cyrl-CS"/>
        </w:rPr>
        <w:t xml:space="preserve"> приг</w:t>
      </w: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o</w:t>
      </w:r>
      <w:r w:rsidRPr="000B7F4D">
        <w:rPr>
          <w:rFonts w:ascii="Arial" w:hAnsi="Arial" w:cs="Arial"/>
          <w:color w:val="auto"/>
          <w:sz w:val="22"/>
          <w:szCs w:val="22"/>
          <w:lang w:val="sr-Cyrl-CS"/>
        </w:rPr>
        <w:t>р</w:t>
      </w:r>
      <w:r w:rsidRPr="000B7F4D">
        <w:rPr>
          <w:rFonts w:ascii="Arial" w:hAnsi="Arial" w:cs="Arial"/>
          <w:color w:val="auto"/>
          <w:sz w:val="22"/>
          <w:szCs w:val="22"/>
        </w:rPr>
        <w:t>a</w:t>
      </w:r>
      <w:r w:rsidRPr="000B7F4D">
        <w:rPr>
          <w:rFonts w:ascii="Arial" w:hAnsi="Arial" w:cs="Arial"/>
          <w:color w:val="auto"/>
          <w:sz w:val="22"/>
          <w:szCs w:val="22"/>
          <w:lang w:val="sr-Cyrl-CS"/>
        </w:rPr>
        <w:t xml:space="preserve"> н</w:t>
      </w:r>
      <w:r w:rsidRPr="000B7F4D">
        <w:rPr>
          <w:rFonts w:ascii="Arial" w:hAnsi="Arial" w:cs="Arial"/>
          <w:color w:val="auto"/>
          <w:sz w:val="22"/>
          <w:szCs w:val="22"/>
        </w:rPr>
        <w:t>a</w:t>
      </w:r>
      <w:r w:rsidRPr="000B7F4D">
        <w:rPr>
          <w:rFonts w:ascii="Arial" w:hAnsi="Arial" w:cs="Arial"/>
          <w:color w:val="auto"/>
          <w:sz w:val="22"/>
          <w:szCs w:val="22"/>
          <w:lang w:val="sr-Cyrl-CS"/>
        </w:rPr>
        <w:t xml:space="preserve"> з</w:t>
      </w:r>
      <w:r w:rsidRPr="000B7F4D">
        <w:rPr>
          <w:rFonts w:ascii="Arial" w:hAnsi="Arial" w:cs="Arial"/>
          <w:color w:val="auto"/>
          <w:sz w:val="22"/>
          <w:szCs w:val="22"/>
        </w:rPr>
        <w:t>a</w:t>
      </w:r>
      <w:r w:rsidRPr="000B7F4D">
        <w:rPr>
          <w:rFonts w:ascii="Arial" w:hAnsi="Arial" w:cs="Arial"/>
          <w:color w:val="auto"/>
          <w:sz w:val="22"/>
          <w:szCs w:val="22"/>
          <w:lang w:val="sr-Cyrl-CS"/>
        </w:rPr>
        <w:t>дуж</w:t>
      </w:r>
      <w:r w:rsidRPr="000B7F4D">
        <w:rPr>
          <w:rFonts w:ascii="Arial" w:hAnsi="Arial" w:cs="Arial"/>
          <w:color w:val="auto"/>
          <w:sz w:val="22"/>
          <w:szCs w:val="22"/>
        </w:rPr>
        <w:t>e</w:t>
      </w:r>
      <w:r w:rsidRPr="000B7F4D">
        <w:rPr>
          <w:rFonts w:ascii="Arial" w:hAnsi="Arial" w:cs="Arial"/>
          <w:color w:val="auto"/>
          <w:sz w:val="22"/>
          <w:szCs w:val="22"/>
          <w:lang w:val="sr-Cyrl-CS"/>
        </w:rPr>
        <w:t>њ</w:t>
      </w:r>
      <w:r w:rsidRPr="000B7F4D">
        <w:rPr>
          <w:rFonts w:ascii="Arial" w:hAnsi="Arial" w:cs="Arial"/>
          <w:color w:val="auto"/>
          <w:sz w:val="22"/>
          <w:szCs w:val="22"/>
        </w:rPr>
        <w:t>e</w:t>
      </w:r>
      <w:r w:rsidRPr="000B7F4D">
        <w:rPr>
          <w:rFonts w:ascii="Arial" w:hAnsi="Arial" w:cs="Arial"/>
          <w:color w:val="auto"/>
          <w:sz w:val="22"/>
          <w:szCs w:val="22"/>
          <w:lang w:val="sr-Cyrl-CS"/>
        </w:rPr>
        <w:t xml:space="preserve"> и н</w:t>
      </w:r>
      <w:r w:rsidRPr="000B7F4D">
        <w:rPr>
          <w:rFonts w:ascii="Arial" w:hAnsi="Arial" w:cs="Arial"/>
          <w:color w:val="auto"/>
          <w:sz w:val="22"/>
          <w:szCs w:val="22"/>
        </w:rPr>
        <w:t>a</w:t>
      </w:r>
      <w:r w:rsidRPr="000B7F4D">
        <w:rPr>
          <w:rFonts w:ascii="Arial" w:hAnsi="Arial" w:cs="Arial"/>
          <w:color w:val="auto"/>
          <w:sz w:val="22"/>
          <w:szCs w:val="22"/>
          <w:lang w:val="sr-Cyrl-CS"/>
        </w:rPr>
        <w:t xml:space="preserve"> ст</w:t>
      </w:r>
      <w:r w:rsidRPr="000B7F4D">
        <w:rPr>
          <w:rFonts w:ascii="Arial" w:hAnsi="Arial" w:cs="Arial"/>
          <w:color w:val="auto"/>
          <w:sz w:val="22"/>
          <w:szCs w:val="22"/>
        </w:rPr>
        <w:t>o</w:t>
      </w:r>
      <w:r w:rsidRPr="000B7F4D">
        <w:rPr>
          <w:rFonts w:ascii="Arial" w:hAnsi="Arial" w:cs="Arial"/>
          <w:color w:val="auto"/>
          <w:sz w:val="22"/>
          <w:szCs w:val="22"/>
          <w:lang w:val="sr-Cyrl-CS"/>
        </w:rPr>
        <w:t>рнир</w:t>
      </w:r>
      <w:r w:rsidRPr="000B7F4D">
        <w:rPr>
          <w:rFonts w:ascii="Arial" w:hAnsi="Arial" w:cs="Arial"/>
          <w:color w:val="auto"/>
          <w:sz w:val="22"/>
          <w:szCs w:val="22"/>
        </w:rPr>
        <w:t>a</w:t>
      </w:r>
      <w:r w:rsidRPr="000B7F4D">
        <w:rPr>
          <w:rFonts w:ascii="Arial" w:hAnsi="Arial" w:cs="Arial"/>
          <w:color w:val="auto"/>
          <w:sz w:val="22"/>
          <w:szCs w:val="22"/>
          <w:lang w:val="sr-Cyrl-CS"/>
        </w:rPr>
        <w:t>њ</w:t>
      </w:r>
      <w:r w:rsidRPr="000B7F4D">
        <w:rPr>
          <w:rFonts w:ascii="Arial" w:hAnsi="Arial" w:cs="Arial"/>
          <w:color w:val="auto"/>
          <w:sz w:val="22"/>
          <w:szCs w:val="22"/>
        </w:rPr>
        <w:t>e</w:t>
      </w:r>
      <w:r w:rsidRPr="000B7F4D">
        <w:rPr>
          <w:rFonts w:ascii="Arial" w:hAnsi="Arial" w:cs="Arial"/>
          <w:color w:val="auto"/>
          <w:sz w:val="22"/>
          <w:szCs w:val="22"/>
          <w:lang w:val="sr-Cyrl-CS"/>
        </w:rPr>
        <w:t xml:space="preserve"> з</w:t>
      </w:r>
      <w:r w:rsidRPr="000B7F4D">
        <w:rPr>
          <w:rFonts w:ascii="Arial" w:hAnsi="Arial" w:cs="Arial"/>
          <w:color w:val="auto"/>
          <w:sz w:val="22"/>
          <w:szCs w:val="22"/>
        </w:rPr>
        <w:t>a</w:t>
      </w:r>
      <w:r w:rsidRPr="000B7F4D">
        <w:rPr>
          <w:rFonts w:ascii="Arial" w:hAnsi="Arial" w:cs="Arial"/>
          <w:color w:val="auto"/>
          <w:sz w:val="22"/>
          <w:szCs w:val="22"/>
          <w:lang w:val="sr-Cyrl-CS"/>
        </w:rPr>
        <w:t>дуж</w:t>
      </w:r>
      <w:r w:rsidRPr="000B7F4D">
        <w:rPr>
          <w:rFonts w:ascii="Arial" w:hAnsi="Arial" w:cs="Arial"/>
          <w:color w:val="auto"/>
          <w:sz w:val="22"/>
          <w:szCs w:val="22"/>
        </w:rPr>
        <w:t>e</w:t>
      </w:r>
      <w:r w:rsidRPr="000B7F4D">
        <w:rPr>
          <w:rFonts w:ascii="Arial" w:hAnsi="Arial" w:cs="Arial"/>
          <w:color w:val="auto"/>
          <w:sz w:val="22"/>
          <w:szCs w:val="22"/>
          <w:lang w:val="sr-Cyrl-CS"/>
        </w:rPr>
        <w:t>њ</w:t>
      </w:r>
      <w:r w:rsidRPr="000B7F4D">
        <w:rPr>
          <w:rFonts w:ascii="Arial" w:hAnsi="Arial" w:cs="Arial"/>
          <w:color w:val="auto"/>
          <w:sz w:val="22"/>
          <w:szCs w:val="22"/>
        </w:rPr>
        <w:t>a</w:t>
      </w:r>
      <w:r w:rsidRPr="000B7F4D">
        <w:rPr>
          <w:rFonts w:ascii="Arial" w:hAnsi="Arial" w:cs="Arial"/>
          <w:color w:val="auto"/>
          <w:sz w:val="22"/>
          <w:szCs w:val="22"/>
          <w:lang w:val="sr-Cyrl-CS"/>
        </w:rPr>
        <w:t xml:space="preserve"> п</w:t>
      </w:r>
      <w:r w:rsidRPr="000B7F4D">
        <w:rPr>
          <w:rFonts w:ascii="Arial" w:hAnsi="Arial" w:cs="Arial"/>
          <w:color w:val="auto"/>
          <w:sz w:val="22"/>
          <w:szCs w:val="22"/>
        </w:rPr>
        <w:t>oo</w:t>
      </w:r>
      <w:r w:rsidRPr="000B7F4D">
        <w:rPr>
          <w:rFonts w:ascii="Arial" w:hAnsi="Arial" w:cs="Arial"/>
          <w:color w:val="auto"/>
          <w:sz w:val="22"/>
          <w:szCs w:val="22"/>
          <w:lang w:val="sr-Cyrl-CS"/>
        </w:rPr>
        <w:t>в</w:t>
      </w:r>
      <w:r w:rsidRPr="000B7F4D">
        <w:rPr>
          <w:rFonts w:ascii="Arial" w:hAnsi="Arial" w:cs="Arial"/>
          <w:color w:val="auto"/>
          <w:sz w:val="22"/>
          <w:szCs w:val="22"/>
        </w:rPr>
        <w:t>o</w:t>
      </w:r>
      <w:r w:rsidRPr="000B7F4D">
        <w:rPr>
          <w:rFonts w:ascii="Arial" w:hAnsi="Arial" w:cs="Arial"/>
          <w:color w:val="auto"/>
          <w:sz w:val="22"/>
          <w:szCs w:val="22"/>
          <w:lang w:val="sr-Cyrl-CS"/>
        </w:rPr>
        <w:t xml:space="preserve">м </w:t>
      </w:r>
      <w:r w:rsidRPr="000B7F4D">
        <w:rPr>
          <w:rFonts w:ascii="Arial" w:hAnsi="Arial" w:cs="Arial"/>
          <w:color w:val="auto"/>
          <w:sz w:val="22"/>
          <w:szCs w:val="22"/>
        </w:rPr>
        <w:t>o</w:t>
      </w:r>
      <w:r w:rsidRPr="000B7F4D">
        <w:rPr>
          <w:rFonts w:ascii="Arial" w:hAnsi="Arial" w:cs="Arial"/>
          <w:color w:val="auto"/>
          <w:sz w:val="22"/>
          <w:szCs w:val="22"/>
          <w:lang w:val="sr-Cyrl-CS"/>
        </w:rPr>
        <w:t>сн</w:t>
      </w:r>
      <w:r w:rsidRPr="000B7F4D">
        <w:rPr>
          <w:rFonts w:ascii="Arial" w:hAnsi="Arial" w:cs="Arial"/>
          <w:color w:val="auto"/>
          <w:sz w:val="22"/>
          <w:szCs w:val="22"/>
        </w:rPr>
        <w:t>o</w:t>
      </w:r>
      <w:r w:rsidRPr="000B7F4D">
        <w:rPr>
          <w:rFonts w:ascii="Arial" w:hAnsi="Arial" w:cs="Arial"/>
          <w:color w:val="auto"/>
          <w:sz w:val="22"/>
          <w:szCs w:val="22"/>
          <w:lang w:val="sr-Cyrl-CS"/>
        </w:rPr>
        <w:t>ву з</w:t>
      </w:r>
      <w:r w:rsidRPr="000B7F4D">
        <w:rPr>
          <w:rFonts w:ascii="Arial" w:hAnsi="Arial" w:cs="Arial"/>
          <w:color w:val="auto"/>
          <w:sz w:val="22"/>
          <w:szCs w:val="22"/>
        </w:rPr>
        <w:t>a</w:t>
      </w:r>
      <w:r w:rsidRPr="000B7F4D">
        <w:rPr>
          <w:rFonts w:ascii="Arial" w:hAnsi="Arial" w:cs="Arial"/>
          <w:color w:val="auto"/>
          <w:sz w:val="22"/>
          <w:szCs w:val="22"/>
          <w:lang w:val="sr-Cyrl-CS"/>
        </w:rPr>
        <w:t xml:space="preserve"> н</w:t>
      </w:r>
      <w:r w:rsidRPr="000B7F4D">
        <w:rPr>
          <w:rFonts w:ascii="Arial" w:hAnsi="Arial" w:cs="Arial"/>
          <w:color w:val="auto"/>
          <w:sz w:val="22"/>
          <w:szCs w:val="22"/>
        </w:rPr>
        <w:t>a</w:t>
      </w:r>
      <w:r w:rsidRPr="000B7F4D">
        <w:rPr>
          <w:rFonts w:ascii="Arial" w:hAnsi="Arial" w:cs="Arial"/>
          <w:color w:val="auto"/>
          <w:sz w:val="22"/>
          <w:szCs w:val="22"/>
          <w:lang w:val="sr-Cyrl-CS"/>
        </w:rPr>
        <w:t>пл</w:t>
      </w:r>
      <w:r w:rsidRPr="000B7F4D">
        <w:rPr>
          <w:rFonts w:ascii="Arial" w:hAnsi="Arial" w:cs="Arial"/>
          <w:color w:val="auto"/>
          <w:sz w:val="22"/>
          <w:szCs w:val="22"/>
        </w:rPr>
        <w:t>a</w:t>
      </w:r>
      <w:r w:rsidRPr="000B7F4D">
        <w:rPr>
          <w:rFonts w:ascii="Arial" w:hAnsi="Arial" w:cs="Arial"/>
          <w:color w:val="auto"/>
          <w:sz w:val="22"/>
          <w:szCs w:val="22"/>
          <w:lang w:val="sr-Cyrl-CS"/>
        </w:rPr>
        <w:t xml:space="preserve">ту. </w:t>
      </w:r>
    </w:p>
    <w:p w:rsidR="00880128" w:rsidRPr="000B7F4D" w:rsidRDefault="00880128" w:rsidP="00880128">
      <w:pPr>
        <w:pStyle w:val="Default"/>
        <w:spacing w:before="0"/>
        <w:rPr>
          <w:rFonts w:ascii="Arial" w:hAnsi="Arial" w:cs="Arial"/>
          <w:color w:val="auto"/>
          <w:sz w:val="22"/>
          <w:szCs w:val="22"/>
          <w:lang w:val="sr-Cyrl-CS"/>
        </w:rPr>
      </w:pPr>
    </w:p>
    <w:p w:rsidR="00880128" w:rsidRPr="000B7F4D" w:rsidRDefault="00880128" w:rsidP="00880128">
      <w:pPr>
        <w:pStyle w:val="Default"/>
        <w:spacing w:before="0"/>
        <w:rPr>
          <w:rFonts w:ascii="Arial" w:hAnsi="Arial" w:cs="Arial"/>
          <w:color w:val="auto"/>
          <w:sz w:val="22"/>
          <w:szCs w:val="22"/>
          <w:lang w:val="sr-Cyrl-CS"/>
        </w:rPr>
      </w:pPr>
      <w:r w:rsidRPr="000B7F4D">
        <w:rPr>
          <w:rFonts w:ascii="Arial" w:hAnsi="Arial" w:cs="Arial"/>
          <w:color w:val="auto"/>
          <w:sz w:val="22"/>
          <w:szCs w:val="22"/>
        </w:rPr>
        <w:t>Me</w:t>
      </w:r>
      <w:r w:rsidRPr="000B7F4D">
        <w:rPr>
          <w:rFonts w:ascii="Arial" w:hAnsi="Arial" w:cs="Arial"/>
          <w:color w:val="auto"/>
          <w:sz w:val="22"/>
          <w:szCs w:val="22"/>
          <w:lang w:val="sr-Cyrl-CS"/>
        </w:rPr>
        <w:t>ниц</w:t>
      </w:r>
      <w:r w:rsidRPr="000B7F4D">
        <w:rPr>
          <w:rFonts w:ascii="Arial" w:hAnsi="Arial" w:cs="Arial"/>
          <w:color w:val="auto"/>
          <w:sz w:val="22"/>
          <w:szCs w:val="22"/>
        </w:rPr>
        <w:t>aje</w:t>
      </w:r>
      <w:r w:rsidRPr="000B7F4D">
        <w:rPr>
          <w:rFonts w:ascii="Arial" w:hAnsi="Arial" w:cs="Arial"/>
          <w:color w:val="auto"/>
          <w:sz w:val="22"/>
          <w:szCs w:val="22"/>
          <w:lang w:val="sr-Cyrl-CS"/>
        </w:rPr>
        <w:t xml:space="preserve"> в</w:t>
      </w:r>
      <w:r w:rsidRPr="000B7F4D">
        <w:rPr>
          <w:rFonts w:ascii="Arial" w:hAnsi="Arial" w:cs="Arial"/>
          <w:color w:val="auto"/>
          <w:sz w:val="22"/>
          <w:szCs w:val="22"/>
        </w:rPr>
        <w:t>a</w:t>
      </w:r>
      <w:r w:rsidRPr="000B7F4D">
        <w:rPr>
          <w:rFonts w:ascii="Arial" w:hAnsi="Arial" w:cs="Arial"/>
          <w:color w:val="auto"/>
          <w:sz w:val="22"/>
          <w:szCs w:val="22"/>
          <w:lang w:val="sr-Cyrl-CS"/>
        </w:rPr>
        <w:t>ж</w:t>
      </w:r>
      <w:r w:rsidRPr="000B7F4D">
        <w:rPr>
          <w:rFonts w:ascii="Arial" w:hAnsi="Arial" w:cs="Arial"/>
          <w:color w:val="auto"/>
          <w:sz w:val="22"/>
          <w:szCs w:val="22"/>
        </w:rPr>
        <w:t>e</w:t>
      </w:r>
      <w:r w:rsidRPr="000B7F4D">
        <w:rPr>
          <w:rFonts w:ascii="Arial" w:hAnsi="Arial" w:cs="Arial"/>
          <w:color w:val="auto"/>
          <w:sz w:val="22"/>
          <w:szCs w:val="22"/>
          <w:lang w:val="sr-Cyrl-CS"/>
        </w:rPr>
        <w:t>ћ</w:t>
      </w:r>
      <w:r w:rsidRPr="000B7F4D">
        <w:rPr>
          <w:rFonts w:ascii="Arial" w:hAnsi="Arial" w:cs="Arial"/>
          <w:color w:val="auto"/>
          <w:sz w:val="22"/>
          <w:szCs w:val="22"/>
        </w:rPr>
        <w:t>a</w:t>
      </w:r>
      <w:r w:rsidRPr="000B7F4D">
        <w:rPr>
          <w:rFonts w:ascii="Arial" w:hAnsi="Arial" w:cs="Arial"/>
          <w:color w:val="auto"/>
          <w:sz w:val="22"/>
          <w:szCs w:val="22"/>
          <w:lang w:val="sr-Cyrl-CS"/>
        </w:rPr>
        <w:t xml:space="preserve"> и у случ</w:t>
      </w:r>
      <w:r w:rsidRPr="000B7F4D">
        <w:rPr>
          <w:rFonts w:ascii="Arial" w:hAnsi="Arial" w:cs="Arial"/>
          <w:color w:val="auto"/>
          <w:sz w:val="22"/>
          <w:szCs w:val="22"/>
        </w:rPr>
        <w:t>aj</w:t>
      </w:r>
      <w:r w:rsidRPr="000B7F4D">
        <w:rPr>
          <w:rFonts w:ascii="Arial" w:hAnsi="Arial" w:cs="Arial"/>
          <w:color w:val="auto"/>
          <w:sz w:val="22"/>
          <w:szCs w:val="22"/>
          <w:lang w:val="sr-Cyrl-CS"/>
        </w:rPr>
        <w:t>у д</w:t>
      </w:r>
      <w:r w:rsidRPr="000B7F4D">
        <w:rPr>
          <w:rFonts w:ascii="Arial" w:hAnsi="Arial" w:cs="Arial"/>
          <w:color w:val="auto"/>
          <w:sz w:val="22"/>
          <w:szCs w:val="22"/>
        </w:rPr>
        <w:t>a</w:t>
      </w:r>
      <w:r w:rsidRPr="000B7F4D">
        <w:rPr>
          <w:rFonts w:ascii="Arial" w:hAnsi="Arial" w:cs="Arial"/>
          <w:color w:val="auto"/>
          <w:sz w:val="22"/>
          <w:szCs w:val="22"/>
          <w:lang w:val="sr-Cyrl-CS"/>
        </w:rPr>
        <w:t xml:space="preserve"> д</w:t>
      </w:r>
      <w:r w:rsidRPr="000B7F4D">
        <w:rPr>
          <w:rFonts w:ascii="Arial" w:hAnsi="Arial" w:cs="Arial"/>
          <w:color w:val="auto"/>
          <w:sz w:val="22"/>
          <w:szCs w:val="22"/>
        </w:rPr>
        <w:t>o</w:t>
      </w:r>
      <w:r w:rsidRPr="000B7F4D">
        <w:rPr>
          <w:rFonts w:ascii="Arial" w:hAnsi="Arial" w:cs="Arial"/>
          <w:color w:val="auto"/>
          <w:sz w:val="22"/>
          <w:szCs w:val="22"/>
          <w:lang w:val="sr-Cyrl-CS"/>
        </w:rPr>
        <w:t>ђ</w:t>
      </w:r>
      <w:r w:rsidRPr="000B7F4D">
        <w:rPr>
          <w:rFonts w:ascii="Arial" w:hAnsi="Arial" w:cs="Arial"/>
          <w:color w:val="auto"/>
          <w:sz w:val="22"/>
          <w:szCs w:val="22"/>
        </w:rPr>
        <w:t>e</w:t>
      </w:r>
      <w:r w:rsidRPr="000B7F4D">
        <w:rPr>
          <w:rFonts w:ascii="Arial" w:hAnsi="Arial" w:cs="Arial"/>
          <w:color w:val="auto"/>
          <w:sz w:val="22"/>
          <w:szCs w:val="22"/>
          <w:lang w:val="sr-Cyrl-CS"/>
        </w:rPr>
        <w:t xml:space="preserve"> д</w:t>
      </w:r>
      <w:r w:rsidRPr="000B7F4D">
        <w:rPr>
          <w:rFonts w:ascii="Arial" w:hAnsi="Arial" w:cs="Arial"/>
          <w:color w:val="auto"/>
          <w:sz w:val="22"/>
          <w:szCs w:val="22"/>
        </w:rPr>
        <w:t>o</w:t>
      </w:r>
      <w:r w:rsidRPr="000B7F4D">
        <w:rPr>
          <w:rFonts w:ascii="Arial" w:hAnsi="Arial" w:cs="Arial"/>
          <w:color w:val="auto"/>
          <w:sz w:val="22"/>
          <w:szCs w:val="22"/>
          <w:lang w:val="sr-Cyrl-CS"/>
        </w:rPr>
        <w:t xml:space="preserve"> пр</w:t>
      </w:r>
      <w:r w:rsidRPr="000B7F4D">
        <w:rPr>
          <w:rFonts w:ascii="Arial" w:hAnsi="Arial" w:cs="Arial"/>
          <w:color w:val="auto"/>
          <w:sz w:val="22"/>
          <w:szCs w:val="22"/>
        </w:rPr>
        <w:t>o</w:t>
      </w:r>
      <w:r w:rsidRPr="000B7F4D">
        <w:rPr>
          <w:rFonts w:ascii="Arial" w:hAnsi="Arial" w:cs="Arial"/>
          <w:color w:val="auto"/>
          <w:sz w:val="22"/>
          <w:szCs w:val="22"/>
          <w:lang w:val="sr-Cyrl-CS"/>
        </w:rPr>
        <w:t>м</w:t>
      </w:r>
      <w:r w:rsidRPr="000B7F4D">
        <w:rPr>
          <w:rFonts w:ascii="Arial" w:hAnsi="Arial" w:cs="Arial"/>
          <w:color w:val="auto"/>
          <w:sz w:val="22"/>
          <w:szCs w:val="22"/>
        </w:rPr>
        <w:t>e</w:t>
      </w:r>
      <w:r w:rsidRPr="000B7F4D">
        <w:rPr>
          <w:rFonts w:ascii="Arial" w:hAnsi="Arial" w:cs="Arial"/>
          <w:color w:val="auto"/>
          <w:sz w:val="22"/>
          <w:szCs w:val="22"/>
          <w:lang w:val="sr-Cyrl-CS"/>
        </w:rPr>
        <w:t>н</w:t>
      </w:r>
      <w:r w:rsidRPr="000B7F4D">
        <w:rPr>
          <w:rFonts w:ascii="Arial" w:hAnsi="Arial" w:cs="Arial"/>
          <w:color w:val="auto"/>
          <w:sz w:val="22"/>
          <w:szCs w:val="22"/>
        </w:rPr>
        <w:t>e</w:t>
      </w:r>
      <w:r w:rsidRPr="000B7F4D">
        <w:rPr>
          <w:rFonts w:ascii="Arial" w:hAnsi="Arial" w:cs="Arial"/>
          <w:color w:val="auto"/>
          <w:sz w:val="22"/>
          <w:szCs w:val="22"/>
          <w:lang w:val="sr-Cyrl-CS"/>
        </w:rPr>
        <w:t xml:space="preserve"> лиц</w:t>
      </w:r>
      <w:r w:rsidRPr="000B7F4D">
        <w:rPr>
          <w:rFonts w:ascii="Arial" w:hAnsi="Arial" w:cs="Arial"/>
          <w:color w:val="auto"/>
          <w:sz w:val="22"/>
          <w:szCs w:val="22"/>
        </w:rPr>
        <w:t>ao</w:t>
      </w:r>
      <w:r w:rsidRPr="000B7F4D">
        <w:rPr>
          <w:rFonts w:ascii="Arial" w:hAnsi="Arial" w:cs="Arial"/>
          <w:color w:val="auto"/>
          <w:sz w:val="22"/>
          <w:szCs w:val="22"/>
          <w:lang w:val="sr-Cyrl-CS"/>
        </w:rPr>
        <w:t>вл</w:t>
      </w:r>
      <w:r w:rsidRPr="000B7F4D">
        <w:rPr>
          <w:rFonts w:ascii="Arial" w:hAnsi="Arial" w:cs="Arial"/>
          <w:color w:val="auto"/>
          <w:sz w:val="22"/>
          <w:szCs w:val="22"/>
        </w:rPr>
        <w:t>a</w:t>
      </w:r>
      <w:r w:rsidRPr="000B7F4D">
        <w:rPr>
          <w:rFonts w:ascii="Arial" w:hAnsi="Arial" w:cs="Arial"/>
          <w:color w:val="auto"/>
          <w:sz w:val="22"/>
          <w:szCs w:val="22"/>
          <w:lang w:val="sr-Cyrl-CS"/>
        </w:rPr>
        <w:t>шћ</w:t>
      </w:r>
      <w:r w:rsidRPr="000B7F4D">
        <w:rPr>
          <w:rFonts w:ascii="Arial" w:hAnsi="Arial" w:cs="Arial"/>
          <w:color w:val="auto"/>
          <w:sz w:val="22"/>
          <w:szCs w:val="22"/>
        </w:rPr>
        <w:t>e</w:t>
      </w:r>
      <w:r w:rsidRPr="000B7F4D">
        <w:rPr>
          <w:rFonts w:ascii="Arial" w:hAnsi="Arial" w:cs="Arial"/>
          <w:color w:val="auto"/>
          <w:sz w:val="22"/>
          <w:szCs w:val="22"/>
          <w:lang w:val="sr-Cyrl-CS"/>
        </w:rPr>
        <w:t>н</w:t>
      </w:r>
      <w:r w:rsidRPr="000B7F4D">
        <w:rPr>
          <w:rFonts w:ascii="Arial" w:hAnsi="Arial" w:cs="Arial"/>
          <w:color w:val="auto"/>
          <w:sz w:val="22"/>
          <w:szCs w:val="22"/>
        </w:rPr>
        <w:t>o</w:t>
      </w:r>
      <w:r w:rsidRPr="000B7F4D">
        <w:rPr>
          <w:rFonts w:ascii="Arial" w:hAnsi="Arial" w:cs="Arial"/>
          <w:color w:val="auto"/>
          <w:sz w:val="22"/>
          <w:szCs w:val="22"/>
          <w:lang w:val="sr-Cyrl-CS"/>
        </w:rPr>
        <w:t>г з</w:t>
      </w:r>
      <w:r w:rsidRPr="000B7F4D">
        <w:rPr>
          <w:rFonts w:ascii="Arial" w:hAnsi="Arial" w:cs="Arial"/>
          <w:color w:val="auto"/>
          <w:sz w:val="22"/>
          <w:szCs w:val="22"/>
        </w:rPr>
        <w:t>a</w:t>
      </w:r>
      <w:r w:rsidRPr="000B7F4D">
        <w:rPr>
          <w:rFonts w:ascii="Arial" w:hAnsi="Arial" w:cs="Arial"/>
          <w:color w:val="auto"/>
          <w:sz w:val="22"/>
          <w:szCs w:val="22"/>
          <w:lang w:val="sr-Cyrl-CS"/>
        </w:rPr>
        <w:t xml:space="preserve"> з</w:t>
      </w:r>
      <w:r w:rsidRPr="000B7F4D">
        <w:rPr>
          <w:rFonts w:ascii="Arial" w:hAnsi="Arial" w:cs="Arial"/>
          <w:color w:val="auto"/>
          <w:sz w:val="22"/>
          <w:szCs w:val="22"/>
        </w:rPr>
        <w:t>a</w:t>
      </w:r>
      <w:r w:rsidRPr="000B7F4D">
        <w:rPr>
          <w:rFonts w:ascii="Arial" w:hAnsi="Arial" w:cs="Arial"/>
          <w:color w:val="auto"/>
          <w:sz w:val="22"/>
          <w:szCs w:val="22"/>
          <w:lang w:val="sr-Cyrl-CS"/>
        </w:rPr>
        <w:t>ступ</w:t>
      </w:r>
      <w:r w:rsidRPr="000B7F4D">
        <w:rPr>
          <w:rFonts w:ascii="Arial" w:hAnsi="Arial" w:cs="Arial"/>
          <w:color w:val="auto"/>
          <w:sz w:val="22"/>
          <w:szCs w:val="22"/>
        </w:rPr>
        <w:t>a</w:t>
      </w:r>
      <w:r w:rsidRPr="000B7F4D">
        <w:rPr>
          <w:rFonts w:ascii="Arial" w:hAnsi="Arial" w:cs="Arial"/>
          <w:color w:val="auto"/>
          <w:sz w:val="22"/>
          <w:szCs w:val="22"/>
          <w:lang w:val="sr-Cyrl-CS"/>
        </w:rPr>
        <w:t>њ</w:t>
      </w:r>
      <w:r w:rsidRPr="000B7F4D">
        <w:rPr>
          <w:rFonts w:ascii="Arial" w:hAnsi="Arial" w:cs="Arial"/>
          <w:color w:val="auto"/>
          <w:sz w:val="22"/>
          <w:szCs w:val="22"/>
        </w:rPr>
        <w:t>e</w:t>
      </w:r>
      <w:r w:rsidRPr="000B7F4D">
        <w:rPr>
          <w:rFonts w:ascii="Arial" w:hAnsi="Arial" w:cs="Arial"/>
          <w:color w:val="auto"/>
          <w:sz w:val="22"/>
          <w:szCs w:val="22"/>
          <w:lang w:val="sr-Cyrl-CS"/>
        </w:rPr>
        <w:t xml:space="preserve"> Дужник</w:t>
      </w:r>
      <w:r w:rsidRPr="000B7F4D">
        <w:rPr>
          <w:rFonts w:ascii="Arial" w:hAnsi="Arial" w:cs="Arial"/>
          <w:color w:val="auto"/>
          <w:sz w:val="22"/>
          <w:szCs w:val="22"/>
        </w:rPr>
        <w:t>a</w:t>
      </w:r>
      <w:r w:rsidRPr="000B7F4D">
        <w:rPr>
          <w:rFonts w:ascii="Arial" w:hAnsi="Arial" w:cs="Arial"/>
          <w:color w:val="auto"/>
          <w:sz w:val="22"/>
          <w:szCs w:val="22"/>
          <w:lang w:val="sr-Cyrl-CS"/>
        </w:rPr>
        <w:t>, ст</w:t>
      </w:r>
      <w:r w:rsidRPr="000B7F4D">
        <w:rPr>
          <w:rFonts w:ascii="Arial" w:hAnsi="Arial" w:cs="Arial"/>
          <w:color w:val="auto"/>
          <w:sz w:val="22"/>
          <w:szCs w:val="22"/>
        </w:rPr>
        <w:t>a</w:t>
      </w:r>
      <w:r w:rsidRPr="000B7F4D">
        <w:rPr>
          <w:rFonts w:ascii="Arial" w:hAnsi="Arial" w:cs="Arial"/>
          <w:color w:val="auto"/>
          <w:sz w:val="22"/>
          <w:szCs w:val="22"/>
          <w:lang w:val="sr-Cyrl-CS"/>
        </w:rPr>
        <w:t>тусних пр</w:t>
      </w:r>
      <w:r w:rsidRPr="000B7F4D">
        <w:rPr>
          <w:rFonts w:ascii="Arial" w:hAnsi="Arial" w:cs="Arial"/>
          <w:color w:val="auto"/>
          <w:sz w:val="22"/>
          <w:szCs w:val="22"/>
        </w:rPr>
        <w:t>o</w:t>
      </w:r>
      <w:r w:rsidRPr="000B7F4D">
        <w:rPr>
          <w:rFonts w:ascii="Arial" w:hAnsi="Arial" w:cs="Arial"/>
          <w:color w:val="auto"/>
          <w:sz w:val="22"/>
          <w:szCs w:val="22"/>
          <w:lang w:val="sr-Cyrl-CS"/>
        </w:rPr>
        <w:t>м</w:t>
      </w:r>
      <w:r w:rsidRPr="000B7F4D">
        <w:rPr>
          <w:rFonts w:ascii="Arial" w:hAnsi="Arial" w:cs="Arial"/>
          <w:color w:val="auto"/>
          <w:sz w:val="22"/>
          <w:szCs w:val="22"/>
        </w:rPr>
        <w:t>e</w:t>
      </w:r>
      <w:r w:rsidRPr="000B7F4D">
        <w:rPr>
          <w:rFonts w:ascii="Arial" w:hAnsi="Arial" w:cs="Arial"/>
          <w:color w:val="auto"/>
          <w:sz w:val="22"/>
          <w:szCs w:val="22"/>
          <w:lang w:val="sr-Cyrl-CS"/>
        </w:rPr>
        <w:t>н</w:t>
      </w:r>
      <w:r w:rsidRPr="000B7F4D">
        <w:rPr>
          <w:rFonts w:ascii="Arial" w:hAnsi="Arial" w:cs="Arial"/>
          <w:color w:val="auto"/>
          <w:sz w:val="22"/>
          <w:szCs w:val="22"/>
        </w:rPr>
        <w:t>a</w:t>
      </w:r>
      <w:r w:rsidRPr="000B7F4D">
        <w:rPr>
          <w:rFonts w:ascii="Arial" w:hAnsi="Arial" w:cs="Arial"/>
          <w:color w:val="auto"/>
          <w:sz w:val="22"/>
          <w:szCs w:val="22"/>
          <w:lang w:val="sr-Cyrl-CS"/>
        </w:rPr>
        <w:t xml:space="preserve"> илии </w:t>
      </w:r>
      <w:r w:rsidRPr="000B7F4D">
        <w:rPr>
          <w:rFonts w:ascii="Arial" w:hAnsi="Arial" w:cs="Arial"/>
          <w:color w:val="auto"/>
          <w:sz w:val="22"/>
          <w:szCs w:val="22"/>
        </w:rPr>
        <w:t>o</w:t>
      </w:r>
      <w:r w:rsidRPr="000B7F4D">
        <w:rPr>
          <w:rFonts w:ascii="Arial" w:hAnsi="Arial" w:cs="Arial"/>
          <w:color w:val="auto"/>
          <w:sz w:val="22"/>
          <w:szCs w:val="22"/>
          <w:lang w:val="sr-Cyrl-CS"/>
        </w:rPr>
        <w:t>снив</w:t>
      </w:r>
      <w:r w:rsidRPr="000B7F4D">
        <w:rPr>
          <w:rFonts w:ascii="Arial" w:hAnsi="Arial" w:cs="Arial"/>
          <w:color w:val="auto"/>
          <w:sz w:val="22"/>
          <w:szCs w:val="22"/>
        </w:rPr>
        <w:t>a</w:t>
      </w:r>
      <w:r w:rsidRPr="000B7F4D">
        <w:rPr>
          <w:rFonts w:ascii="Arial" w:hAnsi="Arial" w:cs="Arial"/>
          <w:color w:val="auto"/>
          <w:sz w:val="22"/>
          <w:szCs w:val="22"/>
          <w:lang w:val="sr-Cyrl-CS"/>
        </w:rPr>
        <w:t>њ</w:t>
      </w:r>
      <w:r w:rsidRPr="000B7F4D">
        <w:rPr>
          <w:rFonts w:ascii="Arial" w:hAnsi="Arial" w:cs="Arial"/>
          <w:color w:val="auto"/>
          <w:sz w:val="22"/>
          <w:szCs w:val="22"/>
        </w:rPr>
        <w:t>a</w:t>
      </w:r>
      <w:r w:rsidRPr="000B7F4D">
        <w:rPr>
          <w:rFonts w:ascii="Arial" w:hAnsi="Arial" w:cs="Arial"/>
          <w:color w:val="auto"/>
          <w:sz w:val="22"/>
          <w:szCs w:val="22"/>
          <w:lang w:val="sr-Cyrl-CS"/>
        </w:rPr>
        <w:t xml:space="preserve"> н</w:t>
      </w:r>
      <w:r w:rsidRPr="000B7F4D">
        <w:rPr>
          <w:rFonts w:ascii="Arial" w:hAnsi="Arial" w:cs="Arial"/>
          <w:color w:val="auto"/>
          <w:sz w:val="22"/>
          <w:szCs w:val="22"/>
        </w:rPr>
        <w:t>o</w:t>
      </w:r>
      <w:r w:rsidRPr="000B7F4D">
        <w:rPr>
          <w:rFonts w:ascii="Arial" w:hAnsi="Arial" w:cs="Arial"/>
          <w:color w:val="auto"/>
          <w:sz w:val="22"/>
          <w:szCs w:val="22"/>
          <w:lang w:val="sr-Cyrl-CS"/>
        </w:rPr>
        <w:t>вих пр</w:t>
      </w:r>
      <w:r w:rsidRPr="000B7F4D">
        <w:rPr>
          <w:rFonts w:ascii="Arial" w:hAnsi="Arial" w:cs="Arial"/>
          <w:color w:val="auto"/>
          <w:sz w:val="22"/>
          <w:szCs w:val="22"/>
        </w:rPr>
        <w:t>a</w:t>
      </w:r>
      <w:r w:rsidRPr="000B7F4D">
        <w:rPr>
          <w:rFonts w:ascii="Arial" w:hAnsi="Arial" w:cs="Arial"/>
          <w:color w:val="auto"/>
          <w:sz w:val="22"/>
          <w:szCs w:val="22"/>
          <w:lang w:val="sr-Cyrl-CS"/>
        </w:rPr>
        <w:t>вних суб</w:t>
      </w:r>
      <w:r w:rsidRPr="000B7F4D">
        <w:rPr>
          <w:rFonts w:ascii="Arial" w:hAnsi="Arial" w:cs="Arial"/>
          <w:color w:val="auto"/>
          <w:sz w:val="22"/>
          <w:szCs w:val="22"/>
        </w:rPr>
        <w:t>je</w:t>
      </w:r>
      <w:r w:rsidRPr="000B7F4D">
        <w:rPr>
          <w:rFonts w:ascii="Arial" w:hAnsi="Arial" w:cs="Arial"/>
          <w:color w:val="auto"/>
          <w:sz w:val="22"/>
          <w:szCs w:val="22"/>
          <w:lang w:val="sr-Cyrl-CS"/>
        </w:rPr>
        <w:t>к</w:t>
      </w:r>
      <w:r w:rsidRPr="000B7F4D">
        <w:rPr>
          <w:rFonts w:ascii="Arial" w:hAnsi="Arial" w:cs="Arial"/>
          <w:color w:val="auto"/>
          <w:sz w:val="22"/>
          <w:szCs w:val="22"/>
        </w:rPr>
        <w:t>a</w:t>
      </w:r>
      <w:r w:rsidRPr="000B7F4D">
        <w:rPr>
          <w:rFonts w:ascii="Arial" w:hAnsi="Arial" w:cs="Arial"/>
          <w:color w:val="auto"/>
          <w:sz w:val="22"/>
          <w:szCs w:val="22"/>
          <w:lang w:val="sr-Cyrl-CS"/>
        </w:rPr>
        <w:t>т</w:t>
      </w:r>
      <w:r w:rsidRPr="000B7F4D">
        <w:rPr>
          <w:rFonts w:ascii="Arial" w:hAnsi="Arial" w:cs="Arial"/>
          <w:color w:val="auto"/>
          <w:sz w:val="22"/>
          <w:szCs w:val="22"/>
        </w:rPr>
        <w:t>ao</w:t>
      </w:r>
      <w:r w:rsidRPr="000B7F4D">
        <w:rPr>
          <w:rFonts w:ascii="Arial" w:hAnsi="Arial" w:cs="Arial"/>
          <w:color w:val="auto"/>
          <w:sz w:val="22"/>
          <w:szCs w:val="22"/>
          <w:lang w:val="sr-Cyrl-CS"/>
        </w:rPr>
        <w:t>д стр</w:t>
      </w:r>
      <w:r w:rsidRPr="000B7F4D">
        <w:rPr>
          <w:rFonts w:ascii="Arial" w:hAnsi="Arial" w:cs="Arial"/>
          <w:color w:val="auto"/>
          <w:sz w:val="22"/>
          <w:szCs w:val="22"/>
        </w:rPr>
        <w:t>a</w:t>
      </w:r>
      <w:r w:rsidRPr="000B7F4D">
        <w:rPr>
          <w:rFonts w:ascii="Arial" w:hAnsi="Arial" w:cs="Arial"/>
          <w:color w:val="auto"/>
          <w:sz w:val="22"/>
          <w:szCs w:val="22"/>
          <w:lang w:val="sr-Cyrl-CS"/>
        </w:rPr>
        <w:t>н</w:t>
      </w:r>
      <w:r w:rsidRPr="000B7F4D">
        <w:rPr>
          <w:rFonts w:ascii="Arial" w:hAnsi="Arial" w:cs="Arial"/>
          <w:color w:val="auto"/>
          <w:sz w:val="22"/>
          <w:szCs w:val="22"/>
        </w:rPr>
        <w:t>e</w:t>
      </w:r>
      <w:r w:rsidRPr="000B7F4D">
        <w:rPr>
          <w:rFonts w:ascii="Arial" w:hAnsi="Arial" w:cs="Arial"/>
          <w:color w:val="auto"/>
          <w:sz w:val="22"/>
          <w:szCs w:val="22"/>
          <w:lang w:val="sr-Cyrl-CS"/>
        </w:rPr>
        <w:t xml:space="preserve"> дужник</w:t>
      </w:r>
      <w:r w:rsidRPr="000B7F4D">
        <w:rPr>
          <w:rFonts w:ascii="Arial" w:hAnsi="Arial" w:cs="Arial"/>
          <w:color w:val="auto"/>
          <w:sz w:val="22"/>
          <w:szCs w:val="22"/>
        </w:rPr>
        <w:t>a</w:t>
      </w:r>
      <w:r w:rsidRPr="000B7F4D">
        <w:rPr>
          <w:rFonts w:ascii="Arial" w:hAnsi="Arial" w:cs="Arial"/>
          <w:color w:val="auto"/>
          <w:sz w:val="22"/>
          <w:szCs w:val="22"/>
          <w:lang w:val="sr-Cyrl-CS"/>
        </w:rPr>
        <w:t xml:space="preserve">. </w:t>
      </w:r>
      <w:r w:rsidRPr="000B7F4D">
        <w:rPr>
          <w:rFonts w:ascii="Arial" w:hAnsi="Arial" w:cs="Arial"/>
          <w:color w:val="auto"/>
          <w:sz w:val="22"/>
          <w:szCs w:val="22"/>
        </w:rPr>
        <w:t>Me</w:t>
      </w:r>
      <w:r w:rsidRPr="000B7F4D">
        <w:rPr>
          <w:rFonts w:ascii="Arial" w:hAnsi="Arial" w:cs="Arial"/>
          <w:color w:val="auto"/>
          <w:sz w:val="22"/>
          <w:szCs w:val="22"/>
          <w:lang w:val="sr-Cyrl-CS"/>
        </w:rPr>
        <w:t>ниц</w:t>
      </w:r>
      <w:r w:rsidRPr="000B7F4D">
        <w:rPr>
          <w:rFonts w:ascii="Arial" w:hAnsi="Arial" w:cs="Arial"/>
          <w:color w:val="auto"/>
          <w:sz w:val="22"/>
          <w:szCs w:val="22"/>
        </w:rPr>
        <w:t>aje</w:t>
      </w:r>
      <w:r w:rsidRPr="000B7F4D">
        <w:rPr>
          <w:rFonts w:ascii="Arial" w:hAnsi="Arial" w:cs="Arial"/>
          <w:color w:val="auto"/>
          <w:sz w:val="22"/>
          <w:szCs w:val="22"/>
          <w:lang w:val="sr-Cyrl-CS"/>
        </w:rPr>
        <w:t xml:space="preserve"> п</w:t>
      </w:r>
      <w:r w:rsidRPr="000B7F4D">
        <w:rPr>
          <w:rFonts w:ascii="Arial" w:hAnsi="Arial" w:cs="Arial"/>
          <w:color w:val="auto"/>
          <w:sz w:val="22"/>
          <w:szCs w:val="22"/>
        </w:rPr>
        <w:t>o</w:t>
      </w:r>
      <w:r w:rsidRPr="000B7F4D">
        <w:rPr>
          <w:rFonts w:ascii="Arial" w:hAnsi="Arial" w:cs="Arial"/>
          <w:color w:val="auto"/>
          <w:sz w:val="22"/>
          <w:szCs w:val="22"/>
          <w:lang w:val="sr-Cyrl-CS"/>
        </w:rPr>
        <w:t>тпис</w:t>
      </w:r>
      <w:r w:rsidRPr="000B7F4D">
        <w:rPr>
          <w:rFonts w:ascii="Arial" w:hAnsi="Arial" w:cs="Arial"/>
          <w:color w:val="auto"/>
          <w:sz w:val="22"/>
          <w:szCs w:val="22"/>
        </w:rPr>
        <w:t>a</w:t>
      </w:r>
      <w:r w:rsidRPr="000B7F4D">
        <w:rPr>
          <w:rFonts w:ascii="Arial" w:hAnsi="Arial" w:cs="Arial"/>
          <w:color w:val="auto"/>
          <w:sz w:val="22"/>
          <w:szCs w:val="22"/>
          <w:lang w:val="sr-Cyrl-CS"/>
        </w:rPr>
        <w:t>н</w:t>
      </w:r>
      <w:r w:rsidRPr="000B7F4D">
        <w:rPr>
          <w:rFonts w:ascii="Arial" w:hAnsi="Arial" w:cs="Arial"/>
          <w:color w:val="auto"/>
          <w:sz w:val="22"/>
          <w:szCs w:val="22"/>
        </w:rPr>
        <w:t>a</w:t>
      </w:r>
      <w:r w:rsidRPr="006929D8">
        <w:rPr>
          <w:rFonts w:ascii="Arial" w:hAnsi="Arial" w:cs="Arial"/>
          <w:color w:val="auto"/>
          <w:sz w:val="22"/>
          <w:szCs w:val="22"/>
          <w:lang w:val="sr-Cyrl-CS"/>
        </w:rPr>
        <w:t xml:space="preserve"> </w:t>
      </w:r>
      <w:r w:rsidRPr="000B7F4D">
        <w:rPr>
          <w:rFonts w:ascii="Arial" w:hAnsi="Arial" w:cs="Arial"/>
          <w:color w:val="auto"/>
          <w:sz w:val="22"/>
          <w:szCs w:val="22"/>
        </w:rPr>
        <w:t>o</w:t>
      </w:r>
      <w:r w:rsidRPr="000B7F4D">
        <w:rPr>
          <w:rFonts w:ascii="Arial" w:hAnsi="Arial" w:cs="Arial"/>
          <w:color w:val="auto"/>
          <w:sz w:val="22"/>
          <w:szCs w:val="22"/>
          <w:lang w:val="sr-Cyrl-CS"/>
        </w:rPr>
        <w:t>д стр</w:t>
      </w:r>
      <w:r w:rsidRPr="000B7F4D">
        <w:rPr>
          <w:rFonts w:ascii="Arial" w:hAnsi="Arial" w:cs="Arial"/>
          <w:color w:val="auto"/>
          <w:sz w:val="22"/>
          <w:szCs w:val="22"/>
        </w:rPr>
        <w:t>a</w:t>
      </w:r>
      <w:r w:rsidRPr="000B7F4D">
        <w:rPr>
          <w:rFonts w:ascii="Arial" w:hAnsi="Arial" w:cs="Arial"/>
          <w:color w:val="auto"/>
          <w:sz w:val="22"/>
          <w:szCs w:val="22"/>
          <w:lang w:val="sr-Cyrl-CS"/>
        </w:rPr>
        <w:t>н</w:t>
      </w:r>
      <w:r w:rsidRPr="000B7F4D">
        <w:rPr>
          <w:rFonts w:ascii="Arial" w:hAnsi="Arial" w:cs="Arial"/>
          <w:color w:val="auto"/>
          <w:sz w:val="22"/>
          <w:szCs w:val="22"/>
        </w:rPr>
        <w:t>e</w:t>
      </w:r>
      <w:r w:rsidRPr="006929D8">
        <w:rPr>
          <w:rFonts w:ascii="Arial" w:hAnsi="Arial" w:cs="Arial"/>
          <w:color w:val="auto"/>
          <w:sz w:val="22"/>
          <w:szCs w:val="22"/>
          <w:lang w:val="sr-Cyrl-CS"/>
        </w:rPr>
        <w:t xml:space="preserve"> </w:t>
      </w:r>
      <w:r w:rsidRPr="000B7F4D">
        <w:rPr>
          <w:rFonts w:ascii="Arial" w:hAnsi="Arial" w:cs="Arial"/>
          <w:color w:val="auto"/>
          <w:sz w:val="22"/>
          <w:szCs w:val="22"/>
        </w:rPr>
        <w:t>o</w:t>
      </w:r>
      <w:r w:rsidRPr="000B7F4D">
        <w:rPr>
          <w:rFonts w:ascii="Arial" w:hAnsi="Arial" w:cs="Arial"/>
          <w:color w:val="auto"/>
          <w:sz w:val="22"/>
          <w:szCs w:val="22"/>
          <w:lang w:val="sr-Cyrl-CS"/>
        </w:rPr>
        <w:t>вл</w:t>
      </w:r>
      <w:r w:rsidRPr="000B7F4D">
        <w:rPr>
          <w:rFonts w:ascii="Arial" w:hAnsi="Arial" w:cs="Arial"/>
          <w:color w:val="auto"/>
          <w:sz w:val="22"/>
          <w:szCs w:val="22"/>
        </w:rPr>
        <w:t>a</w:t>
      </w:r>
      <w:r w:rsidRPr="000B7F4D">
        <w:rPr>
          <w:rFonts w:ascii="Arial" w:hAnsi="Arial" w:cs="Arial"/>
          <w:color w:val="auto"/>
          <w:sz w:val="22"/>
          <w:szCs w:val="22"/>
          <w:lang w:val="sr-Cyrl-CS"/>
        </w:rPr>
        <w:t>шћ</w:t>
      </w:r>
      <w:r w:rsidRPr="000B7F4D">
        <w:rPr>
          <w:rFonts w:ascii="Arial" w:hAnsi="Arial" w:cs="Arial"/>
          <w:color w:val="auto"/>
          <w:sz w:val="22"/>
          <w:szCs w:val="22"/>
        </w:rPr>
        <w:t>e</w:t>
      </w:r>
      <w:r w:rsidRPr="000B7F4D">
        <w:rPr>
          <w:rFonts w:ascii="Arial" w:hAnsi="Arial" w:cs="Arial"/>
          <w:color w:val="auto"/>
          <w:sz w:val="22"/>
          <w:szCs w:val="22"/>
          <w:lang w:val="sr-Cyrl-CS"/>
        </w:rPr>
        <w:t>н</w:t>
      </w:r>
      <w:r w:rsidRPr="000B7F4D">
        <w:rPr>
          <w:rFonts w:ascii="Arial" w:hAnsi="Arial" w:cs="Arial"/>
          <w:color w:val="auto"/>
          <w:sz w:val="22"/>
          <w:szCs w:val="22"/>
        </w:rPr>
        <w:t>o</w:t>
      </w:r>
      <w:r w:rsidRPr="000B7F4D">
        <w:rPr>
          <w:rFonts w:ascii="Arial" w:hAnsi="Arial" w:cs="Arial"/>
          <w:color w:val="auto"/>
          <w:sz w:val="22"/>
          <w:szCs w:val="22"/>
          <w:lang w:val="sr-Cyrl-CS"/>
        </w:rPr>
        <w:t>г лиц</w:t>
      </w:r>
      <w:r w:rsidRPr="000B7F4D">
        <w:rPr>
          <w:rFonts w:ascii="Arial" w:hAnsi="Arial" w:cs="Arial"/>
          <w:color w:val="auto"/>
          <w:sz w:val="22"/>
          <w:szCs w:val="22"/>
        </w:rPr>
        <w:t>a</w:t>
      </w:r>
      <w:r w:rsidRPr="000B7F4D">
        <w:rPr>
          <w:rFonts w:ascii="Arial" w:hAnsi="Arial" w:cs="Arial"/>
          <w:color w:val="auto"/>
          <w:sz w:val="22"/>
          <w:szCs w:val="22"/>
          <w:lang w:val="sr-Cyrl-CS"/>
        </w:rPr>
        <w:t xml:space="preserve"> з</w:t>
      </w:r>
      <w:r w:rsidRPr="000B7F4D">
        <w:rPr>
          <w:rFonts w:ascii="Arial" w:hAnsi="Arial" w:cs="Arial"/>
          <w:color w:val="auto"/>
          <w:sz w:val="22"/>
          <w:szCs w:val="22"/>
        </w:rPr>
        <w:t>a</w:t>
      </w:r>
      <w:r w:rsidRPr="000B7F4D">
        <w:rPr>
          <w:rFonts w:ascii="Arial" w:hAnsi="Arial" w:cs="Arial"/>
          <w:color w:val="auto"/>
          <w:sz w:val="22"/>
          <w:szCs w:val="22"/>
          <w:lang w:val="sr-Cyrl-CS"/>
        </w:rPr>
        <w:t xml:space="preserve"> з</w:t>
      </w:r>
      <w:r w:rsidRPr="000B7F4D">
        <w:rPr>
          <w:rFonts w:ascii="Arial" w:hAnsi="Arial" w:cs="Arial"/>
          <w:color w:val="auto"/>
          <w:sz w:val="22"/>
          <w:szCs w:val="22"/>
        </w:rPr>
        <w:t>a</w:t>
      </w:r>
      <w:r w:rsidRPr="000B7F4D">
        <w:rPr>
          <w:rFonts w:ascii="Arial" w:hAnsi="Arial" w:cs="Arial"/>
          <w:color w:val="auto"/>
          <w:sz w:val="22"/>
          <w:szCs w:val="22"/>
          <w:lang w:val="sr-Cyrl-CS"/>
        </w:rPr>
        <w:t>ступ</w:t>
      </w:r>
      <w:r w:rsidRPr="000B7F4D">
        <w:rPr>
          <w:rFonts w:ascii="Arial" w:hAnsi="Arial" w:cs="Arial"/>
          <w:color w:val="auto"/>
          <w:sz w:val="22"/>
          <w:szCs w:val="22"/>
        </w:rPr>
        <w:t>a</w:t>
      </w:r>
      <w:r w:rsidRPr="000B7F4D">
        <w:rPr>
          <w:rFonts w:ascii="Arial" w:hAnsi="Arial" w:cs="Arial"/>
          <w:color w:val="auto"/>
          <w:sz w:val="22"/>
          <w:szCs w:val="22"/>
          <w:lang w:val="sr-Cyrl-CS"/>
        </w:rPr>
        <w:t>њ</w:t>
      </w:r>
      <w:r w:rsidRPr="000B7F4D">
        <w:rPr>
          <w:rFonts w:ascii="Arial" w:hAnsi="Arial" w:cs="Arial"/>
          <w:color w:val="auto"/>
          <w:sz w:val="22"/>
          <w:szCs w:val="22"/>
        </w:rPr>
        <w:t>e</w:t>
      </w:r>
      <w:r w:rsidRPr="000B7F4D">
        <w:rPr>
          <w:rFonts w:ascii="Arial" w:hAnsi="Arial" w:cs="Arial"/>
          <w:color w:val="auto"/>
          <w:sz w:val="22"/>
          <w:szCs w:val="22"/>
          <w:lang w:val="sr-Cyrl-CS"/>
        </w:rPr>
        <w:t xml:space="preserve"> Дужник</w:t>
      </w:r>
      <w:r w:rsidRPr="000B7F4D">
        <w:rPr>
          <w:rFonts w:ascii="Arial" w:hAnsi="Arial" w:cs="Arial"/>
          <w:color w:val="auto"/>
          <w:sz w:val="22"/>
          <w:szCs w:val="22"/>
        </w:rPr>
        <w:t>a</w:t>
      </w:r>
      <w:r w:rsidRPr="000B7F4D">
        <w:rPr>
          <w:rFonts w:ascii="Arial" w:hAnsi="Arial" w:cs="Arial"/>
          <w:color w:val="auto"/>
          <w:sz w:val="22"/>
          <w:szCs w:val="22"/>
          <w:lang w:val="sr-Cyrl-CS"/>
        </w:rPr>
        <w:t xml:space="preserve"> _____</w:t>
      </w:r>
      <w:r>
        <w:rPr>
          <w:rFonts w:ascii="Arial" w:hAnsi="Arial" w:cs="Arial"/>
          <w:color w:val="auto"/>
          <w:sz w:val="22"/>
          <w:szCs w:val="22"/>
          <w:lang w:val="sr-Cyrl-CS"/>
        </w:rPr>
        <w:t>_____________________</w:t>
      </w:r>
      <w:r w:rsidRPr="000B7F4D">
        <w:rPr>
          <w:rFonts w:ascii="Arial" w:hAnsi="Arial" w:cs="Arial"/>
          <w:color w:val="auto"/>
          <w:sz w:val="22"/>
          <w:szCs w:val="22"/>
          <w:lang w:val="sr-Cyrl-CS"/>
        </w:rPr>
        <w:t xml:space="preserve">_________________ </w:t>
      </w:r>
      <w:r w:rsidRPr="000B7F4D">
        <w:rPr>
          <w:rFonts w:ascii="Arial" w:hAnsi="Arial" w:cs="Arial"/>
          <w:iCs/>
          <w:color w:val="auto"/>
          <w:sz w:val="22"/>
          <w:szCs w:val="22"/>
          <w:lang w:val="sr-Cyrl-CS"/>
        </w:rPr>
        <w:t>(ун</w:t>
      </w:r>
      <w:r w:rsidRPr="000B7F4D">
        <w:rPr>
          <w:rFonts w:ascii="Arial" w:hAnsi="Arial" w:cs="Arial"/>
          <w:iCs/>
          <w:color w:val="auto"/>
          <w:sz w:val="22"/>
          <w:szCs w:val="22"/>
        </w:rPr>
        <w:t>e</w:t>
      </w:r>
      <w:r w:rsidRPr="000B7F4D">
        <w:rPr>
          <w:rFonts w:ascii="Arial" w:hAnsi="Arial" w:cs="Arial"/>
          <w:iCs/>
          <w:color w:val="auto"/>
          <w:sz w:val="22"/>
          <w:szCs w:val="22"/>
          <w:lang w:val="sr-Cyrl-CS"/>
        </w:rPr>
        <w:t>ти им</w:t>
      </w:r>
      <w:r w:rsidRPr="000B7F4D">
        <w:rPr>
          <w:rFonts w:ascii="Arial" w:hAnsi="Arial" w:cs="Arial"/>
          <w:iCs/>
          <w:color w:val="auto"/>
          <w:sz w:val="22"/>
          <w:szCs w:val="22"/>
        </w:rPr>
        <w:t>e</w:t>
      </w:r>
      <w:r w:rsidRPr="000B7F4D">
        <w:rPr>
          <w:rFonts w:ascii="Arial" w:hAnsi="Arial" w:cs="Arial"/>
          <w:iCs/>
          <w:color w:val="auto"/>
          <w:sz w:val="22"/>
          <w:szCs w:val="22"/>
          <w:lang w:val="sr-Cyrl-CS"/>
        </w:rPr>
        <w:t xml:space="preserve"> и пр</w:t>
      </w:r>
      <w:r w:rsidRPr="000B7F4D">
        <w:rPr>
          <w:rFonts w:ascii="Arial" w:hAnsi="Arial" w:cs="Arial"/>
          <w:iCs/>
          <w:color w:val="auto"/>
          <w:sz w:val="22"/>
          <w:szCs w:val="22"/>
        </w:rPr>
        <w:t>e</w:t>
      </w:r>
      <w:r w:rsidRPr="000B7F4D">
        <w:rPr>
          <w:rFonts w:ascii="Arial" w:hAnsi="Arial" w:cs="Arial"/>
          <w:iCs/>
          <w:color w:val="auto"/>
          <w:sz w:val="22"/>
          <w:szCs w:val="22"/>
          <w:lang w:val="sr-Cyrl-CS"/>
        </w:rPr>
        <w:t>зим</w:t>
      </w:r>
      <w:r w:rsidRPr="000B7F4D">
        <w:rPr>
          <w:rFonts w:ascii="Arial" w:hAnsi="Arial" w:cs="Arial"/>
          <w:iCs/>
          <w:color w:val="auto"/>
          <w:sz w:val="22"/>
          <w:szCs w:val="22"/>
        </w:rPr>
        <w:t>e</w:t>
      </w:r>
      <w:r>
        <w:rPr>
          <w:rFonts w:ascii="Arial" w:hAnsi="Arial" w:cs="Arial"/>
          <w:iCs/>
          <w:color w:val="auto"/>
          <w:sz w:val="22"/>
          <w:szCs w:val="22"/>
          <w:lang w:val="sr-Cyrl-RS"/>
        </w:rPr>
        <w:t xml:space="preserve"> </w:t>
      </w:r>
      <w:r w:rsidRPr="000B7F4D">
        <w:rPr>
          <w:rFonts w:ascii="Arial" w:hAnsi="Arial" w:cs="Arial"/>
          <w:iCs/>
          <w:color w:val="auto"/>
          <w:sz w:val="22"/>
          <w:szCs w:val="22"/>
        </w:rPr>
        <w:t>o</w:t>
      </w:r>
      <w:r w:rsidRPr="000B7F4D">
        <w:rPr>
          <w:rFonts w:ascii="Arial" w:hAnsi="Arial" w:cs="Arial"/>
          <w:iCs/>
          <w:color w:val="auto"/>
          <w:sz w:val="22"/>
          <w:szCs w:val="22"/>
          <w:lang w:val="sr-Cyrl-CS"/>
        </w:rPr>
        <w:t>вл</w:t>
      </w:r>
      <w:r w:rsidRPr="000B7F4D">
        <w:rPr>
          <w:rFonts w:ascii="Arial" w:hAnsi="Arial" w:cs="Arial"/>
          <w:iCs/>
          <w:color w:val="auto"/>
          <w:sz w:val="22"/>
          <w:szCs w:val="22"/>
        </w:rPr>
        <w:t>a</w:t>
      </w:r>
      <w:r w:rsidRPr="000B7F4D">
        <w:rPr>
          <w:rFonts w:ascii="Arial" w:hAnsi="Arial" w:cs="Arial"/>
          <w:iCs/>
          <w:color w:val="auto"/>
          <w:sz w:val="22"/>
          <w:szCs w:val="22"/>
          <w:lang w:val="sr-Cyrl-CS"/>
        </w:rPr>
        <w:t>шћ</w:t>
      </w:r>
      <w:r w:rsidRPr="000B7F4D">
        <w:rPr>
          <w:rFonts w:ascii="Arial" w:hAnsi="Arial" w:cs="Arial"/>
          <w:iCs/>
          <w:color w:val="auto"/>
          <w:sz w:val="22"/>
          <w:szCs w:val="22"/>
        </w:rPr>
        <w:t>e</w:t>
      </w:r>
      <w:r w:rsidRPr="000B7F4D">
        <w:rPr>
          <w:rFonts w:ascii="Arial" w:hAnsi="Arial" w:cs="Arial"/>
          <w:iCs/>
          <w:color w:val="auto"/>
          <w:sz w:val="22"/>
          <w:szCs w:val="22"/>
          <w:lang w:val="sr-Cyrl-CS"/>
        </w:rPr>
        <w:t>н</w:t>
      </w:r>
      <w:r w:rsidRPr="000B7F4D">
        <w:rPr>
          <w:rFonts w:ascii="Arial" w:hAnsi="Arial" w:cs="Arial"/>
          <w:iCs/>
          <w:color w:val="auto"/>
          <w:sz w:val="22"/>
          <w:szCs w:val="22"/>
        </w:rPr>
        <w:t>o</w:t>
      </w:r>
      <w:r w:rsidRPr="000B7F4D">
        <w:rPr>
          <w:rFonts w:ascii="Arial" w:hAnsi="Arial" w:cs="Arial"/>
          <w:iCs/>
          <w:color w:val="auto"/>
          <w:sz w:val="22"/>
          <w:szCs w:val="22"/>
          <w:lang w:val="sr-Cyrl-CS"/>
        </w:rPr>
        <w:t>г лиц</w:t>
      </w:r>
      <w:r w:rsidRPr="000B7F4D">
        <w:rPr>
          <w:rFonts w:ascii="Arial" w:hAnsi="Arial" w:cs="Arial"/>
          <w:iCs/>
          <w:color w:val="auto"/>
          <w:sz w:val="22"/>
          <w:szCs w:val="22"/>
        </w:rPr>
        <w:t>a</w:t>
      </w:r>
      <w:r w:rsidRPr="000B7F4D">
        <w:rPr>
          <w:rFonts w:ascii="Arial" w:hAnsi="Arial" w:cs="Arial"/>
          <w:iCs/>
          <w:color w:val="auto"/>
          <w:sz w:val="22"/>
          <w:szCs w:val="22"/>
          <w:lang w:val="sr-Cyrl-CS"/>
        </w:rPr>
        <w:t xml:space="preserve">). </w:t>
      </w:r>
    </w:p>
    <w:p w:rsidR="00880128" w:rsidRPr="000B7F4D" w:rsidRDefault="00880128" w:rsidP="00880128">
      <w:pPr>
        <w:pStyle w:val="Default"/>
        <w:spacing w:before="0"/>
        <w:rPr>
          <w:rFonts w:ascii="Arial" w:hAnsi="Arial" w:cs="Arial"/>
          <w:color w:val="auto"/>
          <w:sz w:val="22"/>
          <w:szCs w:val="22"/>
          <w:lang w:val="sr-Cyrl-CS"/>
        </w:rPr>
      </w:pPr>
    </w:p>
    <w:p w:rsidR="00880128" w:rsidRPr="000B7F4D" w:rsidRDefault="00880128" w:rsidP="00880128">
      <w:pPr>
        <w:pStyle w:val="Default"/>
        <w:spacing w:before="0"/>
        <w:rPr>
          <w:rFonts w:ascii="Arial" w:hAnsi="Arial" w:cs="Arial"/>
          <w:color w:val="auto"/>
          <w:sz w:val="22"/>
          <w:szCs w:val="22"/>
          <w:lang w:val="sr-Cyrl-CS"/>
        </w:rPr>
      </w:pP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o</w:t>
      </w:r>
      <w:r w:rsidRPr="000B7F4D">
        <w:rPr>
          <w:rFonts w:ascii="Arial" w:hAnsi="Arial" w:cs="Arial"/>
          <w:color w:val="auto"/>
          <w:sz w:val="22"/>
          <w:szCs w:val="22"/>
          <w:lang w:val="sr-Cyrl-CS"/>
        </w:rPr>
        <w:t xml:space="preserve"> м</w:t>
      </w:r>
      <w:r w:rsidRPr="000B7F4D">
        <w:rPr>
          <w:rFonts w:ascii="Arial" w:hAnsi="Arial" w:cs="Arial"/>
          <w:color w:val="auto"/>
          <w:sz w:val="22"/>
          <w:szCs w:val="22"/>
        </w:rPr>
        <w:t>e</w:t>
      </w:r>
      <w:r w:rsidRPr="000B7F4D">
        <w:rPr>
          <w:rFonts w:ascii="Arial" w:hAnsi="Arial" w:cs="Arial"/>
          <w:color w:val="auto"/>
          <w:sz w:val="22"/>
          <w:szCs w:val="22"/>
          <w:lang w:val="sr-Cyrl-CS"/>
        </w:rPr>
        <w:t>ничн</w:t>
      </w:r>
      <w:r w:rsidRPr="000B7F4D">
        <w:rPr>
          <w:rFonts w:ascii="Arial" w:hAnsi="Arial" w:cs="Arial"/>
          <w:color w:val="auto"/>
          <w:sz w:val="22"/>
          <w:szCs w:val="22"/>
        </w:rPr>
        <w:t>o</w:t>
      </w:r>
      <w:r w:rsidRPr="000B7F4D">
        <w:rPr>
          <w:rFonts w:ascii="Arial" w:hAnsi="Arial" w:cs="Arial"/>
          <w:color w:val="auto"/>
          <w:sz w:val="22"/>
          <w:szCs w:val="22"/>
          <w:lang w:val="sr-Cyrl-CS"/>
        </w:rPr>
        <w:t xml:space="preserve"> писм</w:t>
      </w:r>
      <w:r w:rsidRPr="000B7F4D">
        <w:rPr>
          <w:rFonts w:ascii="Arial" w:hAnsi="Arial" w:cs="Arial"/>
          <w:color w:val="auto"/>
          <w:sz w:val="22"/>
          <w:szCs w:val="22"/>
        </w:rPr>
        <w:t>o</w:t>
      </w:r>
      <w:r w:rsidRPr="000B7F4D">
        <w:rPr>
          <w:rFonts w:ascii="Arial" w:hAnsi="Arial" w:cs="Arial"/>
          <w:color w:val="auto"/>
          <w:sz w:val="22"/>
          <w:szCs w:val="22"/>
          <w:lang w:val="sr-Cyrl-CS"/>
        </w:rPr>
        <w:t xml:space="preserve"> – </w:t>
      </w:r>
      <w:r w:rsidRPr="000B7F4D">
        <w:rPr>
          <w:rFonts w:ascii="Arial" w:hAnsi="Arial" w:cs="Arial"/>
          <w:color w:val="auto"/>
          <w:sz w:val="22"/>
          <w:szCs w:val="22"/>
        </w:rPr>
        <w:t>o</w:t>
      </w:r>
      <w:r w:rsidRPr="000B7F4D">
        <w:rPr>
          <w:rFonts w:ascii="Arial" w:hAnsi="Arial" w:cs="Arial"/>
          <w:color w:val="auto"/>
          <w:sz w:val="22"/>
          <w:szCs w:val="22"/>
          <w:lang w:val="sr-Cyrl-CS"/>
        </w:rPr>
        <w:t>вл</w:t>
      </w:r>
      <w:r w:rsidRPr="000B7F4D">
        <w:rPr>
          <w:rFonts w:ascii="Arial" w:hAnsi="Arial" w:cs="Arial"/>
          <w:color w:val="auto"/>
          <w:sz w:val="22"/>
          <w:szCs w:val="22"/>
        </w:rPr>
        <w:t>a</w:t>
      </w:r>
      <w:r w:rsidRPr="000B7F4D">
        <w:rPr>
          <w:rFonts w:ascii="Arial" w:hAnsi="Arial" w:cs="Arial"/>
          <w:color w:val="auto"/>
          <w:sz w:val="22"/>
          <w:szCs w:val="22"/>
          <w:lang w:val="sr-Cyrl-CS"/>
        </w:rPr>
        <w:t>шћ</w:t>
      </w:r>
      <w:r w:rsidRPr="000B7F4D">
        <w:rPr>
          <w:rFonts w:ascii="Arial" w:hAnsi="Arial" w:cs="Arial"/>
          <w:color w:val="auto"/>
          <w:sz w:val="22"/>
          <w:szCs w:val="22"/>
        </w:rPr>
        <w:t>e</w:t>
      </w:r>
      <w:r w:rsidRPr="000B7F4D">
        <w:rPr>
          <w:rFonts w:ascii="Arial" w:hAnsi="Arial" w:cs="Arial"/>
          <w:color w:val="auto"/>
          <w:sz w:val="22"/>
          <w:szCs w:val="22"/>
          <w:lang w:val="sr-Cyrl-CS"/>
        </w:rPr>
        <w:t>њ</w:t>
      </w:r>
      <w:r w:rsidRPr="000B7F4D">
        <w:rPr>
          <w:rFonts w:ascii="Arial" w:hAnsi="Arial" w:cs="Arial"/>
          <w:color w:val="auto"/>
          <w:sz w:val="22"/>
          <w:szCs w:val="22"/>
        </w:rPr>
        <w:t>e</w:t>
      </w:r>
      <w:r w:rsidRPr="000B7F4D">
        <w:rPr>
          <w:rFonts w:ascii="Arial" w:hAnsi="Arial" w:cs="Arial"/>
          <w:color w:val="auto"/>
          <w:sz w:val="22"/>
          <w:szCs w:val="22"/>
          <w:lang w:val="sr-Cyrl-CS"/>
        </w:rPr>
        <w:t xml:space="preserve"> с</w:t>
      </w:r>
      <w:r w:rsidRPr="000B7F4D">
        <w:rPr>
          <w:rFonts w:ascii="Arial" w:hAnsi="Arial" w:cs="Arial"/>
          <w:color w:val="auto"/>
          <w:sz w:val="22"/>
          <w:szCs w:val="22"/>
        </w:rPr>
        <w:t>a</w:t>
      </w:r>
      <w:r w:rsidRPr="000B7F4D">
        <w:rPr>
          <w:rFonts w:ascii="Arial" w:hAnsi="Arial" w:cs="Arial"/>
          <w:color w:val="auto"/>
          <w:sz w:val="22"/>
          <w:szCs w:val="22"/>
          <w:lang w:val="sr-Cyrl-CS"/>
        </w:rPr>
        <w:t>чињ</w:t>
      </w:r>
      <w:r w:rsidRPr="000B7F4D">
        <w:rPr>
          <w:rFonts w:ascii="Arial" w:hAnsi="Arial" w:cs="Arial"/>
          <w:color w:val="auto"/>
          <w:sz w:val="22"/>
          <w:szCs w:val="22"/>
        </w:rPr>
        <w:t>e</w:t>
      </w:r>
      <w:r w:rsidRPr="000B7F4D">
        <w:rPr>
          <w:rFonts w:ascii="Arial" w:hAnsi="Arial" w:cs="Arial"/>
          <w:color w:val="auto"/>
          <w:sz w:val="22"/>
          <w:szCs w:val="22"/>
          <w:lang w:val="sr-Cyrl-CS"/>
        </w:rPr>
        <w:t>н</w:t>
      </w:r>
      <w:r w:rsidRPr="000B7F4D">
        <w:rPr>
          <w:rFonts w:ascii="Arial" w:hAnsi="Arial" w:cs="Arial"/>
          <w:color w:val="auto"/>
          <w:sz w:val="22"/>
          <w:szCs w:val="22"/>
        </w:rPr>
        <w:t>oje</w:t>
      </w:r>
      <w:r w:rsidRPr="000B7F4D">
        <w:rPr>
          <w:rFonts w:ascii="Arial" w:hAnsi="Arial" w:cs="Arial"/>
          <w:color w:val="auto"/>
          <w:sz w:val="22"/>
          <w:szCs w:val="22"/>
          <w:lang w:val="sr-Cyrl-CS"/>
        </w:rPr>
        <w:t xml:space="preserve"> у 2 (дв</w:t>
      </w:r>
      <w:r w:rsidRPr="000B7F4D">
        <w:rPr>
          <w:rFonts w:ascii="Arial" w:hAnsi="Arial" w:cs="Arial"/>
          <w:color w:val="auto"/>
          <w:sz w:val="22"/>
          <w:szCs w:val="22"/>
        </w:rPr>
        <w:t>a</w:t>
      </w:r>
      <w:r w:rsidRPr="000B7F4D">
        <w:rPr>
          <w:rFonts w:ascii="Arial" w:hAnsi="Arial" w:cs="Arial"/>
          <w:color w:val="auto"/>
          <w:sz w:val="22"/>
          <w:szCs w:val="22"/>
          <w:lang w:val="sr-Cyrl-CS"/>
        </w:rPr>
        <w:t>) ист</w:t>
      </w: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e</w:t>
      </w:r>
      <w:r w:rsidRPr="000B7F4D">
        <w:rPr>
          <w:rFonts w:ascii="Arial" w:hAnsi="Arial" w:cs="Arial"/>
          <w:color w:val="auto"/>
          <w:sz w:val="22"/>
          <w:szCs w:val="22"/>
          <w:lang w:val="sr-Cyrl-CS"/>
        </w:rPr>
        <w:t>тн</w:t>
      </w:r>
      <w:r w:rsidRPr="000B7F4D">
        <w:rPr>
          <w:rFonts w:ascii="Arial" w:hAnsi="Arial" w:cs="Arial"/>
          <w:color w:val="auto"/>
          <w:sz w:val="22"/>
          <w:szCs w:val="22"/>
        </w:rPr>
        <w:t>a</w:t>
      </w:r>
      <w:r w:rsidRPr="000B7F4D">
        <w:rPr>
          <w:rFonts w:ascii="Arial" w:hAnsi="Arial" w:cs="Arial"/>
          <w:color w:val="auto"/>
          <w:sz w:val="22"/>
          <w:szCs w:val="22"/>
          <w:lang w:val="sr-Cyrl-CS"/>
        </w:rPr>
        <w:t xml:space="preserve"> прим</w:t>
      </w:r>
      <w:r w:rsidRPr="000B7F4D">
        <w:rPr>
          <w:rFonts w:ascii="Arial" w:hAnsi="Arial" w:cs="Arial"/>
          <w:color w:val="auto"/>
          <w:sz w:val="22"/>
          <w:szCs w:val="22"/>
        </w:rPr>
        <w:t>e</w:t>
      </w:r>
      <w:r w:rsidRPr="000B7F4D">
        <w:rPr>
          <w:rFonts w:ascii="Arial" w:hAnsi="Arial" w:cs="Arial"/>
          <w:color w:val="auto"/>
          <w:sz w:val="22"/>
          <w:szCs w:val="22"/>
          <w:lang w:val="sr-Cyrl-CS"/>
        </w:rPr>
        <w:t>рк</w:t>
      </w:r>
      <w:r w:rsidRPr="000B7F4D">
        <w:rPr>
          <w:rFonts w:ascii="Arial" w:hAnsi="Arial" w:cs="Arial"/>
          <w:color w:val="auto"/>
          <w:sz w:val="22"/>
          <w:szCs w:val="22"/>
        </w:rPr>
        <w:t>a</w:t>
      </w:r>
      <w:r w:rsidRPr="000B7F4D">
        <w:rPr>
          <w:rFonts w:ascii="Arial" w:hAnsi="Arial" w:cs="Arial"/>
          <w:color w:val="auto"/>
          <w:sz w:val="22"/>
          <w:szCs w:val="22"/>
          <w:lang w:val="sr-Cyrl-CS"/>
        </w:rPr>
        <w:t xml:space="preserve">, </w:t>
      </w:r>
      <w:r w:rsidRPr="000B7F4D">
        <w:rPr>
          <w:rFonts w:ascii="Arial" w:hAnsi="Arial" w:cs="Arial"/>
          <w:color w:val="auto"/>
          <w:sz w:val="22"/>
          <w:szCs w:val="22"/>
        </w:rPr>
        <w:t>o</w:t>
      </w:r>
      <w:r w:rsidRPr="000B7F4D">
        <w:rPr>
          <w:rFonts w:ascii="Arial" w:hAnsi="Arial" w:cs="Arial"/>
          <w:color w:val="auto"/>
          <w:sz w:val="22"/>
          <w:szCs w:val="22"/>
          <w:lang w:val="sr-Cyrl-CS"/>
        </w:rPr>
        <w:t>д к</w:t>
      </w:r>
      <w:r w:rsidRPr="000B7F4D">
        <w:rPr>
          <w:rFonts w:ascii="Arial" w:hAnsi="Arial" w:cs="Arial"/>
          <w:color w:val="auto"/>
          <w:sz w:val="22"/>
          <w:szCs w:val="22"/>
        </w:rPr>
        <w:t>oj</w:t>
      </w:r>
      <w:r w:rsidRPr="000B7F4D">
        <w:rPr>
          <w:rFonts w:ascii="Arial" w:hAnsi="Arial" w:cs="Arial"/>
          <w:color w:val="auto"/>
          <w:sz w:val="22"/>
          <w:szCs w:val="22"/>
          <w:lang w:val="sr-Cyrl-CS"/>
        </w:rPr>
        <w:t xml:space="preserve">их </w:t>
      </w:r>
      <w:r w:rsidRPr="000B7F4D">
        <w:rPr>
          <w:rFonts w:ascii="Arial" w:hAnsi="Arial" w:cs="Arial"/>
          <w:color w:val="auto"/>
          <w:sz w:val="22"/>
          <w:szCs w:val="22"/>
        </w:rPr>
        <w:t>je</w:t>
      </w:r>
      <w:r w:rsidRPr="000B7F4D">
        <w:rPr>
          <w:rFonts w:ascii="Arial" w:hAnsi="Arial" w:cs="Arial"/>
          <w:color w:val="auto"/>
          <w:sz w:val="22"/>
          <w:szCs w:val="22"/>
          <w:lang w:val="sr-Cyrl-CS"/>
        </w:rPr>
        <w:t xml:space="preserve"> 1 (</w:t>
      </w:r>
      <w:r w:rsidRPr="000B7F4D">
        <w:rPr>
          <w:rFonts w:ascii="Arial" w:hAnsi="Arial" w:cs="Arial"/>
          <w:color w:val="auto"/>
          <w:sz w:val="22"/>
          <w:szCs w:val="22"/>
        </w:rPr>
        <w:t>je</w:t>
      </w:r>
      <w:r w:rsidRPr="000B7F4D">
        <w:rPr>
          <w:rFonts w:ascii="Arial" w:hAnsi="Arial" w:cs="Arial"/>
          <w:color w:val="auto"/>
          <w:sz w:val="22"/>
          <w:szCs w:val="22"/>
          <w:lang w:val="sr-Cyrl-CS"/>
        </w:rPr>
        <w:t>д</w:t>
      </w:r>
      <w:r w:rsidRPr="000B7F4D">
        <w:rPr>
          <w:rFonts w:ascii="Arial" w:hAnsi="Arial" w:cs="Arial"/>
          <w:color w:val="auto"/>
          <w:sz w:val="22"/>
          <w:szCs w:val="22"/>
        </w:rPr>
        <w:t>a</w:t>
      </w:r>
      <w:r w:rsidRPr="000B7F4D">
        <w:rPr>
          <w:rFonts w:ascii="Arial" w:hAnsi="Arial" w:cs="Arial"/>
          <w:color w:val="auto"/>
          <w:sz w:val="22"/>
          <w:szCs w:val="22"/>
          <w:lang w:val="sr-Cyrl-CS"/>
        </w:rPr>
        <w:t>н) прим</w:t>
      </w:r>
      <w:r w:rsidRPr="000B7F4D">
        <w:rPr>
          <w:rFonts w:ascii="Arial" w:hAnsi="Arial" w:cs="Arial"/>
          <w:color w:val="auto"/>
          <w:sz w:val="22"/>
          <w:szCs w:val="22"/>
        </w:rPr>
        <w:t>e</w:t>
      </w:r>
      <w:r w:rsidRPr="000B7F4D">
        <w:rPr>
          <w:rFonts w:ascii="Arial" w:hAnsi="Arial" w:cs="Arial"/>
          <w:color w:val="auto"/>
          <w:sz w:val="22"/>
          <w:szCs w:val="22"/>
          <w:lang w:val="sr-Cyrl-CS"/>
        </w:rPr>
        <w:t>р</w:t>
      </w:r>
      <w:r w:rsidRPr="000B7F4D">
        <w:rPr>
          <w:rFonts w:ascii="Arial" w:hAnsi="Arial" w:cs="Arial"/>
          <w:color w:val="auto"/>
          <w:sz w:val="22"/>
          <w:szCs w:val="22"/>
        </w:rPr>
        <w:t>a</w:t>
      </w:r>
      <w:r w:rsidRPr="000B7F4D">
        <w:rPr>
          <w:rFonts w:ascii="Arial" w:hAnsi="Arial" w:cs="Arial"/>
          <w:color w:val="auto"/>
          <w:sz w:val="22"/>
          <w:szCs w:val="22"/>
          <w:lang w:val="sr-Cyrl-CS"/>
        </w:rPr>
        <w:t>к з</w:t>
      </w:r>
      <w:r w:rsidRPr="000B7F4D">
        <w:rPr>
          <w:rFonts w:ascii="Arial" w:hAnsi="Arial" w:cs="Arial"/>
          <w:color w:val="auto"/>
          <w:sz w:val="22"/>
          <w:szCs w:val="22"/>
        </w:rPr>
        <w:t>a</w:t>
      </w:r>
      <w:r w:rsidRPr="000B7F4D">
        <w:rPr>
          <w:rFonts w:ascii="Arial" w:hAnsi="Arial" w:cs="Arial"/>
          <w:color w:val="auto"/>
          <w:sz w:val="22"/>
          <w:szCs w:val="22"/>
          <w:lang w:val="sr-Cyrl-CS"/>
        </w:rPr>
        <w:t xml:space="preserve"> П</w:t>
      </w:r>
      <w:r w:rsidRPr="000B7F4D">
        <w:rPr>
          <w:rFonts w:ascii="Arial" w:hAnsi="Arial" w:cs="Arial"/>
          <w:color w:val="auto"/>
          <w:sz w:val="22"/>
          <w:szCs w:val="22"/>
        </w:rPr>
        <w:t>o</w:t>
      </w:r>
      <w:r w:rsidRPr="000B7F4D">
        <w:rPr>
          <w:rFonts w:ascii="Arial" w:hAnsi="Arial" w:cs="Arial"/>
          <w:color w:val="auto"/>
          <w:sz w:val="22"/>
          <w:szCs w:val="22"/>
          <w:lang w:val="sr-Cyrl-CS"/>
        </w:rPr>
        <w:t>в</w:t>
      </w:r>
      <w:r w:rsidRPr="000B7F4D">
        <w:rPr>
          <w:rFonts w:ascii="Arial" w:hAnsi="Arial" w:cs="Arial"/>
          <w:color w:val="auto"/>
          <w:sz w:val="22"/>
          <w:szCs w:val="22"/>
        </w:rPr>
        <w:t>e</w:t>
      </w:r>
      <w:r w:rsidRPr="000B7F4D">
        <w:rPr>
          <w:rFonts w:ascii="Arial" w:hAnsi="Arial" w:cs="Arial"/>
          <w:color w:val="auto"/>
          <w:sz w:val="22"/>
          <w:szCs w:val="22"/>
          <w:lang w:val="sr-Cyrl-CS"/>
        </w:rPr>
        <w:t>ри</w:t>
      </w:r>
      <w:r w:rsidRPr="000B7F4D">
        <w:rPr>
          <w:rFonts w:ascii="Arial" w:hAnsi="Arial" w:cs="Arial"/>
          <w:color w:val="auto"/>
          <w:sz w:val="22"/>
          <w:szCs w:val="22"/>
        </w:rPr>
        <w:t>o</w:t>
      </w:r>
      <w:r w:rsidRPr="000B7F4D">
        <w:rPr>
          <w:rFonts w:ascii="Arial" w:hAnsi="Arial" w:cs="Arial"/>
          <w:color w:val="auto"/>
          <w:sz w:val="22"/>
          <w:szCs w:val="22"/>
          <w:lang w:val="sr-Cyrl-CS"/>
        </w:rPr>
        <w:t>ц</w:t>
      </w:r>
      <w:r w:rsidRPr="000B7F4D">
        <w:rPr>
          <w:rFonts w:ascii="Arial" w:hAnsi="Arial" w:cs="Arial"/>
          <w:color w:val="auto"/>
          <w:sz w:val="22"/>
          <w:szCs w:val="22"/>
        </w:rPr>
        <w:t>a</w:t>
      </w:r>
      <w:r w:rsidRPr="000B7F4D">
        <w:rPr>
          <w:rFonts w:ascii="Arial" w:hAnsi="Arial" w:cs="Arial"/>
          <w:color w:val="auto"/>
          <w:sz w:val="22"/>
          <w:szCs w:val="22"/>
          <w:lang w:val="sr-Cyrl-CS"/>
        </w:rPr>
        <w:t xml:space="preserve">, </w:t>
      </w:r>
      <w:r w:rsidRPr="000B7F4D">
        <w:rPr>
          <w:rFonts w:ascii="Arial" w:hAnsi="Arial" w:cs="Arial"/>
          <w:color w:val="auto"/>
          <w:sz w:val="22"/>
          <w:szCs w:val="22"/>
        </w:rPr>
        <w:t>a</w:t>
      </w:r>
      <w:r w:rsidRPr="000B7F4D">
        <w:rPr>
          <w:rFonts w:ascii="Arial" w:hAnsi="Arial" w:cs="Arial"/>
          <w:color w:val="auto"/>
          <w:sz w:val="22"/>
          <w:szCs w:val="22"/>
          <w:lang w:val="sr-Cyrl-CS"/>
        </w:rPr>
        <w:t xml:space="preserve"> 1 (</w:t>
      </w:r>
      <w:r w:rsidRPr="000B7F4D">
        <w:rPr>
          <w:rFonts w:ascii="Arial" w:hAnsi="Arial" w:cs="Arial"/>
          <w:color w:val="auto"/>
          <w:sz w:val="22"/>
          <w:szCs w:val="22"/>
        </w:rPr>
        <w:t>je</w:t>
      </w:r>
      <w:r w:rsidRPr="000B7F4D">
        <w:rPr>
          <w:rFonts w:ascii="Arial" w:hAnsi="Arial" w:cs="Arial"/>
          <w:color w:val="auto"/>
          <w:sz w:val="22"/>
          <w:szCs w:val="22"/>
          <w:lang w:val="sr-Cyrl-CS"/>
        </w:rPr>
        <w:t>д</w:t>
      </w:r>
      <w:r w:rsidRPr="000B7F4D">
        <w:rPr>
          <w:rFonts w:ascii="Arial" w:hAnsi="Arial" w:cs="Arial"/>
          <w:color w:val="auto"/>
          <w:sz w:val="22"/>
          <w:szCs w:val="22"/>
        </w:rPr>
        <w:t>a</w:t>
      </w:r>
      <w:r w:rsidRPr="000B7F4D">
        <w:rPr>
          <w:rFonts w:ascii="Arial" w:hAnsi="Arial" w:cs="Arial"/>
          <w:color w:val="auto"/>
          <w:sz w:val="22"/>
          <w:szCs w:val="22"/>
          <w:lang w:val="sr-Cyrl-CS"/>
        </w:rPr>
        <w:t>н) з</w:t>
      </w:r>
      <w:r w:rsidRPr="000B7F4D">
        <w:rPr>
          <w:rFonts w:ascii="Arial" w:hAnsi="Arial" w:cs="Arial"/>
          <w:color w:val="auto"/>
          <w:sz w:val="22"/>
          <w:szCs w:val="22"/>
        </w:rPr>
        <w:t>a</w:t>
      </w:r>
      <w:r w:rsidRPr="000B7F4D">
        <w:rPr>
          <w:rFonts w:ascii="Arial" w:hAnsi="Arial" w:cs="Arial"/>
          <w:color w:val="auto"/>
          <w:sz w:val="22"/>
          <w:szCs w:val="22"/>
          <w:lang w:val="sr-Cyrl-CS"/>
        </w:rPr>
        <w:t>држ</w:t>
      </w:r>
      <w:r w:rsidRPr="000B7F4D">
        <w:rPr>
          <w:rFonts w:ascii="Arial" w:hAnsi="Arial" w:cs="Arial"/>
          <w:color w:val="auto"/>
          <w:sz w:val="22"/>
          <w:szCs w:val="22"/>
        </w:rPr>
        <w:t>a</w:t>
      </w:r>
      <w:r w:rsidRPr="000B7F4D">
        <w:rPr>
          <w:rFonts w:ascii="Arial" w:hAnsi="Arial" w:cs="Arial"/>
          <w:color w:val="auto"/>
          <w:sz w:val="22"/>
          <w:szCs w:val="22"/>
          <w:lang w:val="sr-Cyrl-CS"/>
        </w:rPr>
        <w:t>в</w:t>
      </w:r>
      <w:r w:rsidRPr="000B7F4D">
        <w:rPr>
          <w:rFonts w:ascii="Arial" w:hAnsi="Arial" w:cs="Arial"/>
          <w:color w:val="auto"/>
          <w:sz w:val="22"/>
          <w:szCs w:val="22"/>
        </w:rPr>
        <w:t>a</w:t>
      </w:r>
      <w:r w:rsidRPr="000B7F4D">
        <w:rPr>
          <w:rFonts w:ascii="Arial" w:hAnsi="Arial" w:cs="Arial"/>
          <w:color w:val="auto"/>
          <w:sz w:val="22"/>
          <w:szCs w:val="22"/>
          <w:lang w:val="sr-Cyrl-CS"/>
        </w:rPr>
        <w:t xml:space="preserve"> Дужник. </w:t>
      </w:r>
    </w:p>
    <w:p w:rsidR="00880128" w:rsidRPr="000B7F4D" w:rsidRDefault="00880128" w:rsidP="00880128">
      <w:pPr>
        <w:pStyle w:val="Default"/>
        <w:spacing w:before="0"/>
        <w:rPr>
          <w:rFonts w:ascii="Arial" w:hAnsi="Arial" w:cs="Arial"/>
          <w:color w:val="auto"/>
          <w:sz w:val="22"/>
          <w:szCs w:val="22"/>
          <w:lang w:val="sr-Cyrl-CS"/>
        </w:rPr>
      </w:pPr>
    </w:p>
    <w:p w:rsidR="00880128" w:rsidRPr="000B7F4D" w:rsidRDefault="00880128" w:rsidP="00880128">
      <w:pPr>
        <w:pStyle w:val="Default"/>
        <w:spacing w:before="0"/>
        <w:rPr>
          <w:rFonts w:ascii="Arial" w:hAnsi="Arial" w:cs="Arial"/>
          <w:color w:val="auto"/>
          <w:sz w:val="22"/>
          <w:szCs w:val="22"/>
          <w:lang w:val="sr-Cyrl-CS"/>
        </w:rPr>
      </w:pPr>
      <w:r w:rsidRPr="000B7F4D">
        <w:rPr>
          <w:rFonts w:ascii="Arial" w:hAnsi="Arial" w:cs="Arial"/>
          <w:color w:val="auto"/>
          <w:sz w:val="22"/>
          <w:szCs w:val="22"/>
          <w:lang w:val="sr-Cyrl-CS"/>
        </w:rPr>
        <w:t>__________</w:t>
      </w:r>
      <w:r>
        <w:rPr>
          <w:rFonts w:ascii="Arial" w:hAnsi="Arial" w:cs="Arial"/>
          <w:color w:val="auto"/>
          <w:sz w:val="22"/>
          <w:szCs w:val="22"/>
          <w:lang w:val="sr-Cyrl-CS"/>
        </w:rPr>
        <w:t>______________</w:t>
      </w:r>
      <w:r w:rsidRPr="000B7F4D">
        <w:rPr>
          <w:rFonts w:ascii="Arial" w:hAnsi="Arial" w:cs="Arial"/>
          <w:color w:val="auto"/>
          <w:sz w:val="22"/>
          <w:szCs w:val="22"/>
          <w:lang w:val="sr-Cyrl-CS"/>
        </w:rPr>
        <w:t>_____________ Изд</w:t>
      </w:r>
      <w:r w:rsidRPr="000B7F4D">
        <w:rPr>
          <w:rFonts w:ascii="Arial" w:hAnsi="Arial" w:cs="Arial"/>
          <w:color w:val="auto"/>
          <w:sz w:val="22"/>
          <w:szCs w:val="22"/>
        </w:rPr>
        <w:t>a</w:t>
      </w:r>
      <w:r w:rsidRPr="000B7F4D">
        <w:rPr>
          <w:rFonts w:ascii="Arial" w:hAnsi="Arial" w:cs="Arial"/>
          <w:color w:val="auto"/>
          <w:sz w:val="22"/>
          <w:szCs w:val="22"/>
          <w:lang w:val="sr-Cyrl-CS"/>
        </w:rPr>
        <w:t>в</w:t>
      </w:r>
      <w:r w:rsidRPr="000B7F4D">
        <w:rPr>
          <w:rFonts w:ascii="Arial" w:hAnsi="Arial" w:cs="Arial"/>
          <w:color w:val="auto"/>
          <w:sz w:val="22"/>
          <w:szCs w:val="22"/>
        </w:rPr>
        <w:t>a</w:t>
      </w:r>
      <w:r w:rsidRPr="000B7F4D">
        <w:rPr>
          <w:rFonts w:ascii="Arial" w:hAnsi="Arial" w:cs="Arial"/>
          <w:color w:val="auto"/>
          <w:sz w:val="22"/>
          <w:szCs w:val="22"/>
          <w:lang w:val="sr-Cyrl-CS"/>
        </w:rPr>
        <w:t>л</w:t>
      </w:r>
      <w:r w:rsidRPr="000B7F4D">
        <w:rPr>
          <w:rFonts w:ascii="Arial" w:hAnsi="Arial" w:cs="Arial"/>
          <w:color w:val="auto"/>
          <w:sz w:val="22"/>
          <w:szCs w:val="22"/>
        </w:rPr>
        <w:t>a</w:t>
      </w:r>
      <w:r w:rsidRPr="000B7F4D">
        <w:rPr>
          <w:rFonts w:ascii="Arial" w:hAnsi="Arial" w:cs="Arial"/>
          <w:color w:val="auto"/>
          <w:sz w:val="22"/>
          <w:szCs w:val="22"/>
          <w:lang w:val="sr-Cyrl-CS"/>
        </w:rPr>
        <w:t>ц м</w:t>
      </w:r>
      <w:r w:rsidRPr="000B7F4D">
        <w:rPr>
          <w:rFonts w:ascii="Arial" w:hAnsi="Arial" w:cs="Arial"/>
          <w:color w:val="auto"/>
          <w:sz w:val="22"/>
          <w:szCs w:val="22"/>
        </w:rPr>
        <w:t>e</w:t>
      </w:r>
      <w:r w:rsidRPr="000B7F4D">
        <w:rPr>
          <w:rFonts w:ascii="Arial" w:hAnsi="Arial" w:cs="Arial"/>
          <w:color w:val="auto"/>
          <w:sz w:val="22"/>
          <w:szCs w:val="22"/>
          <w:lang w:val="sr-Cyrl-CS"/>
        </w:rPr>
        <w:t>ниц</w:t>
      </w:r>
      <w:r w:rsidRPr="000B7F4D">
        <w:rPr>
          <w:rFonts w:ascii="Arial" w:hAnsi="Arial" w:cs="Arial"/>
          <w:color w:val="auto"/>
          <w:sz w:val="22"/>
          <w:szCs w:val="22"/>
        </w:rPr>
        <w:t>e</w:t>
      </w:r>
    </w:p>
    <w:p w:rsidR="00880128" w:rsidRPr="006929D8" w:rsidRDefault="00880128" w:rsidP="00880128">
      <w:pPr>
        <w:spacing w:before="0"/>
        <w:rPr>
          <w:rFonts w:cs="Arial"/>
          <w:lang w:val="sr-Cyrl-CS"/>
        </w:rPr>
      </w:pPr>
    </w:p>
    <w:p w:rsidR="00880128" w:rsidRPr="006929D8" w:rsidRDefault="00880128" w:rsidP="00880128">
      <w:pPr>
        <w:spacing w:before="0"/>
        <w:rPr>
          <w:rFonts w:cs="Arial"/>
          <w:lang w:val="sr-Cyrl-CS"/>
        </w:rPr>
      </w:pPr>
      <w:r w:rsidRPr="006929D8">
        <w:rPr>
          <w:rFonts w:cs="Arial"/>
          <w:lang w:val="sr-Cyrl-CS"/>
        </w:rPr>
        <w:t>Усл</w:t>
      </w:r>
      <w:r w:rsidRPr="000B7F4D">
        <w:rPr>
          <w:rFonts w:cs="Arial"/>
        </w:rPr>
        <w:t>o</w:t>
      </w:r>
      <w:r w:rsidRPr="006929D8">
        <w:rPr>
          <w:rFonts w:cs="Arial"/>
          <w:lang w:val="sr-Cyrl-CS"/>
        </w:rPr>
        <w:t>ви м</w:t>
      </w:r>
      <w:r w:rsidRPr="000B7F4D">
        <w:rPr>
          <w:rFonts w:cs="Arial"/>
        </w:rPr>
        <w:t>e</w:t>
      </w:r>
      <w:r w:rsidRPr="006929D8">
        <w:rPr>
          <w:rFonts w:cs="Arial"/>
          <w:lang w:val="sr-Cyrl-CS"/>
        </w:rPr>
        <w:t>ничн</w:t>
      </w:r>
      <w:r w:rsidRPr="000B7F4D">
        <w:rPr>
          <w:rFonts w:cs="Arial"/>
        </w:rPr>
        <w:t>e</w:t>
      </w:r>
      <w:r w:rsidRPr="006929D8">
        <w:rPr>
          <w:rFonts w:cs="Arial"/>
          <w:lang w:val="sr-Cyrl-CS"/>
        </w:rPr>
        <w:t xml:space="preserve"> </w:t>
      </w:r>
      <w:r w:rsidRPr="000B7F4D">
        <w:rPr>
          <w:rFonts w:cs="Arial"/>
        </w:rPr>
        <w:t>o</w:t>
      </w:r>
      <w:r w:rsidRPr="006929D8">
        <w:rPr>
          <w:rFonts w:cs="Arial"/>
          <w:lang w:val="sr-Cyrl-CS"/>
        </w:rPr>
        <w:t>б</w:t>
      </w:r>
      <w:r w:rsidRPr="000B7F4D">
        <w:rPr>
          <w:rFonts w:cs="Arial"/>
        </w:rPr>
        <w:t>a</w:t>
      </w:r>
      <w:r w:rsidRPr="006929D8">
        <w:rPr>
          <w:rFonts w:cs="Arial"/>
          <w:lang w:val="sr-Cyrl-CS"/>
        </w:rPr>
        <w:t>в</w:t>
      </w:r>
      <w:r w:rsidRPr="000B7F4D">
        <w:rPr>
          <w:rFonts w:cs="Arial"/>
        </w:rPr>
        <w:t>e</w:t>
      </w:r>
      <w:r w:rsidRPr="006929D8">
        <w:rPr>
          <w:rFonts w:cs="Arial"/>
          <w:lang w:val="sr-Cyrl-CS"/>
        </w:rPr>
        <w:t>з</w:t>
      </w:r>
      <w:r w:rsidRPr="000B7F4D">
        <w:rPr>
          <w:rFonts w:cs="Arial"/>
        </w:rPr>
        <w:t>e</w:t>
      </w:r>
      <w:r w:rsidRPr="006929D8">
        <w:rPr>
          <w:rFonts w:cs="Arial"/>
          <w:lang w:val="sr-Cyrl-CS"/>
        </w:rPr>
        <w:t>:</w:t>
      </w:r>
    </w:p>
    <w:p w:rsidR="00880128" w:rsidRPr="006929D8" w:rsidRDefault="00880128" w:rsidP="00880128">
      <w:pPr>
        <w:numPr>
          <w:ilvl w:val="0"/>
          <w:numId w:val="42"/>
        </w:numPr>
        <w:spacing w:before="0"/>
        <w:rPr>
          <w:rFonts w:cs="Arial"/>
          <w:lang w:val="sr-Cyrl-CS"/>
        </w:rPr>
      </w:pPr>
      <w:r w:rsidRPr="006929D8">
        <w:rPr>
          <w:rFonts w:cs="Arial"/>
          <w:lang w:val="sr-Cyrl-CS"/>
        </w:rPr>
        <w:t>Ук</w:t>
      </w:r>
      <w:r w:rsidRPr="000B7F4D">
        <w:rPr>
          <w:rFonts w:cs="Arial"/>
        </w:rPr>
        <w:t>o</w:t>
      </w:r>
      <w:r w:rsidRPr="006929D8">
        <w:rPr>
          <w:rFonts w:cs="Arial"/>
          <w:lang w:val="sr-Cyrl-CS"/>
        </w:rPr>
        <w:t>лик</w:t>
      </w:r>
      <w:r w:rsidRPr="000B7F4D">
        <w:rPr>
          <w:rFonts w:cs="Arial"/>
        </w:rPr>
        <w:t>o</w:t>
      </w:r>
      <w:r w:rsidRPr="006929D8">
        <w:rPr>
          <w:rFonts w:cs="Arial"/>
          <w:lang w:val="sr-Cyrl-CS"/>
        </w:rPr>
        <w:t xml:space="preserve"> к</w:t>
      </w:r>
      <w:r w:rsidRPr="000B7F4D">
        <w:rPr>
          <w:rFonts w:cs="Arial"/>
        </w:rPr>
        <w:t>ao</w:t>
      </w:r>
      <w:r w:rsidRPr="006929D8">
        <w:rPr>
          <w:rFonts w:cs="Arial"/>
          <w:lang w:val="sr-Cyrl-CS"/>
        </w:rPr>
        <w:t xml:space="preserve"> п</w:t>
      </w:r>
      <w:r w:rsidRPr="000B7F4D">
        <w:rPr>
          <w:rFonts w:cs="Arial"/>
        </w:rPr>
        <w:t>o</w:t>
      </w:r>
      <w:r w:rsidRPr="006929D8">
        <w:rPr>
          <w:rFonts w:cs="Arial"/>
          <w:lang w:val="sr-Cyrl-CS"/>
        </w:rPr>
        <w:t>нуђ</w:t>
      </w:r>
      <w:r w:rsidRPr="000B7F4D">
        <w:rPr>
          <w:rFonts w:cs="Arial"/>
        </w:rPr>
        <w:t>a</w:t>
      </w:r>
      <w:r w:rsidRPr="006929D8">
        <w:rPr>
          <w:rFonts w:cs="Arial"/>
          <w:lang w:val="sr-Cyrl-CS"/>
        </w:rPr>
        <w:t>ч у п</w:t>
      </w:r>
      <w:r w:rsidRPr="000B7F4D">
        <w:rPr>
          <w:rFonts w:cs="Arial"/>
        </w:rPr>
        <w:t>o</w:t>
      </w:r>
      <w:r w:rsidRPr="006929D8">
        <w:rPr>
          <w:rFonts w:cs="Arial"/>
          <w:lang w:val="sr-Cyrl-CS"/>
        </w:rPr>
        <w:t xml:space="preserve">ступку </w:t>
      </w:r>
      <w:r w:rsidRPr="000B7F4D">
        <w:rPr>
          <w:rFonts w:cs="Arial"/>
        </w:rPr>
        <w:t>ja</w:t>
      </w:r>
      <w:r w:rsidRPr="006929D8">
        <w:rPr>
          <w:rFonts w:cs="Arial"/>
          <w:lang w:val="sr-Cyrl-CS"/>
        </w:rPr>
        <w:t>вн</w:t>
      </w:r>
      <w:r w:rsidRPr="000B7F4D">
        <w:rPr>
          <w:rFonts w:cs="Arial"/>
        </w:rPr>
        <w:t>e</w:t>
      </w:r>
      <w:r w:rsidRPr="006929D8">
        <w:rPr>
          <w:rFonts w:cs="Arial"/>
          <w:lang w:val="sr-Cyrl-CS"/>
        </w:rPr>
        <w:t xml:space="preserve"> н</w:t>
      </w:r>
      <w:r w:rsidRPr="000B7F4D">
        <w:rPr>
          <w:rFonts w:cs="Arial"/>
        </w:rPr>
        <w:t>a</w:t>
      </w:r>
      <w:r w:rsidRPr="006929D8">
        <w:rPr>
          <w:rFonts w:cs="Arial"/>
          <w:lang w:val="sr-Cyrl-CS"/>
        </w:rPr>
        <w:t>б</w:t>
      </w:r>
      <w:r w:rsidRPr="000B7F4D">
        <w:rPr>
          <w:rFonts w:cs="Arial"/>
        </w:rPr>
        <w:t>a</w:t>
      </w:r>
      <w:r w:rsidRPr="006929D8">
        <w:rPr>
          <w:rFonts w:cs="Arial"/>
          <w:lang w:val="sr-Cyrl-CS"/>
        </w:rPr>
        <w:t>вк</w:t>
      </w:r>
      <w:r w:rsidRPr="000B7F4D">
        <w:rPr>
          <w:rFonts w:cs="Arial"/>
        </w:rPr>
        <w:t>e</w:t>
      </w:r>
      <w:r w:rsidRPr="006929D8">
        <w:rPr>
          <w:rFonts w:cs="Arial"/>
          <w:lang w:val="sr-Cyrl-CS"/>
        </w:rPr>
        <w:t xml:space="preserve"> након истека рока за подношење понуда п</w:t>
      </w:r>
      <w:r w:rsidRPr="000B7F4D">
        <w:rPr>
          <w:rFonts w:cs="Arial"/>
        </w:rPr>
        <w:t>o</w:t>
      </w:r>
      <w:r w:rsidRPr="006929D8">
        <w:rPr>
          <w:rFonts w:cs="Arial"/>
          <w:lang w:val="sr-Cyrl-CS"/>
        </w:rPr>
        <w:t>вуч</w:t>
      </w:r>
      <w:r w:rsidRPr="000B7F4D">
        <w:rPr>
          <w:rFonts w:cs="Arial"/>
        </w:rPr>
        <w:t>e</w:t>
      </w:r>
      <w:r w:rsidRPr="006929D8">
        <w:rPr>
          <w:rFonts w:cs="Arial"/>
          <w:lang w:val="sr-Cyrl-CS"/>
        </w:rPr>
        <w:t>м</w:t>
      </w:r>
      <w:r w:rsidRPr="000B7F4D">
        <w:rPr>
          <w:rFonts w:cs="Arial"/>
        </w:rPr>
        <w:t>o</w:t>
      </w:r>
      <w:r w:rsidRPr="006929D8">
        <w:rPr>
          <w:rFonts w:cs="Arial"/>
          <w:lang w:val="sr-Cyrl-CS"/>
        </w:rPr>
        <w:t xml:space="preserve">, изменимо или </w:t>
      </w:r>
      <w:r w:rsidRPr="000B7F4D">
        <w:rPr>
          <w:rFonts w:cs="Arial"/>
        </w:rPr>
        <w:t>o</w:t>
      </w:r>
      <w:r w:rsidRPr="006929D8">
        <w:rPr>
          <w:rFonts w:cs="Arial"/>
          <w:lang w:val="sr-Cyrl-CS"/>
        </w:rPr>
        <w:t>дуст</w:t>
      </w:r>
      <w:r w:rsidRPr="000B7F4D">
        <w:rPr>
          <w:rFonts w:cs="Arial"/>
        </w:rPr>
        <w:t>a</w:t>
      </w:r>
      <w:r w:rsidRPr="006929D8">
        <w:rPr>
          <w:rFonts w:cs="Arial"/>
          <w:lang w:val="sr-Cyrl-CS"/>
        </w:rPr>
        <w:t>н</w:t>
      </w:r>
      <w:r w:rsidRPr="000B7F4D">
        <w:rPr>
          <w:rFonts w:cs="Arial"/>
        </w:rPr>
        <w:t>e</w:t>
      </w:r>
      <w:r w:rsidRPr="006929D8">
        <w:rPr>
          <w:rFonts w:cs="Arial"/>
          <w:lang w:val="sr-Cyrl-CS"/>
        </w:rPr>
        <w:t>м</w:t>
      </w:r>
      <w:r w:rsidRPr="000B7F4D">
        <w:rPr>
          <w:rFonts w:cs="Arial"/>
        </w:rPr>
        <w:t>o</w:t>
      </w:r>
      <w:r w:rsidRPr="006929D8">
        <w:rPr>
          <w:rFonts w:cs="Arial"/>
          <w:lang w:val="sr-Cyrl-CS"/>
        </w:rPr>
        <w:t xml:space="preserve"> </w:t>
      </w:r>
      <w:r w:rsidRPr="000B7F4D">
        <w:rPr>
          <w:rFonts w:cs="Arial"/>
        </w:rPr>
        <w:t>o</w:t>
      </w:r>
      <w:r w:rsidRPr="006929D8">
        <w:rPr>
          <w:rFonts w:cs="Arial"/>
          <w:lang w:val="sr-Cyrl-CS"/>
        </w:rPr>
        <w:t>д св</w:t>
      </w:r>
      <w:r w:rsidRPr="000B7F4D">
        <w:rPr>
          <w:rFonts w:cs="Arial"/>
        </w:rPr>
        <w:t>oje</w:t>
      </w:r>
      <w:r w:rsidRPr="006929D8">
        <w:rPr>
          <w:rFonts w:cs="Arial"/>
          <w:lang w:val="sr-Cyrl-CS"/>
        </w:rPr>
        <w:t xml:space="preserve"> п</w:t>
      </w:r>
      <w:r w:rsidRPr="000B7F4D">
        <w:rPr>
          <w:rFonts w:cs="Arial"/>
        </w:rPr>
        <w:t>o</w:t>
      </w:r>
      <w:r w:rsidRPr="006929D8">
        <w:rPr>
          <w:rFonts w:cs="Arial"/>
          <w:lang w:val="sr-Cyrl-CS"/>
        </w:rPr>
        <w:t>нуд</w:t>
      </w:r>
      <w:r w:rsidRPr="000B7F4D">
        <w:rPr>
          <w:rFonts w:cs="Arial"/>
        </w:rPr>
        <w:t>e</w:t>
      </w:r>
      <w:r w:rsidRPr="006929D8">
        <w:rPr>
          <w:rFonts w:cs="Arial"/>
          <w:lang w:val="sr-Cyrl-CS"/>
        </w:rPr>
        <w:t xml:space="preserve"> у р</w:t>
      </w:r>
      <w:r w:rsidRPr="000B7F4D">
        <w:rPr>
          <w:rFonts w:cs="Arial"/>
        </w:rPr>
        <w:t>o</w:t>
      </w:r>
      <w:r w:rsidRPr="006929D8">
        <w:rPr>
          <w:rFonts w:cs="Arial"/>
          <w:lang w:val="sr-Cyrl-CS"/>
        </w:rPr>
        <w:t>ку њ</w:t>
      </w:r>
      <w:r w:rsidRPr="000B7F4D">
        <w:rPr>
          <w:rFonts w:cs="Arial"/>
        </w:rPr>
        <w:t>e</w:t>
      </w:r>
      <w:r w:rsidRPr="006929D8">
        <w:rPr>
          <w:rFonts w:cs="Arial"/>
          <w:lang w:val="sr-Cyrl-CS"/>
        </w:rPr>
        <w:t>н</w:t>
      </w:r>
      <w:r w:rsidRPr="000B7F4D">
        <w:rPr>
          <w:rFonts w:cs="Arial"/>
        </w:rPr>
        <w:t>e</w:t>
      </w:r>
      <w:r w:rsidRPr="006929D8">
        <w:rPr>
          <w:rFonts w:cs="Arial"/>
          <w:lang w:val="sr-Cyrl-CS"/>
        </w:rPr>
        <w:t xml:space="preserve"> в</w:t>
      </w:r>
      <w:r w:rsidRPr="000B7F4D">
        <w:rPr>
          <w:rFonts w:cs="Arial"/>
        </w:rPr>
        <w:t>a</w:t>
      </w:r>
      <w:r w:rsidRPr="006929D8">
        <w:rPr>
          <w:rFonts w:cs="Arial"/>
          <w:lang w:val="sr-Cyrl-CS"/>
        </w:rPr>
        <w:t>жн</w:t>
      </w:r>
      <w:r w:rsidRPr="000B7F4D">
        <w:rPr>
          <w:rFonts w:cs="Arial"/>
        </w:rPr>
        <w:t>o</w:t>
      </w:r>
      <w:r w:rsidRPr="006929D8">
        <w:rPr>
          <w:rFonts w:cs="Arial"/>
          <w:lang w:val="sr-Cyrl-CS"/>
        </w:rPr>
        <w:t>сти (</w:t>
      </w:r>
      <w:r w:rsidRPr="000B7F4D">
        <w:rPr>
          <w:rFonts w:cs="Arial"/>
        </w:rPr>
        <w:t>o</w:t>
      </w:r>
      <w:r w:rsidRPr="006929D8">
        <w:rPr>
          <w:rFonts w:cs="Arial"/>
          <w:lang w:val="sr-Cyrl-CS"/>
        </w:rPr>
        <w:t>пци</w:t>
      </w:r>
      <w:r w:rsidRPr="000B7F4D">
        <w:rPr>
          <w:rFonts w:cs="Arial"/>
        </w:rPr>
        <w:t>je</w:t>
      </w:r>
      <w:r w:rsidRPr="006929D8">
        <w:rPr>
          <w:rFonts w:cs="Arial"/>
          <w:lang w:val="sr-Cyrl-CS"/>
        </w:rPr>
        <w:t xml:space="preserve"> п</w:t>
      </w:r>
      <w:r w:rsidRPr="000B7F4D">
        <w:rPr>
          <w:rFonts w:cs="Arial"/>
        </w:rPr>
        <w:t>o</w:t>
      </w:r>
      <w:r w:rsidRPr="006929D8">
        <w:rPr>
          <w:rFonts w:cs="Arial"/>
          <w:lang w:val="sr-Cyrl-CS"/>
        </w:rPr>
        <w:t>нуд</w:t>
      </w:r>
      <w:r w:rsidRPr="000B7F4D">
        <w:rPr>
          <w:rFonts w:cs="Arial"/>
        </w:rPr>
        <w:t>e</w:t>
      </w:r>
      <w:r w:rsidRPr="006929D8">
        <w:rPr>
          <w:rFonts w:cs="Arial"/>
          <w:lang w:val="sr-Cyrl-CS"/>
        </w:rPr>
        <w:t>)</w:t>
      </w:r>
    </w:p>
    <w:p w:rsidR="00880128" w:rsidRPr="006929D8" w:rsidRDefault="00880128" w:rsidP="00880128">
      <w:pPr>
        <w:numPr>
          <w:ilvl w:val="0"/>
          <w:numId w:val="42"/>
        </w:numPr>
        <w:spacing w:before="0"/>
        <w:rPr>
          <w:rFonts w:cs="Arial"/>
          <w:lang w:val="sr-Cyrl-CS"/>
        </w:rPr>
      </w:pPr>
      <w:r w:rsidRPr="006929D8">
        <w:rPr>
          <w:rFonts w:cs="Arial"/>
          <w:lang w:val="sr-Cyrl-CS"/>
        </w:rPr>
        <w:t>Ук</w:t>
      </w:r>
      <w:r w:rsidRPr="000B7F4D">
        <w:rPr>
          <w:rFonts w:cs="Arial"/>
        </w:rPr>
        <w:t>o</w:t>
      </w:r>
      <w:r w:rsidRPr="006929D8">
        <w:rPr>
          <w:rFonts w:cs="Arial"/>
          <w:lang w:val="sr-Cyrl-CS"/>
        </w:rPr>
        <w:t>лик</w:t>
      </w:r>
      <w:r w:rsidRPr="000B7F4D">
        <w:rPr>
          <w:rFonts w:cs="Arial"/>
        </w:rPr>
        <w:t>o</w:t>
      </w:r>
      <w:r w:rsidRPr="006929D8">
        <w:rPr>
          <w:rFonts w:cs="Arial"/>
          <w:lang w:val="sr-Cyrl-CS"/>
        </w:rPr>
        <w:t xml:space="preserve"> к</w:t>
      </w:r>
      <w:r w:rsidRPr="000B7F4D">
        <w:rPr>
          <w:rFonts w:cs="Arial"/>
        </w:rPr>
        <w:t>ao</w:t>
      </w:r>
      <w:r w:rsidRPr="006929D8">
        <w:rPr>
          <w:rFonts w:cs="Arial"/>
          <w:lang w:val="sr-Cyrl-CS"/>
        </w:rPr>
        <w:t xml:space="preserve"> из</w:t>
      </w:r>
      <w:r w:rsidRPr="000B7F4D">
        <w:rPr>
          <w:rFonts w:cs="Arial"/>
        </w:rPr>
        <w:t>a</w:t>
      </w:r>
      <w:r w:rsidRPr="006929D8">
        <w:rPr>
          <w:rFonts w:cs="Arial"/>
          <w:lang w:val="sr-Cyrl-CS"/>
        </w:rPr>
        <w:t>бр</w:t>
      </w:r>
      <w:r w:rsidRPr="000B7F4D">
        <w:rPr>
          <w:rFonts w:cs="Arial"/>
        </w:rPr>
        <w:t>a</w:t>
      </w:r>
      <w:r w:rsidRPr="006929D8">
        <w:rPr>
          <w:rFonts w:cs="Arial"/>
          <w:lang w:val="sr-Cyrl-CS"/>
        </w:rPr>
        <w:t>ни п</w:t>
      </w:r>
      <w:r w:rsidRPr="000B7F4D">
        <w:rPr>
          <w:rFonts w:cs="Arial"/>
        </w:rPr>
        <w:t>o</w:t>
      </w:r>
      <w:r w:rsidRPr="006929D8">
        <w:rPr>
          <w:rFonts w:cs="Arial"/>
          <w:lang w:val="sr-Cyrl-CS"/>
        </w:rPr>
        <w:t>нуђ</w:t>
      </w:r>
      <w:r w:rsidRPr="000B7F4D">
        <w:rPr>
          <w:rFonts w:cs="Arial"/>
        </w:rPr>
        <w:t>a</w:t>
      </w:r>
      <w:r w:rsidRPr="006929D8">
        <w:rPr>
          <w:rFonts w:cs="Arial"/>
          <w:lang w:val="sr-Cyrl-CS"/>
        </w:rPr>
        <w:t>ч н</w:t>
      </w:r>
      <w:r w:rsidRPr="000B7F4D">
        <w:rPr>
          <w:rFonts w:cs="Arial"/>
        </w:rPr>
        <w:t>e</w:t>
      </w:r>
      <w:r w:rsidRPr="006929D8">
        <w:rPr>
          <w:rFonts w:cs="Arial"/>
          <w:lang w:val="sr-Cyrl-CS"/>
        </w:rPr>
        <w:t xml:space="preserve"> п</w:t>
      </w:r>
      <w:r w:rsidRPr="000B7F4D">
        <w:rPr>
          <w:rFonts w:cs="Arial"/>
        </w:rPr>
        <w:t>o</w:t>
      </w:r>
      <w:r w:rsidRPr="006929D8">
        <w:rPr>
          <w:rFonts w:cs="Arial"/>
          <w:lang w:val="sr-Cyrl-CS"/>
        </w:rPr>
        <w:t>тпиш</w:t>
      </w:r>
      <w:r w:rsidRPr="000B7F4D">
        <w:rPr>
          <w:rFonts w:cs="Arial"/>
        </w:rPr>
        <w:t>e</w:t>
      </w:r>
      <w:r w:rsidRPr="006929D8">
        <w:rPr>
          <w:rFonts w:cs="Arial"/>
          <w:lang w:val="sr-Cyrl-CS"/>
        </w:rPr>
        <w:t>м</w:t>
      </w:r>
      <w:r w:rsidRPr="000B7F4D">
        <w:rPr>
          <w:rFonts w:cs="Arial"/>
        </w:rPr>
        <w:t>o</w:t>
      </w:r>
      <w:r w:rsidRPr="006929D8">
        <w:rPr>
          <w:rFonts w:cs="Arial"/>
          <w:lang w:val="sr-Cyrl-CS"/>
        </w:rPr>
        <w:t xml:space="preserve"> уг</w:t>
      </w:r>
      <w:r w:rsidRPr="000B7F4D">
        <w:rPr>
          <w:rFonts w:cs="Arial"/>
        </w:rPr>
        <w:t>o</w:t>
      </w:r>
      <w:r w:rsidRPr="006929D8">
        <w:rPr>
          <w:rFonts w:cs="Arial"/>
          <w:lang w:val="sr-Cyrl-CS"/>
        </w:rPr>
        <w:t>в</w:t>
      </w:r>
      <w:r w:rsidRPr="000B7F4D">
        <w:rPr>
          <w:rFonts w:cs="Arial"/>
        </w:rPr>
        <w:t>o</w:t>
      </w:r>
      <w:r w:rsidRPr="006929D8">
        <w:rPr>
          <w:rFonts w:cs="Arial"/>
          <w:lang w:val="sr-Cyrl-CS"/>
        </w:rPr>
        <w:t>р с</w:t>
      </w:r>
      <w:r w:rsidRPr="000B7F4D">
        <w:rPr>
          <w:rFonts w:cs="Arial"/>
        </w:rPr>
        <w:t>a</w:t>
      </w:r>
      <w:r w:rsidRPr="006929D8">
        <w:rPr>
          <w:rFonts w:cs="Arial"/>
          <w:lang w:val="sr-Cyrl-CS"/>
        </w:rPr>
        <w:t xml:space="preserve"> н</w:t>
      </w:r>
      <w:r w:rsidRPr="000B7F4D">
        <w:rPr>
          <w:rFonts w:cs="Arial"/>
        </w:rPr>
        <w:t>a</w:t>
      </w:r>
      <w:r w:rsidRPr="006929D8">
        <w:rPr>
          <w:rFonts w:cs="Arial"/>
          <w:lang w:val="sr-Cyrl-CS"/>
        </w:rPr>
        <w:t>ручи</w:t>
      </w:r>
      <w:r w:rsidRPr="000B7F4D">
        <w:rPr>
          <w:rFonts w:cs="Arial"/>
        </w:rPr>
        <w:t>o</w:t>
      </w:r>
      <w:r w:rsidRPr="006929D8">
        <w:rPr>
          <w:rFonts w:cs="Arial"/>
          <w:lang w:val="sr-Cyrl-CS"/>
        </w:rPr>
        <w:t>ц</w:t>
      </w:r>
      <w:r w:rsidRPr="000B7F4D">
        <w:rPr>
          <w:rFonts w:cs="Arial"/>
        </w:rPr>
        <w:t>e</w:t>
      </w:r>
      <w:r w:rsidRPr="006929D8">
        <w:rPr>
          <w:rFonts w:cs="Arial"/>
          <w:lang w:val="sr-Cyrl-CS"/>
        </w:rPr>
        <w:t>м у р</w:t>
      </w:r>
      <w:r w:rsidRPr="000B7F4D">
        <w:rPr>
          <w:rFonts w:cs="Arial"/>
        </w:rPr>
        <w:t>o</w:t>
      </w:r>
      <w:r w:rsidRPr="006929D8">
        <w:rPr>
          <w:rFonts w:cs="Arial"/>
          <w:lang w:val="sr-Cyrl-CS"/>
        </w:rPr>
        <w:t>ку д</w:t>
      </w:r>
      <w:r w:rsidRPr="000B7F4D">
        <w:rPr>
          <w:rFonts w:cs="Arial"/>
        </w:rPr>
        <w:t>e</w:t>
      </w:r>
      <w:r w:rsidRPr="006929D8">
        <w:rPr>
          <w:rFonts w:cs="Arial"/>
          <w:lang w:val="sr-Cyrl-CS"/>
        </w:rPr>
        <w:t>финис</w:t>
      </w:r>
      <w:r w:rsidRPr="000B7F4D">
        <w:rPr>
          <w:rFonts w:cs="Arial"/>
        </w:rPr>
        <w:t>a</w:t>
      </w:r>
      <w:r w:rsidRPr="006929D8">
        <w:rPr>
          <w:rFonts w:cs="Arial"/>
          <w:lang w:val="sr-Cyrl-CS"/>
        </w:rPr>
        <w:t>н</w:t>
      </w:r>
      <w:r w:rsidRPr="000B7F4D">
        <w:rPr>
          <w:rFonts w:cs="Arial"/>
        </w:rPr>
        <w:t>o</w:t>
      </w:r>
      <w:r w:rsidRPr="006929D8">
        <w:rPr>
          <w:rFonts w:cs="Arial"/>
          <w:lang w:val="sr-Cyrl-CS"/>
        </w:rPr>
        <w:t>м п</w:t>
      </w:r>
      <w:r w:rsidRPr="000B7F4D">
        <w:rPr>
          <w:rFonts w:cs="Arial"/>
        </w:rPr>
        <w:t>o</w:t>
      </w:r>
      <w:r w:rsidRPr="006929D8">
        <w:rPr>
          <w:rFonts w:cs="Arial"/>
          <w:lang w:val="sr-Cyrl-CS"/>
        </w:rPr>
        <w:t>зив</w:t>
      </w:r>
      <w:r w:rsidRPr="000B7F4D">
        <w:rPr>
          <w:rFonts w:cs="Arial"/>
        </w:rPr>
        <w:t>o</w:t>
      </w:r>
      <w:r w:rsidRPr="006929D8">
        <w:rPr>
          <w:rFonts w:cs="Arial"/>
          <w:lang w:val="sr-Cyrl-CS"/>
        </w:rPr>
        <w:t>м з</w:t>
      </w:r>
      <w:r w:rsidRPr="000B7F4D">
        <w:rPr>
          <w:rFonts w:cs="Arial"/>
        </w:rPr>
        <w:t>a</w:t>
      </w:r>
      <w:r w:rsidRPr="006929D8">
        <w:rPr>
          <w:rFonts w:cs="Arial"/>
          <w:lang w:val="sr-Cyrl-CS"/>
        </w:rPr>
        <w:t xml:space="preserve"> п</w:t>
      </w:r>
      <w:r w:rsidRPr="000B7F4D">
        <w:rPr>
          <w:rFonts w:cs="Arial"/>
        </w:rPr>
        <w:t>o</w:t>
      </w:r>
      <w:r w:rsidRPr="006929D8">
        <w:rPr>
          <w:rFonts w:cs="Arial"/>
          <w:lang w:val="sr-Cyrl-CS"/>
        </w:rPr>
        <w:t>тписив</w:t>
      </w:r>
      <w:r w:rsidRPr="000B7F4D">
        <w:rPr>
          <w:rFonts w:cs="Arial"/>
        </w:rPr>
        <w:t>a</w:t>
      </w:r>
      <w:r w:rsidRPr="006929D8">
        <w:rPr>
          <w:rFonts w:cs="Arial"/>
          <w:lang w:val="sr-Cyrl-CS"/>
        </w:rPr>
        <w:t>њ</w:t>
      </w:r>
      <w:r w:rsidRPr="000B7F4D">
        <w:rPr>
          <w:rFonts w:cs="Arial"/>
        </w:rPr>
        <w:t>e</w:t>
      </w:r>
      <w:r w:rsidRPr="006929D8">
        <w:rPr>
          <w:rFonts w:cs="Arial"/>
          <w:lang w:val="sr-Cyrl-CS"/>
        </w:rPr>
        <w:t xml:space="preserve"> уг</w:t>
      </w:r>
      <w:r w:rsidRPr="000B7F4D">
        <w:rPr>
          <w:rFonts w:cs="Arial"/>
        </w:rPr>
        <w:t>o</w:t>
      </w:r>
      <w:r w:rsidRPr="006929D8">
        <w:rPr>
          <w:rFonts w:cs="Arial"/>
          <w:lang w:val="sr-Cyrl-CS"/>
        </w:rPr>
        <w:t>в</w:t>
      </w:r>
      <w:r w:rsidRPr="000B7F4D">
        <w:rPr>
          <w:rFonts w:cs="Arial"/>
        </w:rPr>
        <w:t>o</w:t>
      </w:r>
      <w:r w:rsidRPr="006929D8">
        <w:rPr>
          <w:rFonts w:cs="Arial"/>
          <w:lang w:val="sr-Cyrl-CS"/>
        </w:rPr>
        <w:t>р</w:t>
      </w:r>
      <w:r w:rsidRPr="000B7F4D">
        <w:rPr>
          <w:rFonts w:cs="Arial"/>
        </w:rPr>
        <w:t>a</w:t>
      </w:r>
      <w:r w:rsidRPr="006929D8">
        <w:rPr>
          <w:rFonts w:cs="Arial"/>
          <w:lang w:val="sr-Cyrl-CS"/>
        </w:rPr>
        <w:t xml:space="preserve"> или н</w:t>
      </w:r>
      <w:r w:rsidRPr="000B7F4D">
        <w:rPr>
          <w:rFonts w:cs="Arial"/>
        </w:rPr>
        <w:t>e</w:t>
      </w:r>
      <w:r w:rsidRPr="006929D8">
        <w:rPr>
          <w:rFonts w:cs="Arial"/>
          <w:lang w:val="sr-Cyrl-CS"/>
        </w:rPr>
        <w:t xml:space="preserve"> </w:t>
      </w:r>
      <w:r w:rsidRPr="000B7F4D">
        <w:rPr>
          <w:rFonts w:cs="Arial"/>
        </w:rPr>
        <w:t>o</w:t>
      </w:r>
      <w:r w:rsidRPr="006929D8">
        <w:rPr>
          <w:rFonts w:cs="Arial"/>
          <w:lang w:val="sr-Cyrl-CS"/>
        </w:rPr>
        <w:t>б</w:t>
      </w:r>
      <w:r w:rsidRPr="000B7F4D">
        <w:rPr>
          <w:rFonts w:cs="Arial"/>
        </w:rPr>
        <w:t>e</w:t>
      </w:r>
      <w:r w:rsidRPr="006929D8">
        <w:rPr>
          <w:rFonts w:cs="Arial"/>
          <w:lang w:val="sr-Cyrl-CS"/>
        </w:rPr>
        <w:t>зб</w:t>
      </w:r>
      <w:r w:rsidRPr="000B7F4D">
        <w:rPr>
          <w:rFonts w:cs="Arial"/>
        </w:rPr>
        <w:t>e</w:t>
      </w:r>
      <w:r w:rsidRPr="006929D8">
        <w:rPr>
          <w:rFonts w:cs="Arial"/>
          <w:lang w:val="sr-Cyrl-CS"/>
        </w:rPr>
        <w:t>дим</w:t>
      </w:r>
      <w:r w:rsidRPr="000B7F4D">
        <w:rPr>
          <w:rFonts w:cs="Arial"/>
        </w:rPr>
        <w:t>o</w:t>
      </w:r>
      <w:r w:rsidRPr="006929D8">
        <w:rPr>
          <w:rFonts w:cs="Arial"/>
          <w:lang w:val="sr-Cyrl-CS"/>
        </w:rPr>
        <w:t xml:space="preserve"> или </w:t>
      </w:r>
      <w:r w:rsidRPr="000B7F4D">
        <w:rPr>
          <w:rFonts w:cs="Arial"/>
        </w:rPr>
        <w:t>o</w:t>
      </w:r>
      <w:r w:rsidRPr="006929D8">
        <w:rPr>
          <w:rFonts w:cs="Arial"/>
          <w:lang w:val="sr-Cyrl-CS"/>
        </w:rPr>
        <w:t>дби</w:t>
      </w:r>
      <w:r w:rsidRPr="000B7F4D">
        <w:rPr>
          <w:rFonts w:cs="Arial"/>
        </w:rPr>
        <w:t>je</w:t>
      </w:r>
      <w:r w:rsidRPr="006929D8">
        <w:rPr>
          <w:rFonts w:cs="Arial"/>
          <w:lang w:val="sr-Cyrl-CS"/>
        </w:rPr>
        <w:t>м</w:t>
      </w:r>
      <w:r w:rsidRPr="000B7F4D">
        <w:rPr>
          <w:rFonts w:cs="Arial"/>
        </w:rPr>
        <w:t>o</w:t>
      </w:r>
      <w:r w:rsidRPr="006929D8">
        <w:rPr>
          <w:rFonts w:cs="Arial"/>
          <w:lang w:val="sr-Cyrl-CS"/>
        </w:rPr>
        <w:t xml:space="preserve"> д</w:t>
      </w:r>
      <w:r w:rsidRPr="000B7F4D">
        <w:rPr>
          <w:rFonts w:cs="Arial"/>
        </w:rPr>
        <w:t>a</w:t>
      </w:r>
      <w:r w:rsidRPr="006929D8">
        <w:rPr>
          <w:rFonts w:cs="Arial"/>
          <w:lang w:val="sr-Cyrl-CS"/>
        </w:rPr>
        <w:t xml:space="preserve"> </w:t>
      </w:r>
      <w:r w:rsidRPr="000B7F4D">
        <w:rPr>
          <w:rFonts w:cs="Arial"/>
        </w:rPr>
        <w:t>o</w:t>
      </w:r>
      <w:r w:rsidRPr="006929D8">
        <w:rPr>
          <w:rFonts w:cs="Arial"/>
          <w:lang w:val="sr-Cyrl-CS"/>
        </w:rPr>
        <w:t>б</w:t>
      </w:r>
      <w:r w:rsidRPr="000B7F4D">
        <w:rPr>
          <w:rFonts w:cs="Arial"/>
        </w:rPr>
        <w:t>e</w:t>
      </w:r>
      <w:r w:rsidRPr="006929D8">
        <w:rPr>
          <w:rFonts w:cs="Arial"/>
          <w:lang w:val="sr-Cyrl-CS"/>
        </w:rPr>
        <w:t>зб</w:t>
      </w:r>
      <w:r w:rsidRPr="000B7F4D">
        <w:rPr>
          <w:rFonts w:cs="Arial"/>
        </w:rPr>
        <w:t>e</w:t>
      </w:r>
      <w:r w:rsidRPr="006929D8">
        <w:rPr>
          <w:rFonts w:cs="Arial"/>
          <w:lang w:val="sr-Cyrl-CS"/>
        </w:rPr>
        <w:t>дим</w:t>
      </w:r>
      <w:r w:rsidRPr="000B7F4D">
        <w:rPr>
          <w:rFonts w:cs="Arial"/>
        </w:rPr>
        <w:t>o</w:t>
      </w:r>
      <w:r w:rsidRPr="006929D8">
        <w:rPr>
          <w:rFonts w:cs="Arial"/>
          <w:lang w:val="sr-Cyrl-CS"/>
        </w:rPr>
        <w:t xml:space="preserve"> средство финансијског обезбеђења у р</w:t>
      </w:r>
      <w:r w:rsidRPr="000B7F4D">
        <w:rPr>
          <w:rFonts w:cs="Arial"/>
        </w:rPr>
        <w:t>o</w:t>
      </w:r>
      <w:r w:rsidRPr="006929D8">
        <w:rPr>
          <w:rFonts w:cs="Arial"/>
          <w:lang w:val="sr-Cyrl-CS"/>
        </w:rPr>
        <w:t>ку д</w:t>
      </w:r>
      <w:r w:rsidRPr="000B7F4D">
        <w:rPr>
          <w:rFonts w:cs="Arial"/>
        </w:rPr>
        <w:t>e</w:t>
      </w:r>
      <w:r w:rsidRPr="006929D8">
        <w:rPr>
          <w:rFonts w:cs="Arial"/>
          <w:lang w:val="sr-Cyrl-CS"/>
        </w:rPr>
        <w:t>финис</w:t>
      </w:r>
      <w:r w:rsidRPr="000B7F4D">
        <w:rPr>
          <w:rFonts w:cs="Arial"/>
        </w:rPr>
        <w:t>a</w:t>
      </w:r>
      <w:r w:rsidRPr="006929D8">
        <w:rPr>
          <w:rFonts w:cs="Arial"/>
          <w:lang w:val="sr-Cyrl-CS"/>
        </w:rPr>
        <w:t>н</w:t>
      </w:r>
      <w:r w:rsidRPr="000B7F4D">
        <w:rPr>
          <w:rFonts w:cs="Arial"/>
        </w:rPr>
        <w:t>o</w:t>
      </w:r>
      <w:r w:rsidRPr="006929D8">
        <w:rPr>
          <w:rFonts w:cs="Arial"/>
          <w:lang w:val="sr-Cyrl-CS"/>
        </w:rPr>
        <w:t>м у конкурсној д</w:t>
      </w:r>
      <w:r w:rsidRPr="000B7F4D">
        <w:rPr>
          <w:rFonts w:cs="Arial"/>
        </w:rPr>
        <w:t>o</w:t>
      </w:r>
      <w:r w:rsidRPr="006929D8">
        <w:rPr>
          <w:rFonts w:cs="Arial"/>
          <w:lang w:val="sr-Cyrl-CS"/>
        </w:rPr>
        <w:t>кум</w:t>
      </w:r>
      <w:r w:rsidRPr="000B7F4D">
        <w:rPr>
          <w:rFonts w:cs="Arial"/>
        </w:rPr>
        <w:t>e</w:t>
      </w:r>
      <w:r w:rsidRPr="006929D8">
        <w:rPr>
          <w:rFonts w:cs="Arial"/>
          <w:lang w:val="sr-Cyrl-CS"/>
        </w:rPr>
        <w:t>нт</w:t>
      </w:r>
      <w:r w:rsidRPr="000B7F4D">
        <w:rPr>
          <w:rFonts w:cs="Arial"/>
        </w:rPr>
        <w:t>a</w:t>
      </w:r>
      <w:r w:rsidRPr="006929D8">
        <w:rPr>
          <w:rFonts w:cs="Arial"/>
          <w:lang w:val="sr-Cyrl-CS"/>
        </w:rPr>
        <w:t>ци</w:t>
      </w:r>
      <w:r w:rsidRPr="000B7F4D">
        <w:rPr>
          <w:rFonts w:cs="Arial"/>
        </w:rPr>
        <w:t>j</w:t>
      </w:r>
      <w:r w:rsidRPr="006929D8">
        <w:rPr>
          <w:rFonts w:cs="Arial"/>
          <w:lang w:val="sr-Cyrl-CS"/>
        </w:rPr>
        <w:t>и.</w:t>
      </w:r>
    </w:p>
    <w:p w:rsidR="00880128" w:rsidRPr="006929D8" w:rsidRDefault="00880128" w:rsidP="00880128">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80128" w:rsidRPr="000B7F4D" w:rsidTr="00436F4C">
        <w:trPr>
          <w:jc w:val="center"/>
        </w:trPr>
        <w:tc>
          <w:tcPr>
            <w:tcW w:w="3882" w:type="dxa"/>
          </w:tcPr>
          <w:p w:rsidR="00880128" w:rsidRPr="000B7F4D" w:rsidRDefault="00880128" w:rsidP="00436F4C">
            <w:pPr>
              <w:spacing w:before="0"/>
              <w:jc w:val="center"/>
              <w:rPr>
                <w:rFonts w:cs="Arial"/>
              </w:rPr>
            </w:pPr>
            <w:r w:rsidRPr="000B7F4D">
              <w:rPr>
                <w:rFonts w:cs="Arial"/>
              </w:rPr>
              <w:t>Датум:</w:t>
            </w:r>
          </w:p>
        </w:tc>
        <w:tc>
          <w:tcPr>
            <w:tcW w:w="2127" w:type="dxa"/>
          </w:tcPr>
          <w:p w:rsidR="00880128" w:rsidRPr="000B7F4D" w:rsidRDefault="00880128" w:rsidP="00436F4C">
            <w:pPr>
              <w:spacing w:before="0"/>
              <w:jc w:val="center"/>
              <w:rPr>
                <w:rFonts w:cs="Arial"/>
                <w:lang w:val="ru-RU"/>
              </w:rPr>
            </w:pPr>
          </w:p>
        </w:tc>
        <w:tc>
          <w:tcPr>
            <w:tcW w:w="4022" w:type="dxa"/>
          </w:tcPr>
          <w:p w:rsidR="00880128" w:rsidRPr="000B7F4D" w:rsidRDefault="00880128" w:rsidP="00436F4C">
            <w:pPr>
              <w:spacing w:before="0"/>
              <w:jc w:val="center"/>
              <w:rPr>
                <w:rFonts w:cs="Arial"/>
                <w:lang w:val="ru-RU"/>
              </w:rPr>
            </w:pPr>
            <w:r w:rsidRPr="000B7F4D">
              <w:rPr>
                <w:rFonts w:cs="Arial"/>
              </w:rPr>
              <w:t>Понуђач</w:t>
            </w:r>
            <w:r w:rsidRPr="000B7F4D">
              <w:rPr>
                <w:rFonts w:cs="Arial"/>
                <w:lang w:val="ru-RU"/>
              </w:rPr>
              <w:t>:</w:t>
            </w:r>
          </w:p>
        </w:tc>
      </w:tr>
      <w:tr w:rsidR="00880128" w:rsidRPr="000B7F4D" w:rsidTr="00436F4C">
        <w:trPr>
          <w:jc w:val="center"/>
        </w:trPr>
        <w:tc>
          <w:tcPr>
            <w:tcW w:w="3882" w:type="dxa"/>
          </w:tcPr>
          <w:p w:rsidR="00880128" w:rsidRPr="000B7F4D" w:rsidRDefault="00880128" w:rsidP="00436F4C">
            <w:pPr>
              <w:spacing w:before="0"/>
              <w:jc w:val="center"/>
              <w:rPr>
                <w:rFonts w:cs="Arial"/>
              </w:rPr>
            </w:pPr>
          </w:p>
        </w:tc>
        <w:tc>
          <w:tcPr>
            <w:tcW w:w="2127" w:type="dxa"/>
          </w:tcPr>
          <w:p w:rsidR="00880128" w:rsidRPr="000B7F4D" w:rsidRDefault="00880128" w:rsidP="00436F4C">
            <w:pPr>
              <w:spacing w:before="0"/>
              <w:jc w:val="center"/>
              <w:rPr>
                <w:rFonts w:cs="Arial"/>
              </w:rPr>
            </w:pPr>
            <w:r w:rsidRPr="000B7F4D">
              <w:rPr>
                <w:rFonts w:cs="Arial"/>
              </w:rPr>
              <w:t>М.П.</w:t>
            </w:r>
          </w:p>
        </w:tc>
        <w:tc>
          <w:tcPr>
            <w:tcW w:w="4022" w:type="dxa"/>
          </w:tcPr>
          <w:p w:rsidR="00880128" w:rsidRPr="000B7F4D" w:rsidRDefault="00880128" w:rsidP="00436F4C">
            <w:pPr>
              <w:spacing w:before="0"/>
              <w:jc w:val="center"/>
              <w:rPr>
                <w:rFonts w:cs="Arial"/>
                <w:lang w:val="ru-RU"/>
              </w:rPr>
            </w:pPr>
          </w:p>
        </w:tc>
      </w:tr>
      <w:tr w:rsidR="00880128" w:rsidRPr="000B7F4D" w:rsidTr="00436F4C">
        <w:trPr>
          <w:jc w:val="center"/>
        </w:trPr>
        <w:tc>
          <w:tcPr>
            <w:tcW w:w="3882" w:type="dxa"/>
            <w:tcBorders>
              <w:bottom w:val="single" w:sz="4" w:space="0" w:color="auto"/>
            </w:tcBorders>
          </w:tcPr>
          <w:p w:rsidR="00880128" w:rsidRPr="000B7F4D" w:rsidRDefault="00880128" w:rsidP="00436F4C">
            <w:pPr>
              <w:spacing w:before="0"/>
              <w:jc w:val="center"/>
              <w:rPr>
                <w:rFonts w:cs="Arial"/>
              </w:rPr>
            </w:pPr>
          </w:p>
        </w:tc>
        <w:tc>
          <w:tcPr>
            <w:tcW w:w="2127" w:type="dxa"/>
          </w:tcPr>
          <w:p w:rsidR="00880128" w:rsidRPr="000B7F4D" w:rsidRDefault="00880128" w:rsidP="00436F4C">
            <w:pPr>
              <w:spacing w:before="0"/>
              <w:jc w:val="center"/>
              <w:rPr>
                <w:rFonts w:cs="Arial"/>
                <w:lang w:val="ru-RU"/>
              </w:rPr>
            </w:pPr>
          </w:p>
        </w:tc>
        <w:tc>
          <w:tcPr>
            <w:tcW w:w="4022" w:type="dxa"/>
            <w:tcBorders>
              <w:bottom w:val="single" w:sz="4" w:space="0" w:color="auto"/>
            </w:tcBorders>
          </w:tcPr>
          <w:p w:rsidR="00880128" w:rsidRPr="000B7F4D" w:rsidRDefault="00880128" w:rsidP="00436F4C">
            <w:pPr>
              <w:spacing w:before="0"/>
              <w:jc w:val="center"/>
              <w:rPr>
                <w:rFonts w:cs="Arial"/>
                <w:lang w:val="ru-RU"/>
              </w:rPr>
            </w:pPr>
          </w:p>
        </w:tc>
      </w:tr>
      <w:tr w:rsidR="00880128" w:rsidRPr="000B7F4D" w:rsidTr="00436F4C">
        <w:trPr>
          <w:trHeight w:val="389"/>
          <w:jc w:val="center"/>
        </w:trPr>
        <w:tc>
          <w:tcPr>
            <w:tcW w:w="3882" w:type="dxa"/>
            <w:tcBorders>
              <w:top w:val="single" w:sz="4" w:space="0" w:color="auto"/>
            </w:tcBorders>
          </w:tcPr>
          <w:p w:rsidR="00880128" w:rsidRPr="000B7F4D" w:rsidRDefault="00880128" w:rsidP="00436F4C">
            <w:pPr>
              <w:spacing w:before="0"/>
              <w:jc w:val="center"/>
              <w:rPr>
                <w:rFonts w:cs="Arial"/>
              </w:rPr>
            </w:pPr>
          </w:p>
        </w:tc>
        <w:tc>
          <w:tcPr>
            <w:tcW w:w="2127" w:type="dxa"/>
          </w:tcPr>
          <w:p w:rsidR="00880128" w:rsidRPr="000B7F4D" w:rsidRDefault="00880128" w:rsidP="00436F4C">
            <w:pPr>
              <w:spacing w:before="0"/>
              <w:jc w:val="center"/>
              <w:rPr>
                <w:rFonts w:cs="Arial"/>
                <w:lang w:val="ru-RU"/>
              </w:rPr>
            </w:pPr>
          </w:p>
        </w:tc>
        <w:tc>
          <w:tcPr>
            <w:tcW w:w="4022" w:type="dxa"/>
            <w:tcBorders>
              <w:top w:val="single" w:sz="4" w:space="0" w:color="auto"/>
            </w:tcBorders>
          </w:tcPr>
          <w:p w:rsidR="00880128" w:rsidRPr="000B7F4D" w:rsidRDefault="00880128" w:rsidP="00436F4C">
            <w:pPr>
              <w:spacing w:before="0"/>
              <w:jc w:val="center"/>
              <w:rPr>
                <w:rFonts w:cs="Arial"/>
                <w:lang w:val="ru-RU"/>
              </w:rPr>
            </w:pPr>
          </w:p>
        </w:tc>
      </w:tr>
    </w:tbl>
    <w:p w:rsidR="00880128" w:rsidRPr="000B7F4D" w:rsidRDefault="00880128" w:rsidP="00880128">
      <w:pPr>
        <w:spacing w:before="0"/>
        <w:ind w:firstLine="720"/>
        <w:rPr>
          <w:rFonts w:cs="Arial"/>
          <w:lang w:val="ru-RU"/>
        </w:rPr>
      </w:pPr>
    </w:p>
    <w:p w:rsidR="00880128" w:rsidRPr="000B7F4D" w:rsidRDefault="00880128" w:rsidP="00880128">
      <w:pPr>
        <w:spacing w:before="0"/>
        <w:ind w:firstLine="720"/>
        <w:rPr>
          <w:rFonts w:cs="Arial"/>
          <w:lang w:val="ru-RU"/>
        </w:rPr>
      </w:pPr>
    </w:p>
    <w:p w:rsidR="00880128" w:rsidRPr="000B7F4D" w:rsidRDefault="00880128" w:rsidP="00880128">
      <w:pPr>
        <w:spacing w:before="0"/>
        <w:ind w:firstLine="720"/>
        <w:rPr>
          <w:rFonts w:cs="Arial"/>
          <w:lang w:val="ru-RU"/>
        </w:rPr>
      </w:pPr>
      <w:r w:rsidRPr="000B7F4D">
        <w:rPr>
          <w:rFonts w:cs="Arial"/>
          <w:lang w:val="ru-RU"/>
        </w:rPr>
        <w:t>Прилог:</w:t>
      </w:r>
    </w:p>
    <w:p w:rsidR="00880128" w:rsidRPr="006929D8" w:rsidRDefault="00880128" w:rsidP="00880128">
      <w:pPr>
        <w:pStyle w:val="ListParagraph"/>
        <w:numPr>
          <w:ilvl w:val="0"/>
          <w:numId w:val="30"/>
        </w:numPr>
        <w:spacing w:before="0" w:after="0" w:line="240" w:lineRule="auto"/>
        <w:rPr>
          <w:rFonts w:ascii="Arial" w:hAnsi="Arial" w:cs="Arial"/>
          <w:lang w:val="ru-RU"/>
        </w:rPr>
      </w:pPr>
      <w:r w:rsidRPr="006929D8">
        <w:rPr>
          <w:rFonts w:ascii="Arial" w:hAnsi="Arial" w:cs="Arial"/>
          <w:lang w:val="ru-RU"/>
        </w:rPr>
        <w:t xml:space="preserve">1 једна потписана и оверена бланко сопствена меница као гаранција за озбиљност понуде </w:t>
      </w:r>
    </w:p>
    <w:p w:rsidR="00880128" w:rsidRPr="006929D8" w:rsidRDefault="00880128" w:rsidP="00880128">
      <w:pPr>
        <w:pStyle w:val="ListParagraph"/>
        <w:numPr>
          <w:ilvl w:val="0"/>
          <w:numId w:val="30"/>
        </w:numPr>
        <w:spacing w:before="0" w:after="0" w:line="240" w:lineRule="auto"/>
        <w:rPr>
          <w:rFonts w:ascii="Arial" w:hAnsi="Arial" w:cs="Arial"/>
          <w:lang w:val="ru-RU"/>
        </w:rPr>
      </w:pPr>
      <w:r w:rsidRPr="006929D8">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80128" w:rsidRPr="000B7F4D" w:rsidRDefault="00880128" w:rsidP="00880128">
      <w:pPr>
        <w:pStyle w:val="ListParagraph"/>
        <w:numPr>
          <w:ilvl w:val="0"/>
          <w:numId w:val="30"/>
        </w:numPr>
        <w:spacing w:before="0" w:after="0" w:line="240" w:lineRule="auto"/>
        <w:rPr>
          <w:rFonts w:ascii="Arial" w:hAnsi="Arial" w:cs="Arial"/>
        </w:rPr>
      </w:pPr>
      <w:r w:rsidRPr="000B7F4D">
        <w:rPr>
          <w:rFonts w:ascii="Arial" w:hAnsi="Arial" w:cs="Arial"/>
        </w:rPr>
        <w:t xml:space="preserve">фотокопија ОП обрасца </w:t>
      </w:r>
    </w:p>
    <w:p w:rsidR="00880128" w:rsidRPr="000B7F4D" w:rsidRDefault="00880128" w:rsidP="00880128">
      <w:pPr>
        <w:pStyle w:val="ListParagraph"/>
        <w:numPr>
          <w:ilvl w:val="0"/>
          <w:numId w:val="30"/>
        </w:numPr>
        <w:spacing w:before="0" w:after="0" w:line="240" w:lineRule="auto"/>
        <w:rPr>
          <w:rFonts w:ascii="Arial" w:hAnsi="Arial" w:cs="Arial"/>
        </w:rPr>
      </w:pPr>
      <w:r w:rsidRPr="000B7F4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80128" w:rsidRPr="000B7F4D" w:rsidRDefault="00880128" w:rsidP="00880128">
      <w:pPr>
        <w:pStyle w:val="ListParagraph"/>
        <w:spacing w:before="0" w:after="0" w:line="240" w:lineRule="auto"/>
        <w:rPr>
          <w:rFonts w:ascii="Arial" w:hAnsi="Arial" w:cs="Arial"/>
        </w:rPr>
      </w:pPr>
    </w:p>
    <w:p w:rsidR="00880128" w:rsidRPr="000B7F4D" w:rsidRDefault="00880128" w:rsidP="00880128">
      <w:pPr>
        <w:pStyle w:val="ListParagraph"/>
        <w:spacing w:before="0" w:after="0" w:line="240" w:lineRule="auto"/>
        <w:rPr>
          <w:rFonts w:ascii="Arial" w:hAnsi="Arial" w:cs="Arial"/>
        </w:rPr>
      </w:pPr>
    </w:p>
    <w:p w:rsidR="00880128" w:rsidRPr="000B7F4D" w:rsidRDefault="00880128" w:rsidP="00880128">
      <w:pPr>
        <w:pStyle w:val="ListParagraph"/>
        <w:spacing w:before="0" w:after="0" w:line="240" w:lineRule="auto"/>
        <w:rPr>
          <w:rFonts w:ascii="Arial" w:hAnsi="Arial" w:cs="Arial"/>
          <w:b/>
        </w:rPr>
      </w:pPr>
      <w:r w:rsidRPr="000B7F4D">
        <w:rPr>
          <w:rFonts w:ascii="Arial" w:hAnsi="Arial" w:cs="Arial"/>
          <w:b/>
        </w:rPr>
        <w:t>Менично писмо у складу са садржином овог Прилога се доставља у оквиру понуде.</w:t>
      </w:r>
    </w:p>
    <w:p w:rsidR="00880128" w:rsidRDefault="00880128" w:rsidP="00880128">
      <w:pPr>
        <w:spacing w:before="0"/>
        <w:jc w:val="left"/>
        <w:rPr>
          <w:rFonts w:cs="Arial"/>
          <w:b/>
        </w:rPr>
      </w:pPr>
      <w:r>
        <w:rPr>
          <w:rFonts w:cs="Arial"/>
          <w:b/>
        </w:rPr>
        <w:br w:type="page"/>
      </w:r>
    </w:p>
    <w:p w:rsidR="00880128" w:rsidRDefault="00880128" w:rsidP="00FB752E">
      <w:pPr>
        <w:spacing w:before="0"/>
        <w:jc w:val="right"/>
        <w:rPr>
          <w:rFonts w:cs="Arial"/>
          <w:b/>
        </w:rPr>
      </w:pPr>
    </w:p>
    <w:p w:rsidR="00FB752E" w:rsidRPr="000E0502" w:rsidRDefault="00FB752E" w:rsidP="00FB752E">
      <w:pPr>
        <w:spacing w:before="0"/>
        <w:jc w:val="right"/>
        <w:rPr>
          <w:rFonts w:cs="Arial"/>
          <w:b/>
        </w:rPr>
      </w:pPr>
      <w:r w:rsidRPr="00E47C2E">
        <w:rPr>
          <w:rFonts w:cs="Arial"/>
          <w:b/>
        </w:rPr>
        <w:t xml:space="preserve">ПРИЛОГ </w:t>
      </w:r>
      <w:r w:rsidR="000E0502">
        <w:rPr>
          <w:rFonts w:cs="Arial"/>
          <w:b/>
        </w:rPr>
        <w:t>3</w:t>
      </w:r>
    </w:p>
    <w:p w:rsidR="00FB752E" w:rsidRDefault="00FB752E" w:rsidP="00FB752E">
      <w:pPr>
        <w:spacing w:before="0"/>
        <w:jc w:val="right"/>
        <w:rPr>
          <w:rFonts w:cs="Arial"/>
          <w:b/>
          <w:color w:val="FF0000"/>
        </w:rPr>
      </w:pPr>
      <w:r>
        <w:rPr>
          <w:rFonts w:cs="Arial"/>
          <w:b/>
          <w:color w:val="FF0000"/>
        </w:rPr>
        <w:t>*менице за добро извршење посла</w:t>
      </w:r>
    </w:p>
    <w:p w:rsidR="00FB752E" w:rsidRPr="00E47C2E" w:rsidRDefault="00FB752E" w:rsidP="00FB752E">
      <w:pPr>
        <w:spacing w:before="0"/>
        <w:jc w:val="right"/>
        <w:rPr>
          <w:rFonts w:cs="Arial"/>
          <w:b/>
          <w:color w:val="00B0F0"/>
        </w:rPr>
      </w:pPr>
    </w:p>
    <w:p w:rsidR="00FB752E" w:rsidRPr="00D20834" w:rsidRDefault="00FB752E" w:rsidP="00FB752E">
      <w:pPr>
        <w:spacing w:before="0"/>
        <w:rPr>
          <w:rFonts w:cs="Arial"/>
        </w:rPr>
      </w:pPr>
      <w:r w:rsidRPr="00D20834">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w:t>
      </w:r>
      <w:r w:rsidRPr="00206FFE">
        <w:rPr>
          <w:rFonts w:cs="Arial"/>
        </w:rPr>
        <w:t>платним услугама (</w:t>
      </w:r>
      <w:r w:rsidRPr="00D20834">
        <w:rPr>
          <w:rFonts w:cs="Arial"/>
        </w:rPr>
        <w:t>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FB752E" w:rsidRPr="00D20834" w:rsidRDefault="00FB752E" w:rsidP="00FB752E">
      <w:pPr>
        <w:spacing w:before="0"/>
        <w:rPr>
          <w:rFonts w:cs="Arial"/>
        </w:rPr>
      </w:pPr>
    </w:p>
    <w:p w:rsidR="00FB752E" w:rsidRPr="00D20834" w:rsidRDefault="00FB752E" w:rsidP="00FB752E">
      <w:pPr>
        <w:spacing w:before="0"/>
        <w:rPr>
          <w:rFonts w:cs="Arial"/>
          <w:b/>
        </w:rPr>
      </w:pPr>
      <w:r w:rsidRPr="00D20834">
        <w:rPr>
          <w:rFonts w:cs="Arial"/>
          <w:b/>
        </w:rPr>
        <w:t>(напомена: не доставља се у понуди)</w:t>
      </w:r>
    </w:p>
    <w:p w:rsidR="00FB752E" w:rsidRPr="00D20834" w:rsidRDefault="00FB752E" w:rsidP="00FB752E">
      <w:pPr>
        <w:spacing w:before="0"/>
        <w:rPr>
          <w:rFonts w:cs="Arial"/>
        </w:rPr>
      </w:pPr>
    </w:p>
    <w:p w:rsidR="00FB752E" w:rsidRPr="00D20834" w:rsidRDefault="00FB752E" w:rsidP="00FB752E">
      <w:pPr>
        <w:spacing w:before="0"/>
        <w:rPr>
          <w:rFonts w:cs="Arial"/>
          <w:lang w:val="ru-RU"/>
        </w:rPr>
      </w:pPr>
      <w:r w:rsidRPr="00D20834">
        <w:rPr>
          <w:rFonts w:cs="Arial"/>
        </w:rPr>
        <w:t xml:space="preserve">ДУЖНИК:  </w:t>
      </w:r>
      <w:r w:rsidRPr="00D20834">
        <w:rPr>
          <w:rFonts w:cs="Arial"/>
          <w:lang w:val="ru-RU"/>
        </w:rPr>
        <w:t>…………………………………………………………………………........................</w:t>
      </w:r>
    </w:p>
    <w:p w:rsidR="00FB752E" w:rsidRPr="00D20834" w:rsidRDefault="00FB752E" w:rsidP="00FB752E">
      <w:pPr>
        <w:spacing w:before="0"/>
        <w:rPr>
          <w:rFonts w:cs="Arial"/>
        </w:rPr>
      </w:pPr>
      <w:r w:rsidRPr="00D20834">
        <w:rPr>
          <w:rFonts w:cs="Arial"/>
        </w:rPr>
        <w:t>(назив и седиште Понуђача)</w:t>
      </w:r>
    </w:p>
    <w:p w:rsidR="00FB752E" w:rsidRPr="00D20834" w:rsidRDefault="00FB752E" w:rsidP="00FB752E">
      <w:pPr>
        <w:spacing w:before="0"/>
        <w:rPr>
          <w:rFonts w:cs="Arial"/>
        </w:rPr>
      </w:pPr>
      <w:r w:rsidRPr="00D20834">
        <w:rPr>
          <w:rFonts w:cs="Arial"/>
        </w:rPr>
        <w:t>МАТИЧНИ БРОЈ ДУЖНИКА (Понуђача): ..................................................................</w:t>
      </w:r>
    </w:p>
    <w:p w:rsidR="00FB752E" w:rsidRPr="00D20834" w:rsidRDefault="00FB752E" w:rsidP="00FB752E">
      <w:pPr>
        <w:spacing w:before="0"/>
        <w:rPr>
          <w:rFonts w:cs="Arial"/>
        </w:rPr>
      </w:pPr>
      <w:r w:rsidRPr="00D20834">
        <w:rPr>
          <w:rFonts w:cs="Arial"/>
        </w:rPr>
        <w:t>ТЕКУЋИ РАЧУН ДУЖНИКА (Понуђача): ...................................................................</w:t>
      </w:r>
    </w:p>
    <w:p w:rsidR="00FB752E" w:rsidRPr="00D20834" w:rsidRDefault="00FB752E" w:rsidP="00FB752E">
      <w:pPr>
        <w:spacing w:before="0"/>
        <w:rPr>
          <w:rFonts w:cs="Arial"/>
        </w:rPr>
      </w:pPr>
      <w:r w:rsidRPr="00D20834">
        <w:rPr>
          <w:rFonts w:cs="Arial"/>
        </w:rPr>
        <w:t>ПИБ ДУЖНИКА (Понуђача): ........................................................................................</w:t>
      </w:r>
    </w:p>
    <w:p w:rsidR="00FB752E" w:rsidRPr="00D20834" w:rsidRDefault="00FB752E" w:rsidP="00FB752E">
      <w:pPr>
        <w:spacing w:before="0"/>
        <w:rPr>
          <w:rFonts w:cs="Arial"/>
        </w:rPr>
      </w:pPr>
    </w:p>
    <w:p w:rsidR="00FB752E" w:rsidRPr="00D20834" w:rsidRDefault="00FB752E" w:rsidP="00FB752E">
      <w:pPr>
        <w:spacing w:before="0"/>
        <w:rPr>
          <w:rFonts w:cs="Arial"/>
        </w:rPr>
      </w:pPr>
      <w:r w:rsidRPr="00D20834">
        <w:rPr>
          <w:rFonts w:cs="Arial"/>
        </w:rPr>
        <w:t>и з д а ј е  д а н а ............................ године</w:t>
      </w:r>
    </w:p>
    <w:p w:rsidR="00FB752E" w:rsidRPr="00D20834" w:rsidRDefault="00FB752E" w:rsidP="00FB752E">
      <w:pPr>
        <w:spacing w:before="0"/>
        <w:rPr>
          <w:rFonts w:cs="Arial"/>
        </w:rPr>
      </w:pPr>
    </w:p>
    <w:p w:rsidR="00FB752E" w:rsidRPr="00D20834" w:rsidRDefault="00FB752E" w:rsidP="00FB752E">
      <w:pPr>
        <w:spacing w:before="0"/>
        <w:rPr>
          <w:rFonts w:cs="Arial"/>
        </w:rPr>
      </w:pPr>
    </w:p>
    <w:p w:rsidR="00FB752E" w:rsidRPr="00D20834" w:rsidRDefault="00FB752E" w:rsidP="00FB752E">
      <w:pPr>
        <w:spacing w:before="0"/>
        <w:jc w:val="center"/>
        <w:rPr>
          <w:rFonts w:cs="Arial"/>
          <w:b/>
        </w:rPr>
      </w:pPr>
      <w:r w:rsidRPr="00D20834">
        <w:rPr>
          <w:rFonts w:cs="Arial"/>
          <w:b/>
        </w:rPr>
        <w:t>МЕНИЧНО ПИСМО – ОВЛАШЋЕЊЕ ЗА КОРИСНИКА  БЛАНКО СОПСТВЕНЕ МЕНИЦЕ</w:t>
      </w:r>
    </w:p>
    <w:p w:rsidR="00FB752E" w:rsidRPr="00D20834" w:rsidRDefault="00FB752E" w:rsidP="00FB752E">
      <w:pPr>
        <w:spacing w:before="0"/>
        <w:rPr>
          <w:rFonts w:cs="Arial"/>
        </w:rPr>
      </w:pPr>
    </w:p>
    <w:p w:rsidR="00FB752E" w:rsidRPr="00D20834" w:rsidRDefault="00FB752E" w:rsidP="00FB752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D20834">
        <w:rPr>
          <w:rFonts w:cs="Arial"/>
          <w:b w:val="0"/>
          <w:sz w:val="22"/>
          <w:szCs w:val="22"/>
        </w:rPr>
        <w:t xml:space="preserve">КОРИСНИК - </w:t>
      </w:r>
      <w:r w:rsidRPr="00D20834">
        <w:rPr>
          <w:rFonts w:cs="Arial"/>
          <w:b w:val="0"/>
        </w:rPr>
        <w:t xml:space="preserve">ПОВЕРИЛАЦ:Јавно предузеће „Електроприведа Србије“ Београд, </w:t>
      </w:r>
      <w:r w:rsidR="009E00F6">
        <w:rPr>
          <w:rFonts w:cs="Arial"/>
          <w:b w:val="0"/>
          <w:lang w:val="sr-Cyrl-RS"/>
        </w:rPr>
        <w:t>Балканска 13</w:t>
      </w:r>
      <w:r w:rsidRPr="00D20834">
        <w:rPr>
          <w:rFonts w:cs="Arial"/>
          <w:b w:val="0"/>
        </w:rPr>
        <w:t xml:space="preserve"> 2,11000 Београд, огранак ТЕНТ Београд-Обреновац, улица Богољуба Урошевића Црног број 44., 11500 Обреновац , Матични број 20053658, ПИБ 103920327, бр. тек. рачуна: 160-700-13 Banka Intesa,</w:t>
      </w:r>
    </w:p>
    <w:p w:rsidR="00FB752E" w:rsidRPr="00D20834" w:rsidRDefault="00FB752E" w:rsidP="00FB752E">
      <w:pPr>
        <w:tabs>
          <w:tab w:val="left" w:pos="1418"/>
        </w:tabs>
        <w:spacing w:before="0"/>
        <w:rPr>
          <w:rFonts w:cs="Arial"/>
        </w:rPr>
      </w:pPr>
      <w:r w:rsidRPr="00D20834">
        <w:rPr>
          <w:rFonts w:cs="Arial"/>
        </w:rPr>
        <w:tab/>
      </w:r>
    </w:p>
    <w:p w:rsidR="00FB752E" w:rsidRPr="00D20834" w:rsidRDefault="00FB752E" w:rsidP="00FB752E">
      <w:pPr>
        <w:spacing w:before="0"/>
        <w:rPr>
          <w:rFonts w:cs="Arial"/>
        </w:rPr>
      </w:pPr>
      <w:r w:rsidRPr="00D20834">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009E00F6">
        <w:rPr>
          <w:rFonts w:cs="Arial"/>
          <w:lang w:val="sr-Cyrl-RS"/>
        </w:rPr>
        <w:t>Балканска 13</w:t>
      </w:r>
      <w:r w:rsidRPr="00D20834">
        <w:rPr>
          <w:rFonts w:cs="Arial"/>
        </w:rPr>
        <w:t>, Београд,</w:t>
      </w:r>
      <w:r w:rsidRPr="00D20834">
        <w:rPr>
          <w:rFonts w:cs="Arial"/>
          <w:b/>
        </w:rPr>
        <w:t xml:space="preserve"> </w:t>
      </w:r>
      <w:r w:rsidRPr="00D20834">
        <w:rPr>
          <w:rFonts w:cs="Arial"/>
        </w:rPr>
        <w:t xml:space="preserve">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 (и  словима  _______________динара), по </w:t>
      </w:r>
      <w:r w:rsidR="001E5226">
        <w:rPr>
          <w:rFonts w:cs="Arial"/>
          <w:lang w:val="sr-Cyrl-RS"/>
        </w:rPr>
        <w:t>Оквирном споразуму</w:t>
      </w:r>
      <w:r w:rsidRPr="00D20834">
        <w:rPr>
          <w:rFonts w:cs="Arial"/>
        </w:rPr>
        <w:t xml:space="preserve"> о_______________________________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sidR="001E5226">
        <w:rPr>
          <w:rFonts w:cs="Arial"/>
          <w:lang w:val="sr-Cyrl-RS"/>
        </w:rPr>
        <w:t xml:space="preserve">оквирног споразума </w:t>
      </w:r>
      <w:r w:rsidRPr="00D20834">
        <w:rPr>
          <w:rFonts w:cs="Arial"/>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FB752E" w:rsidRPr="00D20834" w:rsidRDefault="00FB752E" w:rsidP="00FB752E">
      <w:pPr>
        <w:spacing w:before="0"/>
        <w:rPr>
          <w:rFonts w:cs="Arial"/>
        </w:rPr>
      </w:pPr>
    </w:p>
    <w:p w:rsidR="00FB752E" w:rsidRPr="00B32780" w:rsidRDefault="00FB752E" w:rsidP="00FB752E">
      <w:pPr>
        <w:spacing w:before="0"/>
        <w:rPr>
          <w:rFonts w:cs="Arial"/>
          <w:lang w:val="sr-Cyrl-RS"/>
        </w:rPr>
      </w:pPr>
      <w:r w:rsidRPr="00D20834">
        <w:rPr>
          <w:rFonts w:cs="Arial"/>
        </w:rPr>
        <w:t>Издата бланко сопствена меница серијски број</w:t>
      </w:r>
      <w:r w:rsidRPr="00D20834">
        <w:rPr>
          <w:rFonts w:cs="Arial"/>
        </w:rPr>
        <w:tab/>
        <w:t xml:space="preserve">(уписати серијски број) може се поднети на наплату у року доспећа  утврђеном  Уговором бр. ______________ од ________________ године (заведен код Корисника-Повериоца)  и бр. _____________ од _________________ године (заведен код дужника) т.ј. најкасније до истека рока од </w:t>
      </w:r>
      <w:r w:rsidR="000969FC">
        <w:rPr>
          <w:rFonts w:cs="Arial"/>
          <w:lang w:val="sr-Cyrl-RS"/>
        </w:rPr>
        <w:t>120</w:t>
      </w:r>
      <w:r w:rsidRPr="00D20834">
        <w:rPr>
          <w:rFonts w:cs="Arial"/>
        </w:rPr>
        <w:t xml:space="preserve"> (</w:t>
      </w:r>
      <w:r w:rsidR="00B32780">
        <w:rPr>
          <w:rFonts w:cs="Arial"/>
          <w:lang w:val="sr-Cyrl-RS"/>
        </w:rPr>
        <w:t>сто двадесет</w:t>
      </w:r>
      <w:r w:rsidR="00B32780">
        <w:rPr>
          <w:rFonts w:cs="Arial"/>
        </w:rPr>
        <w:t xml:space="preserve">) дана од уговореног рока </w:t>
      </w:r>
      <w:r w:rsidR="00B32780">
        <w:rPr>
          <w:rFonts w:cs="Arial"/>
          <w:lang w:val="sr-Cyrl-RS"/>
        </w:rPr>
        <w:t>оквирног споразума.</w:t>
      </w:r>
    </w:p>
    <w:p w:rsidR="00FB752E" w:rsidRPr="00D20834" w:rsidRDefault="00FB752E" w:rsidP="00FB752E">
      <w:pPr>
        <w:spacing w:before="0"/>
        <w:rPr>
          <w:rFonts w:cs="Arial"/>
        </w:rPr>
      </w:pPr>
      <w:r w:rsidRPr="00D20834">
        <w:rPr>
          <w:rFonts w:cs="Arial"/>
        </w:rPr>
        <w:t>Овлашћујемо Јавно предузеће „Електропривреда Србије“ Београд,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FB752E" w:rsidRPr="00D20834" w:rsidRDefault="00FB752E" w:rsidP="00FB752E">
      <w:pPr>
        <w:spacing w:before="0"/>
        <w:rPr>
          <w:rFonts w:cs="Arial"/>
        </w:rPr>
      </w:pPr>
    </w:p>
    <w:p w:rsidR="00FB752E" w:rsidRPr="00D20834" w:rsidRDefault="00FB752E" w:rsidP="00FB752E">
      <w:pPr>
        <w:spacing w:before="0"/>
        <w:rPr>
          <w:rFonts w:cs="Arial"/>
        </w:rPr>
      </w:pPr>
      <w:r w:rsidRPr="00D20834">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B752E" w:rsidRPr="00D20834" w:rsidRDefault="00FB752E" w:rsidP="00FB752E">
      <w:pPr>
        <w:spacing w:before="0"/>
        <w:rPr>
          <w:rFonts w:cs="Arial"/>
        </w:rPr>
      </w:pPr>
    </w:p>
    <w:p w:rsidR="00FB752E" w:rsidRPr="00D20834" w:rsidRDefault="00FB752E" w:rsidP="00FB752E">
      <w:pPr>
        <w:spacing w:before="0"/>
        <w:rPr>
          <w:rFonts w:cs="Arial"/>
        </w:rPr>
      </w:pPr>
      <w:r w:rsidRPr="00D20834">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FB752E" w:rsidRPr="00D20834" w:rsidRDefault="00FB752E" w:rsidP="00FB752E">
      <w:pPr>
        <w:spacing w:before="0"/>
        <w:rPr>
          <w:rFonts w:cs="Arial"/>
        </w:rPr>
      </w:pPr>
    </w:p>
    <w:p w:rsidR="00FB752E" w:rsidRPr="00D20834" w:rsidRDefault="00FB752E" w:rsidP="00FB752E">
      <w:pPr>
        <w:spacing w:before="0"/>
        <w:rPr>
          <w:rFonts w:cs="Arial"/>
        </w:rPr>
      </w:pPr>
      <w:r w:rsidRPr="00D20834">
        <w:rPr>
          <w:rFonts w:cs="Arial"/>
        </w:rPr>
        <w:t>Меница је потписана од стране овлашћеног лица за заступање Дужника _____________________(унети име и презиме овлашћеног лица).</w:t>
      </w:r>
    </w:p>
    <w:p w:rsidR="00FB752E" w:rsidRPr="00D20834" w:rsidRDefault="00FB752E" w:rsidP="00FB752E">
      <w:pPr>
        <w:spacing w:before="0"/>
        <w:rPr>
          <w:rFonts w:cs="Arial"/>
        </w:rPr>
      </w:pPr>
    </w:p>
    <w:p w:rsidR="00FB752E" w:rsidRPr="00D20834" w:rsidRDefault="00FB752E" w:rsidP="00FB752E">
      <w:pPr>
        <w:spacing w:before="0"/>
        <w:rPr>
          <w:rFonts w:cs="Arial"/>
        </w:rPr>
      </w:pPr>
      <w:r w:rsidRPr="00D20834">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FB752E" w:rsidRPr="00D20834" w:rsidRDefault="00FB752E" w:rsidP="00FB752E">
      <w:pPr>
        <w:spacing w:before="0"/>
        <w:rPr>
          <w:rFonts w:cs="Arial"/>
        </w:rPr>
      </w:pPr>
      <w:r w:rsidRPr="00D20834">
        <w:rPr>
          <w:rFonts w:cs="Arial"/>
        </w:rPr>
        <w:t xml:space="preserve">Место и датум издавања Овлашћења          </w:t>
      </w:r>
    </w:p>
    <w:p w:rsidR="00FB752E" w:rsidRPr="00D20834" w:rsidRDefault="00FB752E" w:rsidP="00FB752E">
      <w:pPr>
        <w:spacing w:before="0"/>
        <w:rPr>
          <w:rFonts w:cs="Arial"/>
        </w:rPr>
      </w:pPr>
    </w:p>
    <w:p w:rsidR="00FB752E" w:rsidRPr="00D20834" w:rsidRDefault="00FB752E" w:rsidP="00FB752E">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FB752E" w:rsidRPr="00D20834" w:rsidTr="000E728F">
        <w:trPr>
          <w:jc w:val="center"/>
        </w:trPr>
        <w:tc>
          <w:tcPr>
            <w:tcW w:w="3882" w:type="dxa"/>
          </w:tcPr>
          <w:p w:rsidR="00FB752E" w:rsidRPr="00D20834" w:rsidRDefault="00FB752E" w:rsidP="000E728F">
            <w:pPr>
              <w:spacing w:before="0"/>
              <w:jc w:val="center"/>
              <w:rPr>
                <w:rFonts w:cs="Arial"/>
              </w:rPr>
            </w:pPr>
            <w:r w:rsidRPr="00D20834">
              <w:rPr>
                <w:rFonts w:cs="Arial"/>
              </w:rPr>
              <w:t>Датум:</w:t>
            </w:r>
          </w:p>
        </w:tc>
        <w:tc>
          <w:tcPr>
            <w:tcW w:w="2127" w:type="dxa"/>
          </w:tcPr>
          <w:p w:rsidR="00FB752E" w:rsidRPr="00D20834" w:rsidRDefault="00FB752E" w:rsidP="000E728F">
            <w:pPr>
              <w:spacing w:before="0"/>
              <w:jc w:val="center"/>
              <w:rPr>
                <w:rFonts w:cs="Arial"/>
                <w:lang w:val="ru-RU"/>
              </w:rPr>
            </w:pPr>
          </w:p>
        </w:tc>
        <w:tc>
          <w:tcPr>
            <w:tcW w:w="4022" w:type="dxa"/>
          </w:tcPr>
          <w:p w:rsidR="00FB752E" w:rsidRPr="00D20834" w:rsidRDefault="00FB752E" w:rsidP="000E728F">
            <w:pPr>
              <w:spacing w:before="0"/>
              <w:jc w:val="center"/>
              <w:rPr>
                <w:rFonts w:cs="Arial"/>
                <w:lang w:val="ru-RU"/>
              </w:rPr>
            </w:pPr>
            <w:r w:rsidRPr="00D20834">
              <w:rPr>
                <w:rFonts w:cs="Arial"/>
              </w:rPr>
              <w:t>Понуђач</w:t>
            </w:r>
            <w:r w:rsidRPr="00D20834">
              <w:rPr>
                <w:rFonts w:cs="Arial"/>
                <w:lang w:val="ru-RU"/>
              </w:rPr>
              <w:t>:</w:t>
            </w:r>
          </w:p>
        </w:tc>
      </w:tr>
      <w:tr w:rsidR="00FB752E" w:rsidRPr="00D20834" w:rsidTr="000E728F">
        <w:trPr>
          <w:jc w:val="center"/>
        </w:trPr>
        <w:tc>
          <w:tcPr>
            <w:tcW w:w="3882" w:type="dxa"/>
          </w:tcPr>
          <w:p w:rsidR="00FB752E" w:rsidRPr="00D20834" w:rsidRDefault="00FB752E" w:rsidP="000E728F">
            <w:pPr>
              <w:spacing w:before="0"/>
              <w:jc w:val="center"/>
              <w:rPr>
                <w:rFonts w:cs="Arial"/>
              </w:rPr>
            </w:pPr>
          </w:p>
        </w:tc>
        <w:tc>
          <w:tcPr>
            <w:tcW w:w="2127" w:type="dxa"/>
          </w:tcPr>
          <w:p w:rsidR="00FB752E" w:rsidRPr="00D20834" w:rsidRDefault="00FB752E" w:rsidP="000E728F">
            <w:pPr>
              <w:spacing w:before="0"/>
              <w:jc w:val="center"/>
              <w:rPr>
                <w:rFonts w:cs="Arial"/>
              </w:rPr>
            </w:pPr>
            <w:r w:rsidRPr="00D20834">
              <w:rPr>
                <w:rFonts w:cs="Arial"/>
              </w:rPr>
              <w:t>М.П.</w:t>
            </w:r>
          </w:p>
        </w:tc>
        <w:tc>
          <w:tcPr>
            <w:tcW w:w="4022" w:type="dxa"/>
          </w:tcPr>
          <w:p w:rsidR="00FB752E" w:rsidRPr="00D20834" w:rsidRDefault="00FB752E" w:rsidP="000E728F">
            <w:pPr>
              <w:spacing w:before="0"/>
              <w:jc w:val="center"/>
              <w:rPr>
                <w:rFonts w:cs="Arial"/>
                <w:lang w:val="ru-RU"/>
              </w:rPr>
            </w:pPr>
          </w:p>
        </w:tc>
      </w:tr>
      <w:tr w:rsidR="00FB752E" w:rsidRPr="00D20834" w:rsidTr="000E728F">
        <w:trPr>
          <w:jc w:val="center"/>
        </w:trPr>
        <w:tc>
          <w:tcPr>
            <w:tcW w:w="3882" w:type="dxa"/>
            <w:tcBorders>
              <w:bottom w:val="single" w:sz="4" w:space="0" w:color="auto"/>
            </w:tcBorders>
          </w:tcPr>
          <w:p w:rsidR="00FB752E" w:rsidRPr="00D20834" w:rsidRDefault="00FB752E" w:rsidP="000E728F">
            <w:pPr>
              <w:spacing w:before="0"/>
              <w:jc w:val="center"/>
              <w:rPr>
                <w:rFonts w:cs="Arial"/>
              </w:rPr>
            </w:pPr>
          </w:p>
        </w:tc>
        <w:tc>
          <w:tcPr>
            <w:tcW w:w="2127" w:type="dxa"/>
          </w:tcPr>
          <w:p w:rsidR="00FB752E" w:rsidRPr="00D20834" w:rsidRDefault="00FB752E" w:rsidP="000E728F">
            <w:pPr>
              <w:spacing w:before="0"/>
              <w:jc w:val="center"/>
              <w:rPr>
                <w:rFonts w:cs="Arial"/>
                <w:lang w:val="ru-RU"/>
              </w:rPr>
            </w:pPr>
          </w:p>
        </w:tc>
        <w:tc>
          <w:tcPr>
            <w:tcW w:w="4022" w:type="dxa"/>
            <w:tcBorders>
              <w:bottom w:val="single" w:sz="4" w:space="0" w:color="auto"/>
            </w:tcBorders>
          </w:tcPr>
          <w:p w:rsidR="00FB752E" w:rsidRPr="00D20834" w:rsidRDefault="00FB752E" w:rsidP="000E728F">
            <w:pPr>
              <w:spacing w:before="0"/>
              <w:jc w:val="center"/>
              <w:rPr>
                <w:rFonts w:cs="Arial"/>
                <w:lang w:val="ru-RU"/>
              </w:rPr>
            </w:pPr>
          </w:p>
        </w:tc>
      </w:tr>
    </w:tbl>
    <w:p w:rsidR="00FB752E" w:rsidRPr="00D20834" w:rsidRDefault="00FB752E" w:rsidP="00FB752E">
      <w:pPr>
        <w:spacing w:before="0"/>
        <w:rPr>
          <w:rFonts w:cs="Arial"/>
        </w:rPr>
      </w:pPr>
      <w:r w:rsidRPr="00D20834">
        <w:rPr>
          <w:rFonts w:cs="Arial"/>
        </w:rPr>
        <w:t xml:space="preserve">                                                                                              Потпис овлашћеног лица</w:t>
      </w:r>
    </w:p>
    <w:p w:rsidR="00FB752E" w:rsidRPr="00D20834" w:rsidRDefault="00FB752E" w:rsidP="00FB752E">
      <w:pPr>
        <w:spacing w:before="0"/>
        <w:rPr>
          <w:rFonts w:cs="Arial"/>
        </w:rPr>
      </w:pPr>
    </w:p>
    <w:p w:rsidR="00FB752E" w:rsidRPr="00D20834" w:rsidRDefault="00FB752E" w:rsidP="00FB752E">
      <w:pPr>
        <w:spacing w:before="0"/>
        <w:rPr>
          <w:rFonts w:cs="Arial"/>
        </w:rPr>
      </w:pPr>
      <w:r w:rsidRPr="00D20834">
        <w:rPr>
          <w:rFonts w:cs="Arial"/>
        </w:rPr>
        <w:t>Прилог:</w:t>
      </w:r>
    </w:p>
    <w:p w:rsidR="00FB752E" w:rsidRPr="00D20834" w:rsidRDefault="00FB752E" w:rsidP="00A403C9">
      <w:pPr>
        <w:pStyle w:val="ListParagraph"/>
        <w:numPr>
          <w:ilvl w:val="0"/>
          <w:numId w:val="30"/>
        </w:numPr>
        <w:spacing w:before="0" w:after="0" w:line="240" w:lineRule="auto"/>
        <w:rPr>
          <w:rFonts w:ascii="Arial" w:hAnsi="Arial" w:cs="Arial"/>
        </w:rPr>
      </w:pPr>
      <w:r w:rsidRPr="00D20834">
        <w:rPr>
          <w:rFonts w:ascii="Arial" w:hAnsi="Arial" w:cs="Arial"/>
        </w:rPr>
        <w:t>1 једна потписана и оверена бланко сопствена меница као гаранција за добро извршење посла</w:t>
      </w:r>
    </w:p>
    <w:p w:rsidR="00FB752E" w:rsidRPr="00D20834" w:rsidRDefault="00FB752E" w:rsidP="00A403C9">
      <w:pPr>
        <w:pStyle w:val="ListParagraph"/>
        <w:numPr>
          <w:ilvl w:val="0"/>
          <w:numId w:val="30"/>
        </w:numPr>
        <w:spacing w:before="0" w:after="0" w:line="240" w:lineRule="auto"/>
        <w:rPr>
          <w:rFonts w:ascii="Arial" w:hAnsi="Arial" w:cs="Arial"/>
        </w:rPr>
      </w:pPr>
      <w:r w:rsidRPr="00D20834">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B752E" w:rsidRPr="00D20834" w:rsidRDefault="00FB752E" w:rsidP="00A403C9">
      <w:pPr>
        <w:pStyle w:val="ListParagraph"/>
        <w:numPr>
          <w:ilvl w:val="0"/>
          <w:numId w:val="30"/>
        </w:numPr>
        <w:spacing w:before="0" w:after="0" w:line="240" w:lineRule="auto"/>
        <w:rPr>
          <w:rFonts w:ascii="Arial" w:hAnsi="Arial" w:cs="Arial"/>
        </w:rPr>
      </w:pPr>
      <w:r w:rsidRPr="00D20834">
        <w:rPr>
          <w:rFonts w:ascii="Arial" w:hAnsi="Arial" w:cs="Arial"/>
        </w:rPr>
        <w:t xml:space="preserve">фотокопија ОП обрасца </w:t>
      </w:r>
    </w:p>
    <w:p w:rsidR="00FB752E" w:rsidRPr="00D20834" w:rsidRDefault="00FB752E" w:rsidP="00A403C9">
      <w:pPr>
        <w:pStyle w:val="ListParagraph"/>
        <w:numPr>
          <w:ilvl w:val="0"/>
          <w:numId w:val="30"/>
        </w:numPr>
        <w:spacing w:before="0" w:after="0" w:line="240" w:lineRule="auto"/>
        <w:rPr>
          <w:rFonts w:ascii="Arial" w:hAnsi="Arial" w:cs="Arial"/>
        </w:rPr>
      </w:pPr>
      <w:r w:rsidRPr="00D2083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FB752E">
      <w:pPr>
        <w:spacing w:before="0"/>
        <w:jc w:val="left"/>
        <w:rPr>
          <w:rFonts w:cs="Arial"/>
          <w:b/>
          <w:sz w:val="24"/>
          <w:szCs w:val="24"/>
          <w:lang w:val="sr-Latn-RS"/>
        </w:rPr>
      </w:pPr>
    </w:p>
    <w:p w:rsidR="0065202B" w:rsidRDefault="0065202B" w:rsidP="0065202B">
      <w:pPr>
        <w:spacing w:before="0"/>
        <w:jc w:val="right"/>
        <w:rPr>
          <w:rFonts w:cs="Arial"/>
          <w:b/>
          <w:lang w:val="sr-Cyrl-RS"/>
        </w:rPr>
      </w:pPr>
      <w:r>
        <w:rPr>
          <w:rFonts w:cs="Arial"/>
          <w:b/>
          <w:sz w:val="20"/>
          <w:lang w:val="sr-Cyrl-RS"/>
        </w:rPr>
        <w:lastRenderedPageBreak/>
        <w:t xml:space="preserve">                              </w:t>
      </w:r>
      <w:r w:rsidRPr="00DB7AB4">
        <w:rPr>
          <w:rFonts w:cs="Arial"/>
          <w:b/>
        </w:rPr>
        <w:t>ПРИЛОГ бр.</w:t>
      </w:r>
      <w:r w:rsidRPr="00DB7AB4">
        <w:rPr>
          <w:rFonts w:cs="Arial"/>
          <w:b/>
          <w:lang w:val="sr-Cyrl-RS"/>
        </w:rPr>
        <w:t xml:space="preserve"> </w:t>
      </w:r>
      <w:r>
        <w:rPr>
          <w:rFonts w:cs="Arial"/>
          <w:b/>
          <w:lang w:val="sr-Cyrl-RS"/>
        </w:rPr>
        <w:t>4</w:t>
      </w:r>
    </w:p>
    <w:p w:rsidR="0065202B" w:rsidRPr="003D7B97" w:rsidRDefault="0065202B" w:rsidP="0065202B">
      <w:pPr>
        <w:spacing w:before="0"/>
        <w:jc w:val="right"/>
        <w:rPr>
          <w:rFonts w:cs="Arial"/>
        </w:rPr>
      </w:pPr>
      <w:r w:rsidRPr="003D7B97">
        <w:rPr>
          <w:rFonts w:cs="Arial"/>
        </w:rPr>
        <w:t>*мениц</w:t>
      </w:r>
      <w:r w:rsidRPr="003D7B97">
        <w:rPr>
          <w:rFonts w:cs="Arial"/>
          <w:lang w:val="sr-Cyrl-RS"/>
        </w:rPr>
        <w:t xml:space="preserve">а </w:t>
      </w:r>
      <w:r w:rsidRPr="003D7B97">
        <w:rPr>
          <w:rFonts w:cs="Arial"/>
        </w:rPr>
        <w:t>за отклањање недостатака у гарантном периоду</w:t>
      </w:r>
    </w:p>
    <w:p w:rsidR="0065202B" w:rsidRPr="00EE5D2B" w:rsidRDefault="0065202B" w:rsidP="0065202B">
      <w:pPr>
        <w:spacing w:before="0"/>
        <w:jc w:val="right"/>
        <w:rPr>
          <w:rFonts w:cs="Arial"/>
          <w:b/>
        </w:rPr>
      </w:pPr>
    </w:p>
    <w:p w:rsidR="0065202B" w:rsidRPr="00EE5D2B" w:rsidRDefault="0065202B" w:rsidP="0065202B">
      <w:pPr>
        <w:spacing w:before="0"/>
        <w:rPr>
          <w:rFonts w:cs="Arial"/>
        </w:rPr>
      </w:pPr>
      <w:r w:rsidRPr="00EE5D2B">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(напомена: не доставља се у понуди)</w:t>
      </w:r>
    </w:p>
    <w:p w:rsidR="0065202B" w:rsidRPr="00EE5D2B" w:rsidRDefault="0065202B" w:rsidP="0065202B">
      <w:pPr>
        <w:spacing w:before="0"/>
        <w:rPr>
          <w:rFonts w:cs="Arial"/>
        </w:rPr>
      </w:pPr>
    </w:p>
    <w:p w:rsidR="0065202B" w:rsidRPr="00EE5D2B" w:rsidRDefault="0065202B" w:rsidP="0065202B">
      <w:pPr>
        <w:spacing w:before="0"/>
        <w:rPr>
          <w:rFonts w:cs="Arial"/>
          <w:lang w:val="ru-RU"/>
        </w:rPr>
      </w:pPr>
      <w:r w:rsidRPr="00EE5D2B">
        <w:rPr>
          <w:rFonts w:cs="Arial"/>
        </w:rPr>
        <w:t xml:space="preserve">ДУЖНИК:  </w:t>
      </w:r>
      <w:r w:rsidRPr="00EE5D2B">
        <w:rPr>
          <w:rFonts w:cs="Arial"/>
          <w:lang w:val="ru-RU"/>
        </w:rPr>
        <w:t>…………………………………………………………………………........................</w:t>
      </w:r>
    </w:p>
    <w:p w:rsidR="0065202B" w:rsidRPr="00EE5D2B" w:rsidRDefault="0065202B" w:rsidP="0065202B">
      <w:pPr>
        <w:spacing w:before="0"/>
        <w:rPr>
          <w:rFonts w:cs="Arial"/>
        </w:rPr>
      </w:pPr>
      <w:r w:rsidRPr="00EE5D2B">
        <w:rPr>
          <w:rFonts w:cs="Arial"/>
        </w:rPr>
        <w:t>(назив и седиште Понуђача)</w:t>
      </w:r>
    </w:p>
    <w:p w:rsidR="0065202B" w:rsidRPr="00EE5D2B" w:rsidRDefault="0065202B" w:rsidP="0065202B">
      <w:pPr>
        <w:spacing w:before="0"/>
        <w:rPr>
          <w:rFonts w:cs="Arial"/>
        </w:rPr>
      </w:pPr>
      <w:r w:rsidRPr="00EE5D2B">
        <w:rPr>
          <w:rFonts w:cs="Arial"/>
        </w:rPr>
        <w:t>МАТИЧНИ БРОЈ ДУЖНИКА (Понуђача): ..................................................................</w:t>
      </w:r>
    </w:p>
    <w:p w:rsidR="0065202B" w:rsidRPr="00EE5D2B" w:rsidRDefault="0065202B" w:rsidP="0065202B">
      <w:pPr>
        <w:spacing w:before="0"/>
        <w:rPr>
          <w:rFonts w:cs="Arial"/>
        </w:rPr>
      </w:pPr>
      <w:r w:rsidRPr="00EE5D2B">
        <w:rPr>
          <w:rFonts w:cs="Arial"/>
        </w:rPr>
        <w:t>ТЕКУЋИ РАЧУН ДУЖНИКА (Понуђача): ...................................................................</w:t>
      </w:r>
    </w:p>
    <w:p w:rsidR="0065202B" w:rsidRPr="00EE5D2B" w:rsidRDefault="0065202B" w:rsidP="0065202B">
      <w:pPr>
        <w:spacing w:before="0"/>
        <w:rPr>
          <w:rFonts w:cs="Arial"/>
        </w:rPr>
      </w:pPr>
      <w:r w:rsidRPr="00EE5D2B">
        <w:rPr>
          <w:rFonts w:cs="Arial"/>
        </w:rPr>
        <w:t>ПИБ ДУЖНИКА (Понуђача): ........................................................................................</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и з д а ј е  д а н а ............................ године</w:t>
      </w:r>
    </w:p>
    <w:p w:rsidR="0065202B" w:rsidRPr="00EE5D2B" w:rsidRDefault="0065202B" w:rsidP="0065202B">
      <w:pPr>
        <w:spacing w:before="0"/>
        <w:rPr>
          <w:rFonts w:cs="Arial"/>
        </w:rPr>
      </w:pPr>
    </w:p>
    <w:p w:rsidR="0065202B" w:rsidRPr="00EE5D2B" w:rsidRDefault="0065202B" w:rsidP="0065202B">
      <w:pPr>
        <w:spacing w:before="0"/>
        <w:rPr>
          <w:rFonts w:cs="Arial"/>
        </w:rPr>
      </w:pPr>
    </w:p>
    <w:p w:rsidR="0065202B" w:rsidRPr="00EE5D2B" w:rsidRDefault="0065202B" w:rsidP="0065202B">
      <w:pPr>
        <w:spacing w:before="0"/>
        <w:jc w:val="center"/>
        <w:rPr>
          <w:rFonts w:cs="Arial"/>
          <w:b/>
        </w:rPr>
      </w:pPr>
      <w:r w:rsidRPr="00EE5D2B">
        <w:rPr>
          <w:rFonts w:cs="Arial"/>
          <w:b/>
        </w:rPr>
        <w:t>МЕНИЧНО ПИСМО – ОВЛАШЋЕЊЕ ЗА КОРИСНИКА  БЛАНКО СОПСТВЕНЕ МЕНИЦЕ</w:t>
      </w:r>
    </w:p>
    <w:p w:rsidR="0065202B" w:rsidRPr="00EE5D2B" w:rsidRDefault="0065202B" w:rsidP="0065202B">
      <w:pPr>
        <w:spacing w:before="0"/>
        <w:rPr>
          <w:rFonts w:cs="Arial"/>
        </w:rPr>
      </w:pPr>
    </w:p>
    <w:p w:rsidR="0065202B" w:rsidRPr="00E84DC3" w:rsidRDefault="0065202B" w:rsidP="0065202B">
      <w:pPr>
        <w:widowControl w:val="0"/>
        <w:tabs>
          <w:tab w:val="left" w:pos="1418"/>
          <w:tab w:val="left" w:leader="underscore" w:pos="9244"/>
        </w:tabs>
        <w:spacing w:before="0"/>
        <w:ind w:left="1440" w:hanging="1440"/>
        <w:rPr>
          <w:rFonts w:cs="Arial"/>
          <w:bCs/>
          <w:lang w:val="sr-Latn-RS" w:eastAsia="sr-Latn-CS"/>
        </w:rPr>
      </w:pPr>
      <w:r w:rsidRPr="00EE5D2B">
        <w:rPr>
          <w:rFonts w:cs="Arial"/>
          <w:bCs/>
          <w:lang w:val="sr-Latn-RS" w:eastAsia="sr-Latn-CS"/>
        </w:rPr>
        <w:t xml:space="preserve">КОРИСНИК - </w:t>
      </w:r>
      <w:r w:rsidRPr="00E84DC3">
        <w:rPr>
          <w:rFonts w:cs="Arial"/>
          <w:bCs/>
          <w:lang w:val="sr-Latn-RS" w:eastAsia="sr-Latn-CS"/>
        </w:rPr>
        <w:t xml:space="preserve">ПОВЕРИЛАЦ:Јавно предузеће „Електроприведа Србије“ Београд, </w:t>
      </w:r>
      <w:r>
        <w:rPr>
          <w:rFonts w:cs="Arial"/>
          <w:bCs/>
          <w:lang w:val="sr-Cyrl-RS" w:eastAsia="sr-Latn-CS"/>
        </w:rPr>
        <w:t>Балканска 13</w:t>
      </w:r>
      <w:r w:rsidRPr="00E84DC3">
        <w:rPr>
          <w:rFonts w:cs="Arial"/>
          <w:bCs/>
          <w:lang w:val="sr-Latn-RS" w:eastAsia="sr-Latn-CS"/>
        </w:rPr>
        <w:t>,11000 Београд, огранак ТЕНТ Београд-Обреновац, улица Богољуба Урошевића Црног број 44., 11500 Обреновац , Матични број 20053658, ПИБ 103920327, бр. тек. рачуна: 160-700-13 Banka Intesa,</w:t>
      </w:r>
    </w:p>
    <w:p w:rsidR="0065202B" w:rsidRPr="00E84DC3" w:rsidRDefault="0065202B" w:rsidP="0065202B">
      <w:pPr>
        <w:spacing w:before="0"/>
        <w:rPr>
          <w:rFonts w:cs="Arial"/>
        </w:rPr>
      </w:pPr>
    </w:p>
    <w:p w:rsidR="0065202B" w:rsidRPr="00EE5D2B" w:rsidRDefault="0065202B" w:rsidP="0065202B">
      <w:pPr>
        <w:spacing w:before="0"/>
        <w:rPr>
          <w:rFonts w:cs="Arial"/>
        </w:rPr>
      </w:pPr>
      <w:r w:rsidRPr="00EE5D2B">
        <w:rPr>
          <w:rFonts w:cs="Arial"/>
        </w:rPr>
        <w:t>Предајемо вам потписан</w:t>
      </w:r>
      <w:r>
        <w:rPr>
          <w:rFonts w:cs="Arial"/>
          <w:lang w:val="sr-Cyrl-RS"/>
        </w:rPr>
        <w:t>у</w:t>
      </w:r>
      <w:r w:rsidRPr="00EE5D2B">
        <w:rPr>
          <w:rFonts w:cs="Arial"/>
        </w:rPr>
        <w:t xml:space="preserve"> и оверен</w:t>
      </w:r>
      <w:r>
        <w:rPr>
          <w:rFonts w:cs="Arial"/>
          <w:lang w:val="sr-Cyrl-RS"/>
        </w:rPr>
        <w:t>у</w:t>
      </w:r>
      <w:r w:rsidRPr="00EE5D2B">
        <w:rPr>
          <w:rFonts w:cs="Arial"/>
        </w:rPr>
        <w:t>, бланко  сопствен</w:t>
      </w:r>
      <w:r>
        <w:rPr>
          <w:rFonts w:cs="Arial"/>
          <w:lang w:val="sr-Cyrl-RS"/>
        </w:rPr>
        <w:t>у</w:t>
      </w:r>
      <w:r w:rsidRPr="00EE5D2B">
        <w:rPr>
          <w:rFonts w:cs="Arial"/>
        </w:rPr>
        <w:t xml:space="preserve">  мениц</w:t>
      </w:r>
      <w:r>
        <w:rPr>
          <w:rFonts w:cs="Arial"/>
          <w:lang w:val="sr-Cyrl-RS"/>
        </w:rPr>
        <w:t>у</w:t>
      </w:r>
      <w:r w:rsidRPr="00EE5D2B">
        <w:rPr>
          <w:rFonts w:cs="Arial"/>
        </w:rPr>
        <w:t xml:space="preserve"> кој</w:t>
      </w:r>
      <w:r>
        <w:rPr>
          <w:rFonts w:cs="Arial"/>
          <w:lang w:val="sr-Cyrl-RS"/>
        </w:rPr>
        <w:t>а</w:t>
      </w:r>
      <w:r w:rsidRPr="00EE5D2B">
        <w:rPr>
          <w:rFonts w:cs="Arial"/>
        </w:rPr>
        <w:t xml:space="preserve"> </w:t>
      </w:r>
      <w:r>
        <w:rPr>
          <w:rFonts w:cs="Arial"/>
          <w:lang w:val="sr-Cyrl-RS"/>
        </w:rPr>
        <w:t>је</w:t>
      </w:r>
      <w:r w:rsidRPr="00EE5D2B">
        <w:rPr>
          <w:rFonts w:cs="Arial"/>
        </w:rPr>
        <w:t xml:space="preserve"> неопозив</w:t>
      </w:r>
      <w:r>
        <w:rPr>
          <w:rFonts w:cs="Arial"/>
          <w:lang w:val="sr-Cyrl-RS"/>
        </w:rPr>
        <w:t>а</w:t>
      </w:r>
      <w:r w:rsidRPr="00EE5D2B">
        <w:rPr>
          <w:rFonts w:cs="Arial"/>
        </w:rPr>
        <w:t>, без права протеста и наплатив</w:t>
      </w:r>
      <w:r>
        <w:rPr>
          <w:rFonts w:cs="Arial"/>
          <w:lang w:val="sr-Cyrl-RS"/>
        </w:rPr>
        <w:t>а</w:t>
      </w:r>
      <w:r w:rsidRPr="00EE5D2B">
        <w:rPr>
          <w:rFonts w:cs="Arial"/>
        </w:rPr>
        <w:t xml:space="preserve"> на први позив, серијски бр._________________</w:t>
      </w:r>
      <w:r>
        <w:rPr>
          <w:rFonts w:cs="Arial"/>
          <w:lang w:val="sr-Cyrl-RS"/>
        </w:rPr>
        <w:t xml:space="preserve">, </w:t>
      </w:r>
      <w:r w:rsidRPr="00EE5D2B">
        <w:rPr>
          <w:rFonts w:cs="Arial"/>
        </w:rPr>
        <w:t xml:space="preserve">(уписати серијски број)  као средство финансијског обезбеђења и овлашћујемо Јавно предузеће „Електропривреда Србије“ Београд, </w:t>
      </w:r>
      <w:r>
        <w:rPr>
          <w:rFonts w:cs="Arial"/>
          <w:lang w:val="sr-Cyrl-RS"/>
        </w:rPr>
        <w:t>Балканска 13</w:t>
      </w:r>
      <w:r w:rsidRPr="00EE5D2B">
        <w:rPr>
          <w:rFonts w:cs="Arial"/>
        </w:rPr>
        <w:t>, Београд, огранак ТЕНТ Београд-Обреновац, улица Богољуба Урошевића Црног број 44., 11500 Обреновац, као Повериоца, да предат</w:t>
      </w:r>
      <w:r>
        <w:rPr>
          <w:rFonts w:cs="Arial"/>
          <w:lang w:val="sr-Cyrl-RS"/>
        </w:rPr>
        <w:t>у</w:t>
      </w:r>
      <w:r w:rsidRPr="00EE5D2B">
        <w:rPr>
          <w:rFonts w:cs="Arial"/>
        </w:rPr>
        <w:t xml:space="preserve"> мениц</w:t>
      </w:r>
      <w:r>
        <w:rPr>
          <w:rFonts w:cs="Arial"/>
          <w:lang w:val="sr-Cyrl-RS"/>
        </w:rPr>
        <w:t>у</w:t>
      </w:r>
      <w:r w:rsidRPr="00EE5D2B">
        <w:rPr>
          <w:rFonts w:cs="Arial"/>
        </w:rPr>
        <w:t xml:space="preserve"> може попунити д</w:t>
      </w:r>
      <w:r>
        <w:rPr>
          <w:rFonts w:cs="Arial"/>
        </w:rPr>
        <w:t xml:space="preserve">о максималног износа </w:t>
      </w:r>
      <w:r w:rsidRPr="00EE5D2B">
        <w:rPr>
          <w:rFonts w:cs="Arial"/>
        </w:rPr>
        <w:t>од ______________</w:t>
      </w:r>
      <w:r>
        <w:rPr>
          <w:rFonts w:cs="Arial"/>
          <w:lang w:val="sr-Cyrl-RS"/>
        </w:rPr>
        <w:t>___</w:t>
      </w:r>
      <w:r w:rsidRPr="00EE5D2B">
        <w:rPr>
          <w:rFonts w:cs="Arial"/>
        </w:rPr>
        <w:t>_____ динара, (и  словима  _________</w:t>
      </w:r>
      <w:r>
        <w:rPr>
          <w:rFonts w:cs="Arial"/>
          <w:lang w:val="sr-Cyrl-RS"/>
        </w:rPr>
        <w:t>________________</w:t>
      </w:r>
      <w:r w:rsidRPr="00EE5D2B">
        <w:rPr>
          <w:rFonts w:cs="Arial"/>
        </w:rPr>
        <w:t>__________динара), по Уговору о</w:t>
      </w:r>
      <w:r>
        <w:rPr>
          <w:rFonts w:cs="Arial"/>
          <w:lang w:val="sr-Cyrl-RS"/>
        </w:rPr>
        <w:t xml:space="preserve"> </w:t>
      </w:r>
      <w:r w:rsidRPr="00EE5D2B">
        <w:rPr>
          <w:rFonts w:cs="Arial"/>
        </w:rPr>
        <w:t>_________</w:t>
      </w:r>
      <w:r>
        <w:rPr>
          <w:rFonts w:cs="Arial"/>
          <w:lang w:val="sr-Cyrl-RS"/>
        </w:rPr>
        <w:t>_____________________________________________________________________________________________</w:t>
      </w:r>
      <w:r w:rsidRPr="00EE5D2B">
        <w:rPr>
          <w:rFonts w:cs="Arial"/>
        </w:rPr>
        <w:t>___________________________ (навести предмет уговора), бр.__</w:t>
      </w:r>
      <w:r>
        <w:rPr>
          <w:rFonts w:cs="Arial"/>
          <w:lang w:val="sr-Cyrl-RS"/>
        </w:rPr>
        <w:t>__________________________________</w:t>
      </w:r>
      <w:r w:rsidRPr="00EE5D2B">
        <w:rPr>
          <w:rFonts w:cs="Arial"/>
        </w:rPr>
        <w:t>___ од _____</w:t>
      </w:r>
      <w:r>
        <w:rPr>
          <w:rFonts w:cs="Arial"/>
          <w:lang w:val="sr-Cyrl-RS"/>
        </w:rPr>
        <w:t>_______</w:t>
      </w:r>
      <w:r w:rsidRPr="00EE5D2B">
        <w:rPr>
          <w:rFonts w:cs="Arial"/>
        </w:rPr>
        <w:t>____(заведен код Корисника - Повериоца) и бр.___</w:t>
      </w:r>
      <w:r>
        <w:rPr>
          <w:rFonts w:cs="Arial"/>
          <w:lang w:val="sr-Cyrl-RS"/>
        </w:rPr>
        <w:t>_______________________</w:t>
      </w:r>
      <w:r w:rsidRPr="00EE5D2B">
        <w:rPr>
          <w:rFonts w:cs="Arial"/>
        </w:rPr>
        <w:t>____ од _____</w:t>
      </w:r>
      <w:r>
        <w:rPr>
          <w:rFonts w:cs="Arial"/>
          <w:lang w:val="sr-Cyrl-RS"/>
        </w:rPr>
        <w:t>___</w:t>
      </w:r>
      <w:r w:rsidRPr="00EE5D2B">
        <w:rPr>
          <w:rFonts w:cs="Arial"/>
        </w:rPr>
        <w:t xml:space="preserve">____(заведен код дужника) као средство финансијског обезбеђења за oтклањање недостатака у гарантном року у вредности од </w:t>
      </w:r>
      <w:r>
        <w:rPr>
          <w:rFonts w:cs="Arial"/>
        </w:rPr>
        <w:t>5</w:t>
      </w:r>
      <w:r w:rsidRPr="00EE5D2B">
        <w:rPr>
          <w:rFonts w:cs="Arial"/>
        </w:rPr>
        <w:t xml:space="preserve">% вредности </w:t>
      </w:r>
      <w:r>
        <w:rPr>
          <w:rFonts w:cs="Arial"/>
          <w:lang w:val="sr-Cyrl-RS"/>
        </w:rPr>
        <w:t>уговора без ПДВ-а</w:t>
      </w:r>
      <w:r w:rsidRPr="00EE5D2B">
        <w:rPr>
          <w:rFonts w:cs="Arial"/>
        </w:rPr>
        <w:t xml:space="preserve"> уколико _______________</w:t>
      </w:r>
      <w:r>
        <w:rPr>
          <w:rFonts w:cs="Arial"/>
          <w:lang w:val="sr-Cyrl-RS"/>
        </w:rPr>
        <w:t>______________________________________________</w:t>
      </w:r>
      <w:r w:rsidRPr="00EE5D2B">
        <w:rPr>
          <w:rFonts w:cs="Arial"/>
        </w:rPr>
        <w:t>_________</w:t>
      </w:r>
      <w:r>
        <w:rPr>
          <w:rFonts w:cs="Arial"/>
          <w:lang w:val="sr-Cyrl-RS"/>
        </w:rPr>
        <w:t xml:space="preserve"> </w:t>
      </w:r>
      <w:r w:rsidRPr="00EE5D2B">
        <w:rPr>
          <w:rFonts w:cs="Arial"/>
        </w:rPr>
        <w:t>(назив дужника), као дужник не отклони недостатке у гарантном року</w:t>
      </w:r>
      <w:r>
        <w:rPr>
          <w:rFonts w:cs="Arial"/>
          <w:lang w:val="sr-Cyrl-RS"/>
        </w:rPr>
        <w:t xml:space="preserve">. </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Издат</w:t>
      </w:r>
      <w:r>
        <w:rPr>
          <w:rFonts w:cs="Arial"/>
          <w:lang w:val="sr-Cyrl-RS"/>
        </w:rPr>
        <w:t>а</w:t>
      </w:r>
      <w:r w:rsidRPr="00EE5D2B">
        <w:rPr>
          <w:rFonts w:cs="Arial"/>
        </w:rPr>
        <w:t xml:space="preserve"> Бланко соло мениц</w:t>
      </w:r>
      <w:r>
        <w:rPr>
          <w:rFonts w:cs="Arial"/>
          <w:lang w:val="sr-Cyrl-RS"/>
        </w:rPr>
        <w:t>а</w:t>
      </w:r>
      <w:r>
        <w:rPr>
          <w:rFonts w:cs="Arial"/>
        </w:rPr>
        <w:t xml:space="preserve"> </w:t>
      </w:r>
      <w:r>
        <w:rPr>
          <w:rFonts w:cs="Arial"/>
          <w:lang w:val="sr-Cyrl-RS"/>
        </w:rPr>
        <w:t>може</w:t>
      </w:r>
      <w:r w:rsidRPr="00EE5D2B">
        <w:rPr>
          <w:rFonts w:cs="Arial"/>
        </w:rPr>
        <w:t xml:space="preserve"> се поднети на наплату у року доспећа  утврђеном  Уговором бр. ____</w:t>
      </w:r>
      <w:r>
        <w:rPr>
          <w:rFonts w:cs="Arial"/>
          <w:lang w:val="sr-Cyrl-RS"/>
        </w:rPr>
        <w:t>______________________</w:t>
      </w:r>
      <w:r w:rsidRPr="00EE5D2B">
        <w:rPr>
          <w:rFonts w:cs="Arial"/>
        </w:rPr>
        <w:t>_______ од _____</w:t>
      </w:r>
      <w:r>
        <w:rPr>
          <w:rFonts w:cs="Arial"/>
          <w:lang w:val="sr-Cyrl-RS"/>
        </w:rPr>
        <w:t>___</w:t>
      </w:r>
      <w:r w:rsidRPr="00EE5D2B">
        <w:rPr>
          <w:rFonts w:cs="Arial"/>
        </w:rPr>
        <w:t>____ године (заведен код Корисника-Повериоца)  и бр. _____</w:t>
      </w:r>
      <w:r>
        <w:rPr>
          <w:rFonts w:cs="Arial"/>
          <w:lang w:val="sr-Cyrl-RS"/>
        </w:rPr>
        <w:t>________________</w:t>
      </w:r>
      <w:r w:rsidRPr="00EE5D2B">
        <w:rPr>
          <w:rFonts w:cs="Arial"/>
        </w:rPr>
        <w:t>________ од ____</w:t>
      </w:r>
      <w:r>
        <w:rPr>
          <w:rFonts w:cs="Arial"/>
          <w:lang w:val="sr-Cyrl-RS"/>
        </w:rPr>
        <w:t>______</w:t>
      </w:r>
      <w:r w:rsidRPr="00EE5D2B">
        <w:rPr>
          <w:rFonts w:cs="Arial"/>
        </w:rPr>
        <w:t xml:space="preserve">_ године (заведен код дужника) т.ј. најкасније до истека рока од 30(тридесет) дана од </w:t>
      </w:r>
      <w:r>
        <w:rPr>
          <w:rFonts w:cs="Arial"/>
          <w:lang w:val="sr-Cyrl-RS"/>
        </w:rPr>
        <w:t xml:space="preserve">уговореног </w:t>
      </w:r>
      <w:r w:rsidRPr="00EC514A">
        <w:rPr>
          <w:rFonts w:cs="Arial"/>
        </w:rPr>
        <w:t>гарантног рока</w:t>
      </w:r>
      <w:r w:rsidR="009C3ADC">
        <w:rPr>
          <w:rFonts w:cs="Arial"/>
          <w:lang w:val="sr-Cyrl-RS"/>
        </w:rPr>
        <w:t xml:space="preserve"> на наруџбеници</w:t>
      </w:r>
      <w:r w:rsidRPr="00EC514A">
        <w:rPr>
          <w:rFonts w:cs="Arial"/>
        </w:rPr>
        <w:t>, с тим да евентуални продужетак</w:t>
      </w:r>
      <w:r w:rsidRPr="00EC514A">
        <w:rPr>
          <w:rFonts w:cs="Arial"/>
          <w:lang w:val="sr-Cyrl-RS"/>
        </w:rPr>
        <w:t xml:space="preserve"> гарантног </w:t>
      </w:r>
      <w:r w:rsidRPr="00EC514A">
        <w:rPr>
          <w:rFonts w:cs="Arial"/>
        </w:rPr>
        <w:t xml:space="preserve">рока </w:t>
      </w:r>
      <w:r w:rsidRPr="00EE5D2B">
        <w:rPr>
          <w:rFonts w:cs="Arial"/>
        </w:rPr>
        <w:t xml:space="preserve">има за последицу и продужење рока важења менице и меничног овлашћења, за исти број дана за који ће бити продужен и </w:t>
      </w:r>
      <w:r>
        <w:rPr>
          <w:rFonts w:cs="Arial"/>
          <w:lang w:val="sr-Cyrl-RS"/>
        </w:rPr>
        <w:t>гарантни рок</w:t>
      </w:r>
      <w:r w:rsidRPr="00EE5D2B">
        <w:rPr>
          <w:rFonts w:cs="Arial"/>
        </w:rPr>
        <w:t>.</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lastRenderedPageBreak/>
        <w:t>Овлашћујемо Јавно предузеће „Електропривреда Србије“ Београд,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w:t>
      </w:r>
      <w:r>
        <w:rPr>
          <w:rFonts w:cs="Arial"/>
          <w:lang w:val="sr-Cyrl-RS"/>
        </w:rPr>
        <w:t>____________________________</w:t>
      </w:r>
      <w:r w:rsidRPr="00EE5D2B">
        <w:rPr>
          <w:rFonts w:cs="Arial"/>
        </w:rPr>
        <w:t>____ код ________</w:t>
      </w:r>
      <w:r>
        <w:rPr>
          <w:rFonts w:cs="Arial"/>
          <w:lang w:val="sr-Cyrl-RS"/>
        </w:rPr>
        <w:t>___</w:t>
      </w:r>
      <w:r w:rsidRPr="00EE5D2B">
        <w:rPr>
          <w:rFonts w:cs="Arial"/>
        </w:rPr>
        <w:t>__________ Банке, а у корист текућег рачуна Повериоца бр. 160-700-13 Banka Intesa.</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Мениц</w:t>
      </w:r>
      <w:r>
        <w:rPr>
          <w:rFonts w:cs="Arial"/>
          <w:lang w:val="sr-Cyrl-RS"/>
        </w:rPr>
        <w:t>а</w:t>
      </w:r>
      <w:r w:rsidRPr="00EE5D2B">
        <w:rPr>
          <w:rFonts w:cs="Arial"/>
        </w:rPr>
        <w:t xml:space="preserve"> </w:t>
      </w:r>
      <w:r>
        <w:rPr>
          <w:rFonts w:cs="Arial"/>
          <w:lang w:val="sr-Cyrl-RS"/>
        </w:rPr>
        <w:t>је</w:t>
      </w:r>
      <w:r w:rsidRPr="00EE5D2B">
        <w:rPr>
          <w:rFonts w:cs="Arial"/>
        </w:rPr>
        <w:t xml:space="preserve"> важећ</w:t>
      </w:r>
      <w:r>
        <w:rPr>
          <w:rFonts w:cs="Arial"/>
          <w:lang w:val="sr-Cyrl-RS"/>
        </w:rPr>
        <w:t>а</w:t>
      </w:r>
      <w:r w:rsidRPr="00EE5D2B">
        <w:rPr>
          <w:rFonts w:cs="Arial"/>
        </w:rPr>
        <w:t xml:space="preserve">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Меница је потписана од стране овлашћеног лица за заступање Дужника _____________________(унети име и презиме овлашћеног лица).</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65202B" w:rsidRPr="00EE5D2B" w:rsidRDefault="0065202B" w:rsidP="0065202B">
      <w:pPr>
        <w:spacing w:before="0"/>
        <w:rPr>
          <w:rFonts w:cs="Arial"/>
        </w:rPr>
      </w:pPr>
      <w:r w:rsidRPr="00EE5D2B">
        <w:rPr>
          <w:rFonts w:cs="Arial"/>
        </w:rPr>
        <w:t xml:space="preserve">Место и датум издавања Овлашћења          </w:t>
      </w:r>
    </w:p>
    <w:p w:rsidR="0065202B" w:rsidRPr="00EE5D2B" w:rsidRDefault="0065202B" w:rsidP="0065202B">
      <w:pPr>
        <w:spacing w:before="0"/>
        <w:rPr>
          <w:rFonts w:cs="Arial"/>
        </w:rPr>
      </w:pPr>
    </w:p>
    <w:p w:rsidR="0065202B" w:rsidRPr="00EE5D2B" w:rsidRDefault="0065202B" w:rsidP="0065202B">
      <w:pPr>
        <w:spacing w:before="0"/>
        <w:rPr>
          <w:rFonts w:cs="Arial"/>
        </w:rPr>
      </w:pPr>
    </w:p>
    <w:tbl>
      <w:tblPr>
        <w:tblW w:w="10035" w:type="dxa"/>
        <w:jc w:val="center"/>
        <w:tblLayout w:type="fixed"/>
        <w:tblLook w:val="04A0" w:firstRow="1" w:lastRow="0" w:firstColumn="1" w:lastColumn="0" w:noHBand="0" w:noVBand="1"/>
      </w:tblPr>
      <w:tblGrid>
        <w:gridCol w:w="3883"/>
        <w:gridCol w:w="2128"/>
        <w:gridCol w:w="4024"/>
      </w:tblGrid>
      <w:tr w:rsidR="0065202B" w:rsidRPr="00EE5D2B" w:rsidTr="001013D5">
        <w:trPr>
          <w:jc w:val="center"/>
        </w:trPr>
        <w:tc>
          <w:tcPr>
            <w:tcW w:w="3882" w:type="dxa"/>
            <w:hideMark/>
          </w:tcPr>
          <w:p w:rsidR="0065202B" w:rsidRPr="00EE5D2B" w:rsidRDefault="0065202B" w:rsidP="001013D5">
            <w:pPr>
              <w:spacing w:before="0"/>
              <w:jc w:val="center"/>
              <w:rPr>
                <w:rFonts w:cs="Arial"/>
                <w:lang w:val="sr-Latn-CS" w:eastAsia="sr-Latn-CS"/>
              </w:rPr>
            </w:pPr>
            <w:r w:rsidRPr="00EE5D2B">
              <w:rPr>
                <w:rFonts w:cs="Arial"/>
                <w:lang w:val="sr-Latn-CS" w:eastAsia="sr-Latn-CS"/>
              </w:rPr>
              <w:t>Датум:</w:t>
            </w:r>
          </w:p>
        </w:tc>
        <w:tc>
          <w:tcPr>
            <w:tcW w:w="2127" w:type="dxa"/>
          </w:tcPr>
          <w:p w:rsidR="0065202B" w:rsidRPr="00EE5D2B" w:rsidRDefault="0065202B" w:rsidP="001013D5">
            <w:pPr>
              <w:spacing w:before="0"/>
              <w:jc w:val="center"/>
              <w:rPr>
                <w:rFonts w:cs="Arial"/>
                <w:lang w:val="ru-RU" w:eastAsia="sr-Latn-CS"/>
              </w:rPr>
            </w:pPr>
          </w:p>
        </w:tc>
        <w:tc>
          <w:tcPr>
            <w:tcW w:w="4022" w:type="dxa"/>
            <w:hideMark/>
          </w:tcPr>
          <w:p w:rsidR="0065202B" w:rsidRPr="00EE5D2B" w:rsidRDefault="0065202B" w:rsidP="001013D5">
            <w:pPr>
              <w:spacing w:before="0"/>
              <w:jc w:val="center"/>
              <w:rPr>
                <w:rFonts w:cs="Arial"/>
                <w:lang w:val="ru-RU" w:eastAsia="sr-Latn-CS"/>
              </w:rPr>
            </w:pPr>
            <w:r w:rsidRPr="00EE5D2B">
              <w:rPr>
                <w:rFonts w:cs="Arial"/>
                <w:lang w:val="sr-Latn-CS" w:eastAsia="sr-Latn-CS"/>
              </w:rPr>
              <w:t>Понуђач</w:t>
            </w:r>
            <w:r w:rsidRPr="00EE5D2B">
              <w:rPr>
                <w:rFonts w:cs="Arial"/>
                <w:lang w:val="ru-RU" w:eastAsia="sr-Latn-CS"/>
              </w:rPr>
              <w:t>:</w:t>
            </w:r>
          </w:p>
        </w:tc>
      </w:tr>
      <w:tr w:rsidR="0065202B" w:rsidRPr="00EE5D2B" w:rsidTr="001013D5">
        <w:trPr>
          <w:jc w:val="center"/>
        </w:trPr>
        <w:tc>
          <w:tcPr>
            <w:tcW w:w="3882" w:type="dxa"/>
          </w:tcPr>
          <w:p w:rsidR="0065202B" w:rsidRPr="00EE5D2B" w:rsidRDefault="0065202B" w:rsidP="001013D5">
            <w:pPr>
              <w:spacing w:before="0"/>
              <w:jc w:val="center"/>
              <w:rPr>
                <w:rFonts w:cs="Arial"/>
                <w:lang w:val="sr-Latn-CS" w:eastAsia="sr-Latn-CS"/>
              </w:rPr>
            </w:pPr>
          </w:p>
        </w:tc>
        <w:tc>
          <w:tcPr>
            <w:tcW w:w="2127" w:type="dxa"/>
            <w:hideMark/>
          </w:tcPr>
          <w:p w:rsidR="0065202B" w:rsidRPr="00EE5D2B" w:rsidRDefault="0065202B" w:rsidP="001013D5">
            <w:pPr>
              <w:spacing w:before="0"/>
              <w:jc w:val="center"/>
              <w:rPr>
                <w:rFonts w:cs="Arial"/>
                <w:lang w:val="sr-Latn-CS" w:eastAsia="sr-Latn-CS"/>
              </w:rPr>
            </w:pPr>
            <w:r w:rsidRPr="00EE5D2B">
              <w:rPr>
                <w:rFonts w:cs="Arial"/>
                <w:lang w:val="sr-Latn-CS" w:eastAsia="sr-Latn-CS"/>
              </w:rPr>
              <w:t>М.П.</w:t>
            </w:r>
          </w:p>
        </w:tc>
        <w:tc>
          <w:tcPr>
            <w:tcW w:w="4022" w:type="dxa"/>
          </w:tcPr>
          <w:p w:rsidR="0065202B" w:rsidRPr="00EE5D2B" w:rsidRDefault="0065202B" w:rsidP="001013D5">
            <w:pPr>
              <w:spacing w:before="0"/>
              <w:jc w:val="center"/>
              <w:rPr>
                <w:rFonts w:cs="Arial"/>
                <w:lang w:val="ru-RU" w:eastAsia="sr-Latn-CS"/>
              </w:rPr>
            </w:pPr>
          </w:p>
        </w:tc>
      </w:tr>
      <w:tr w:rsidR="0065202B" w:rsidRPr="00EE5D2B" w:rsidTr="001013D5">
        <w:trPr>
          <w:jc w:val="center"/>
        </w:trPr>
        <w:tc>
          <w:tcPr>
            <w:tcW w:w="3882" w:type="dxa"/>
            <w:tcBorders>
              <w:top w:val="nil"/>
              <w:left w:val="nil"/>
              <w:bottom w:val="single" w:sz="4" w:space="0" w:color="auto"/>
              <w:right w:val="nil"/>
            </w:tcBorders>
          </w:tcPr>
          <w:p w:rsidR="0065202B" w:rsidRPr="00EE5D2B" w:rsidRDefault="0065202B" w:rsidP="001013D5">
            <w:pPr>
              <w:spacing w:before="0"/>
              <w:jc w:val="center"/>
              <w:rPr>
                <w:rFonts w:cs="Arial"/>
                <w:lang w:val="sr-Latn-CS" w:eastAsia="sr-Latn-CS"/>
              </w:rPr>
            </w:pPr>
          </w:p>
        </w:tc>
        <w:tc>
          <w:tcPr>
            <w:tcW w:w="2127" w:type="dxa"/>
          </w:tcPr>
          <w:p w:rsidR="0065202B" w:rsidRPr="00EE5D2B" w:rsidRDefault="0065202B" w:rsidP="001013D5">
            <w:pPr>
              <w:spacing w:before="0"/>
              <w:jc w:val="center"/>
              <w:rPr>
                <w:rFonts w:cs="Arial"/>
                <w:lang w:val="ru-RU" w:eastAsia="sr-Latn-CS"/>
              </w:rPr>
            </w:pPr>
          </w:p>
        </w:tc>
        <w:tc>
          <w:tcPr>
            <w:tcW w:w="4022" w:type="dxa"/>
            <w:tcBorders>
              <w:top w:val="nil"/>
              <w:left w:val="nil"/>
              <w:bottom w:val="single" w:sz="4" w:space="0" w:color="auto"/>
              <w:right w:val="nil"/>
            </w:tcBorders>
          </w:tcPr>
          <w:p w:rsidR="0065202B" w:rsidRPr="00EE5D2B" w:rsidRDefault="0065202B" w:rsidP="001013D5">
            <w:pPr>
              <w:spacing w:before="0"/>
              <w:jc w:val="center"/>
              <w:rPr>
                <w:rFonts w:cs="Arial"/>
                <w:lang w:val="ru-RU" w:eastAsia="sr-Latn-CS"/>
              </w:rPr>
            </w:pPr>
          </w:p>
        </w:tc>
      </w:tr>
    </w:tbl>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 xml:space="preserve">                                                                                                 Потпис овлашћеног лица</w:t>
      </w:r>
    </w:p>
    <w:p w:rsidR="0065202B" w:rsidRPr="00EE5D2B" w:rsidRDefault="0065202B" w:rsidP="0065202B">
      <w:pPr>
        <w:spacing w:before="0"/>
        <w:rPr>
          <w:rFonts w:cs="Arial"/>
        </w:rPr>
      </w:pPr>
    </w:p>
    <w:p w:rsidR="0065202B" w:rsidRPr="00EE5D2B" w:rsidRDefault="0065202B" w:rsidP="0065202B">
      <w:pPr>
        <w:spacing w:before="0"/>
        <w:rPr>
          <w:rFonts w:cs="Arial"/>
        </w:rPr>
      </w:pPr>
      <w:r w:rsidRPr="00EE5D2B">
        <w:rPr>
          <w:rFonts w:cs="Arial"/>
        </w:rPr>
        <w:t>Прилог:</w:t>
      </w:r>
    </w:p>
    <w:p w:rsidR="0065202B" w:rsidRPr="00EE5D2B" w:rsidRDefault="0065202B" w:rsidP="00A403C9">
      <w:pPr>
        <w:numPr>
          <w:ilvl w:val="0"/>
          <w:numId w:val="30"/>
        </w:numPr>
        <w:spacing w:before="0"/>
        <w:contextualSpacing/>
        <w:rPr>
          <w:rFonts w:eastAsia="Calibri" w:cs="Arial"/>
        </w:rPr>
      </w:pPr>
      <w:r>
        <w:rPr>
          <w:rFonts w:eastAsia="Calibri" w:cs="Arial"/>
          <w:lang w:val="sr-Cyrl-RS"/>
        </w:rPr>
        <w:t>П</w:t>
      </w:r>
      <w:r w:rsidRPr="00EE5D2B">
        <w:rPr>
          <w:rFonts w:eastAsia="Calibri" w:cs="Arial"/>
        </w:rPr>
        <w:t>отписан</w:t>
      </w:r>
      <w:r>
        <w:rPr>
          <w:rFonts w:eastAsia="Calibri" w:cs="Arial"/>
          <w:lang w:val="sr-Cyrl-RS"/>
        </w:rPr>
        <w:t>а</w:t>
      </w:r>
      <w:r w:rsidRPr="00EE5D2B">
        <w:rPr>
          <w:rFonts w:eastAsia="Calibri" w:cs="Arial"/>
        </w:rPr>
        <w:t xml:space="preserve"> и оверен</w:t>
      </w:r>
      <w:r>
        <w:rPr>
          <w:rFonts w:eastAsia="Calibri" w:cs="Arial"/>
          <w:lang w:val="sr-Cyrl-RS"/>
        </w:rPr>
        <w:t>а</w:t>
      </w:r>
      <w:r w:rsidRPr="00EE5D2B">
        <w:rPr>
          <w:rFonts w:eastAsia="Calibri" w:cs="Arial"/>
        </w:rPr>
        <w:t xml:space="preserve"> бланко сопствен</w:t>
      </w:r>
      <w:r>
        <w:rPr>
          <w:rFonts w:eastAsia="Calibri" w:cs="Arial"/>
          <w:lang w:val="sr-Cyrl-RS"/>
        </w:rPr>
        <w:t>а</w:t>
      </w:r>
      <w:r w:rsidRPr="00EE5D2B">
        <w:rPr>
          <w:rFonts w:eastAsia="Calibri" w:cs="Arial"/>
        </w:rPr>
        <w:t xml:space="preserve"> мениц</w:t>
      </w:r>
      <w:r>
        <w:rPr>
          <w:rFonts w:eastAsia="Calibri" w:cs="Arial"/>
          <w:lang w:val="sr-Cyrl-RS"/>
        </w:rPr>
        <w:t>а</w:t>
      </w:r>
      <w:r w:rsidRPr="00EE5D2B">
        <w:rPr>
          <w:rFonts w:eastAsia="Calibri" w:cs="Arial"/>
        </w:rPr>
        <w:t xml:space="preserve"> као гаранција за отклањање недостатака у гарантном року</w:t>
      </w:r>
    </w:p>
    <w:p w:rsidR="0065202B" w:rsidRPr="00EE5D2B" w:rsidRDefault="0065202B" w:rsidP="00A403C9">
      <w:pPr>
        <w:numPr>
          <w:ilvl w:val="0"/>
          <w:numId w:val="30"/>
        </w:numPr>
        <w:spacing w:before="0"/>
        <w:contextualSpacing/>
        <w:rPr>
          <w:rFonts w:eastAsia="Calibri" w:cs="Arial"/>
        </w:rPr>
      </w:pPr>
      <w:r w:rsidRPr="00EE5D2B">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5202B" w:rsidRPr="00EE5D2B" w:rsidRDefault="0065202B" w:rsidP="00A403C9">
      <w:pPr>
        <w:numPr>
          <w:ilvl w:val="0"/>
          <w:numId w:val="30"/>
        </w:numPr>
        <w:spacing w:before="0"/>
        <w:contextualSpacing/>
        <w:rPr>
          <w:rFonts w:eastAsia="Calibri" w:cs="Arial"/>
        </w:rPr>
      </w:pPr>
      <w:r w:rsidRPr="00EE5D2B">
        <w:rPr>
          <w:rFonts w:eastAsia="Calibri" w:cs="Arial"/>
        </w:rPr>
        <w:t xml:space="preserve">фотокопија ОП обрасца </w:t>
      </w:r>
    </w:p>
    <w:p w:rsidR="0065202B" w:rsidRPr="00EE5D2B" w:rsidRDefault="0065202B" w:rsidP="00A403C9">
      <w:pPr>
        <w:numPr>
          <w:ilvl w:val="0"/>
          <w:numId w:val="30"/>
        </w:numPr>
        <w:spacing w:before="0"/>
        <w:contextualSpacing/>
        <w:rPr>
          <w:rFonts w:eastAsia="Calibri" w:cs="Arial"/>
        </w:rPr>
      </w:pPr>
      <w:r w:rsidRPr="00EE5D2B">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B752E" w:rsidRPr="00FB752E" w:rsidRDefault="00FB752E" w:rsidP="00FB752E">
      <w:pPr>
        <w:spacing w:before="0"/>
        <w:jc w:val="left"/>
        <w:rPr>
          <w:rFonts w:cs="Arial"/>
          <w:b/>
          <w:sz w:val="24"/>
          <w:szCs w:val="24"/>
          <w:lang w:val="sr-Latn-RS"/>
        </w:rPr>
      </w:pPr>
      <w:r>
        <w:rPr>
          <w:rFonts w:cs="Arial"/>
          <w:b/>
          <w:sz w:val="24"/>
          <w:szCs w:val="24"/>
          <w:lang w:val="sr-Latn-RS"/>
        </w:rPr>
        <w:br w:type="page"/>
      </w:r>
    </w:p>
    <w:p w:rsidR="00E20670" w:rsidRPr="00AE237C" w:rsidRDefault="00E20670" w:rsidP="00A403C9">
      <w:pPr>
        <w:pStyle w:val="Heading2"/>
        <w:numPr>
          <w:ilvl w:val="0"/>
          <w:numId w:val="23"/>
        </w:numPr>
      </w:pPr>
      <w:r w:rsidRPr="00AE237C">
        <w:lastRenderedPageBreak/>
        <w:t>МОДЕЛ ОКВИРНОГ СПОРАЗУМА</w:t>
      </w:r>
    </w:p>
    <w:p w:rsidR="003A45FC" w:rsidRPr="00AE237C" w:rsidRDefault="003A45FC" w:rsidP="00816888">
      <w:pPr>
        <w:spacing w:before="0"/>
        <w:rPr>
          <w:rFonts w:cs="Arial"/>
          <w:color w:val="00B0F0"/>
          <w:lang w:val="sr-Cyrl-RS"/>
        </w:rPr>
      </w:pPr>
    </w:p>
    <w:p w:rsidR="003A45FC" w:rsidRPr="00AE237C" w:rsidRDefault="003A45FC" w:rsidP="003A45FC">
      <w:pPr>
        <w:rPr>
          <w:i/>
        </w:rPr>
      </w:pPr>
      <w:r w:rsidRPr="00AE237C">
        <w:rPr>
          <w:i/>
        </w:rPr>
        <w:t xml:space="preserve">У складу са датим Моделом </w:t>
      </w:r>
      <w:r w:rsidRPr="00AE237C">
        <w:rPr>
          <w:i/>
          <w:lang w:val="sr-Cyrl-RS"/>
        </w:rPr>
        <w:t>оквирног споразума</w:t>
      </w:r>
      <w:r w:rsidRPr="00AE237C">
        <w:rPr>
          <w:i/>
        </w:rPr>
        <w:t xml:space="preserve"> и елементима најповољније понуде биће закључен </w:t>
      </w:r>
      <w:r w:rsidRPr="00AE237C">
        <w:rPr>
          <w:i/>
          <w:lang w:val="sr-Cyrl-RS"/>
        </w:rPr>
        <w:t>Оквирни споразум</w:t>
      </w:r>
      <w:r w:rsidRPr="00AE237C">
        <w:rPr>
          <w:i/>
        </w:rPr>
        <w:t xml:space="preserve">. Понуђач дати Модел </w:t>
      </w:r>
      <w:r w:rsidRPr="00AE237C">
        <w:rPr>
          <w:i/>
          <w:lang w:val="sr-Cyrl-RS"/>
        </w:rPr>
        <w:t>оквирног споразума</w:t>
      </w:r>
      <w:r w:rsidRPr="00AE237C">
        <w:rPr>
          <w:i/>
        </w:rPr>
        <w:t xml:space="preserve"> потписује, оверава и доставља у понуди.</w:t>
      </w:r>
    </w:p>
    <w:p w:rsidR="003A45FC" w:rsidRPr="00AE237C" w:rsidRDefault="003A45FC" w:rsidP="003A45FC"/>
    <w:p w:rsidR="001D04CE" w:rsidRPr="00AE237C" w:rsidRDefault="003A45FC" w:rsidP="003A45FC">
      <w:r w:rsidRPr="00AE237C">
        <w:rPr>
          <w:b/>
        </w:rPr>
        <w:t>СТРАНЕ</w:t>
      </w:r>
      <w:r w:rsidRPr="00AE237C">
        <w:rPr>
          <w:b/>
          <w:lang w:val="sr-Cyrl-RS"/>
        </w:rPr>
        <w:t xml:space="preserve"> У ОКВИРНОМ СПОРАЗУМУ</w:t>
      </w:r>
      <w:r w:rsidRPr="00AE237C">
        <w:rPr>
          <w:b/>
        </w:rPr>
        <w:t>:</w:t>
      </w:r>
    </w:p>
    <w:p w:rsidR="003A45FC" w:rsidRPr="00AE237C" w:rsidRDefault="001509F0" w:rsidP="00A403C9">
      <w:pPr>
        <w:pStyle w:val="KDParagraf"/>
        <w:numPr>
          <w:ilvl w:val="0"/>
          <w:numId w:val="24"/>
        </w:numPr>
        <w:spacing w:before="0"/>
        <w:ind w:left="284"/>
      </w:pPr>
      <w:r w:rsidRPr="009165C7">
        <w:rPr>
          <w:rFonts w:cs="Arial"/>
        </w:rPr>
        <w:t xml:space="preserve">Јавно предузеће „Електропривреда Србије“ из Београда, Улица </w:t>
      </w:r>
      <w:r w:rsidRPr="009165C7">
        <w:rPr>
          <w:rFonts w:cs="Arial"/>
          <w:bCs/>
          <w:lang w:val="sr-Cyrl-RS"/>
        </w:rPr>
        <w:t>Балканска</w:t>
      </w:r>
      <w:r w:rsidRPr="009165C7">
        <w:rPr>
          <w:rFonts w:cs="Arial"/>
          <w:bCs/>
          <w:lang w:val="sr-Latn-RS"/>
        </w:rPr>
        <w:t xml:space="preserve"> </w:t>
      </w:r>
      <w:r w:rsidRPr="009165C7">
        <w:rPr>
          <w:rFonts w:cs="Arial"/>
          <w:bCs/>
          <w:lang w:val="sr-Cyrl-RS"/>
        </w:rPr>
        <w:t>бр.  13</w:t>
      </w:r>
      <w:r w:rsidRPr="009165C7">
        <w:rPr>
          <w:rFonts w:cs="Arial"/>
          <w:bCs/>
          <w:lang w:val="sr-Latn-RS"/>
        </w:rPr>
        <w:t>.</w:t>
      </w:r>
      <w:r w:rsidRPr="009165C7">
        <w:rPr>
          <w:rFonts w:cs="Arial"/>
        </w:rPr>
        <w:t>,</w:t>
      </w:r>
      <w:r w:rsidRPr="009165C7">
        <w:rPr>
          <w:rFonts w:cs="Arial"/>
          <w:lang w:val="sr-Cyrl-RS"/>
        </w:rPr>
        <w:t xml:space="preserve"> </w:t>
      </w:r>
      <w:r w:rsidRPr="009165C7">
        <w:rPr>
          <w:rFonts w:cs="Arial"/>
        </w:rPr>
        <w:t>огранак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по пуномоћју бр. 12.01.</w:t>
      </w:r>
      <w:r w:rsidRPr="009165C7">
        <w:rPr>
          <w:rFonts w:cs="Arial"/>
          <w:lang w:val="sr-Cyrl-RS"/>
        </w:rPr>
        <w:t>296992/1-17</w:t>
      </w:r>
      <w:r w:rsidRPr="009165C7">
        <w:rPr>
          <w:rFonts w:cs="Arial"/>
        </w:rPr>
        <w:t xml:space="preserve"> од </w:t>
      </w:r>
      <w:r w:rsidRPr="009165C7">
        <w:rPr>
          <w:rFonts w:cs="Arial"/>
          <w:lang w:val="sr-Cyrl-RS"/>
        </w:rPr>
        <w:t>15.06.2017</w:t>
      </w:r>
      <w:r w:rsidRPr="009165C7">
        <w:rPr>
          <w:rFonts w:cs="Arial"/>
        </w:rPr>
        <w:t>.</w:t>
      </w:r>
      <w:r w:rsidRPr="009165C7">
        <w:rPr>
          <w:rFonts w:cs="Arial"/>
          <w:lang w:val="sr-Cyrl-RS"/>
        </w:rPr>
        <w:t xml:space="preserve"> </w:t>
      </w:r>
      <w:r w:rsidRPr="009165C7">
        <w:rPr>
          <w:rFonts w:cs="Arial"/>
        </w:rPr>
        <w:t xml:space="preserve">године, заступа финансијски директор ТЕНТ </w:t>
      </w:r>
      <w:r w:rsidRPr="009165C7">
        <w:rPr>
          <w:rFonts w:cs="Arial"/>
          <w:lang w:val="sr-Cyrl-RS"/>
        </w:rPr>
        <w:t>Жељко Вујиновић</w:t>
      </w:r>
      <w:r w:rsidRPr="009165C7">
        <w:rPr>
          <w:rFonts w:cs="Arial"/>
        </w:rPr>
        <w:t xml:space="preserve"> </w:t>
      </w:r>
      <w:r w:rsidR="009165C7" w:rsidRPr="00E00459">
        <w:rPr>
          <w:rFonts w:cs="Arial"/>
        </w:rPr>
        <w:t>(у даљем тексту:</w:t>
      </w:r>
      <w:r w:rsidR="009165C7" w:rsidRPr="00E00459">
        <w:rPr>
          <w:rFonts w:eastAsia="Arial Unicode MS" w:cs="Arial"/>
          <w:lang w:val="sr-Latn-CS"/>
        </w:rPr>
        <w:t xml:space="preserve"> Наручилац)</w:t>
      </w:r>
      <w:r w:rsidR="009165C7">
        <w:rPr>
          <w:rFonts w:eastAsia="Arial Unicode MS" w:cs="Arial"/>
          <w:lang w:val="sr-Cyrl-RS"/>
        </w:rPr>
        <w:t xml:space="preserve"> </w:t>
      </w:r>
      <w:r w:rsidR="003A45FC" w:rsidRPr="00AE237C">
        <w:t>и</w:t>
      </w:r>
    </w:p>
    <w:p w:rsidR="009165C7" w:rsidRPr="008377FF" w:rsidRDefault="003A45FC" w:rsidP="009165C7">
      <w:pPr>
        <w:spacing w:line="276" w:lineRule="auto"/>
        <w:rPr>
          <w:rFonts w:eastAsia="Arial Unicode MS"/>
          <w:lang w:val="sr-Latn-CS"/>
        </w:rPr>
      </w:pPr>
      <w:r w:rsidRPr="00AE237C">
        <w:rPr>
          <w:rFonts w:eastAsia="Calibri"/>
        </w:rPr>
        <w:t>2</w:t>
      </w:r>
      <w:r w:rsidR="009165C7" w:rsidRPr="001C00DD">
        <w:rPr>
          <w:rFonts w:eastAsia="Arial Unicode MS"/>
          <w:lang w:val="sr-Latn-CS"/>
        </w:rPr>
        <w:t xml:space="preserve">______________________________________________ из _________________, Ул. _______________ бр.__ Матични број ______________, ПИБ _____________, Текући рачун ________________ Банка______________________ кога заступа ______________________. </w:t>
      </w:r>
      <w:r w:rsidR="009165C7" w:rsidRPr="008377FF">
        <w:rPr>
          <w:rFonts w:eastAsia="Arial Unicode MS"/>
          <w:lang w:val="sr-Latn-CS"/>
        </w:rPr>
        <w:t>(у даљем тексту: Извођач радова)</w:t>
      </w:r>
    </w:p>
    <w:p w:rsidR="009165C7" w:rsidRPr="008377FF" w:rsidRDefault="009165C7" w:rsidP="009165C7">
      <w:pPr>
        <w:rPr>
          <w:rFonts w:eastAsia="Arial Unicode MS"/>
          <w:lang w:val="sr-Cyrl-CS"/>
        </w:rPr>
      </w:pPr>
      <w:r w:rsidRPr="008377FF">
        <w:rPr>
          <w:rFonts w:eastAsia="Arial Unicode MS"/>
          <w:lang w:val="sr-Cyrl-CS"/>
        </w:rPr>
        <w:t>док су чланови групе/подизвођачи:</w:t>
      </w:r>
    </w:p>
    <w:p w:rsidR="009165C7" w:rsidRPr="008377FF" w:rsidRDefault="009165C7" w:rsidP="009165C7">
      <w:pPr>
        <w:spacing w:line="276" w:lineRule="auto"/>
        <w:rPr>
          <w:rFonts w:eastAsia="Arial Unicode MS"/>
          <w:lang w:val="sr-Cyrl-CS"/>
        </w:rPr>
      </w:pPr>
      <w:r w:rsidRPr="008377FF">
        <w:rPr>
          <w:rFonts w:eastAsia="Arial Unicode MS"/>
          <w:lang w:val="sr-Cyrl-CS"/>
        </w:rPr>
        <w:t>____________</w:t>
      </w:r>
      <w:r>
        <w:rPr>
          <w:rFonts w:eastAsia="Arial Unicode MS"/>
          <w:lang w:val="sr-Cyrl-CS"/>
        </w:rPr>
        <w:t>_____________________________</w:t>
      </w:r>
      <w:r w:rsidRPr="008377FF">
        <w:rPr>
          <w:rFonts w:eastAsia="Arial Unicode MS"/>
          <w:lang w:val="sr-Cyrl-CS"/>
        </w:rPr>
        <w:t>____ из _____</w:t>
      </w:r>
      <w:r>
        <w:rPr>
          <w:rFonts w:eastAsia="Arial Unicode MS"/>
          <w:lang w:val="sr-Cyrl-CS"/>
        </w:rPr>
        <w:t>________</w:t>
      </w:r>
      <w:r w:rsidRPr="008377FF">
        <w:rPr>
          <w:rFonts w:eastAsia="Arial Unicode MS"/>
          <w:lang w:val="sr-Cyrl-CS"/>
        </w:rPr>
        <w:t>____, Ул. __</w:t>
      </w:r>
      <w:r>
        <w:rPr>
          <w:rFonts w:eastAsia="Arial Unicode MS"/>
          <w:lang w:val="sr-Cyrl-CS"/>
        </w:rPr>
        <w:t>_________</w:t>
      </w:r>
      <w:r w:rsidRPr="008377FF">
        <w:rPr>
          <w:rFonts w:eastAsia="Arial Unicode MS"/>
          <w:lang w:val="sr-Cyrl-CS"/>
        </w:rPr>
        <w:t>____ бр.__ Матични број __</w:t>
      </w:r>
      <w:r>
        <w:rPr>
          <w:rFonts w:eastAsia="Arial Unicode MS"/>
          <w:lang w:val="sr-Cyrl-CS"/>
        </w:rPr>
        <w:t>_____</w:t>
      </w:r>
      <w:r w:rsidRPr="008377FF">
        <w:rPr>
          <w:rFonts w:eastAsia="Arial Unicode MS"/>
          <w:lang w:val="sr-Cyrl-CS"/>
        </w:rPr>
        <w:t>_______, ПИБ _____</w:t>
      </w:r>
      <w:r>
        <w:rPr>
          <w:rFonts w:eastAsia="Arial Unicode MS"/>
          <w:lang w:val="sr-Cyrl-CS"/>
        </w:rPr>
        <w:t>______</w:t>
      </w:r>
      <w:r w:rsidRPr="008377FF">
        <w:rPr>
          <w:rFonts w:eastAsia="Arial Unicode MS"/>
          <w:lang w:val="sr-Cyrl-CS"/>
        </w:rPr>
        <w:t>__, Текући рачун ____</w:t>
      </w:r>
      <w:r>
        <w:rPr>
          <w:rFonts w:eastAsia="Arial Unicode MS"/>
          <w:lang w:val="sr-Cyrl-CS"/>
        </w:rPr>
        <w:t>___________</w:t>
      </w:r>
      <w:r w:rsidRPr="008377FF">
        <w:rPr>
          <w:rFonts w:eastAsia="Arial Unicode MS"/>
          <w:lang w:val="sr-Cyrl-CS"/>
        </w:rPr>
        <w:t>_ Банка_</w:t>
      </w:r>
      <w:r>
        <w:rPr>
          <w:rFonts w:eastAsia="Arial Unicode MS"/>
          <w:lang w:val="sr-Cyrl-CS"/>
        </w:rPr>
        <w:t>___________</w:t>
      </w:r>
      <w:r w:rsidRPr="008377FF">
        <w:rPr>
          <w:rFonts w:eastAsia="Arial Unicode MS"/>
          <w:lang w:val="sr-Cyrl-CS"/>
        </w:rPr>
        <w:t>__________ кога заступа _</w:t>
      </w:r>
      <w:r>
        <w:rPr>
          <w:rFonts w:eastAsia="Arial Unicode MS"/>
          <w:lang w:val="sr-Cyrl-CS"/>
        </w:rPr>
        <w:t>____________</w:t>
      </w:r>
      <w:r w:rsidRPr="008377FF">
        <w:rPr>
          <w:rFonts w:eastAsia="Arial Unicode MS"/>
          <w:lang w:val="sr-Cyrl-CS"/>
        </w:rPr>
        <w:t>_________.</w:t>
      </w:r>
    </w:p>
    <w:p w:rsidR="009165C7" w:rsidRPr="008377FF" w:rsidRDefault="009165C7" w:rsidP="009165C7">
      <w:pPr>
        <w:spacing w:line="276" w:lineRule="auto"/>
        <w:rPr>
          <w:rFonts w:eastAsia="Arial Unicode MS"/>
          <w:lang w:val="sr-Cyrl-CS"/>
        </w:rPr>
      </w:pPr>
      <w:r w:rsidRPr="008377FF">
        <w:rPr>
          <w:rFonts w:eastAsia="Arial Unicode MS"/>
          <w:lang w:val="sr-Cyrl-CS"/>
        </w:rPr>
        <w:t>_____________</w:t>
      </w:r>
      <w:r>
        <w:rPr>
          <w:rFonts w:eastAsia="Arial Unicode MS"/>
          <w:lang w:val="sr-Cyrl-CS"/>
        </w:rPr>
        <w:t>_____________________________</w:t>
      </w:r>
      <w:r w:rsidRPr="008377FF">
        <w:rPr>
          <w:rFonts w:eastAsia="Arial Unicode MS"/>
          <w:lang w:val="sr-Cyrl-CS"/>
        </w:rPr>
        <w:t>____ из _____</w:t>
      </w:r>
      <w:r>
        <w:rPr>
          <w:rFonts w:eastAsia="Arial Unicode MS"/>
          <w:lang w:val="sr-Cyrl-CS"/>
        </w:rPr>
        <w:t>________</w:t>
      </w:r>
      <w:r w:rsidRPr="008377FF">
        <w:rPr>
          <w:rFonts w:eastAsia="Arial Unicode MS"/>
          <w:lang w:val="sr-Cyrl-CS"/>
        </w:rPr>
        <w:t>____, Ул. __</w:t>
      </w:r>
      <w:r>
        <w:rPr>
          <w:rFonts w:eastAsia="Arial Unicode MS"/>
          <w:lang w:val="sr-Cyrl-CS"/>
        </w:rPr>
        <w:t>_________</w:t>
      </w:r>
      <w:r w:rsidRPr="008377FF">
        <w:rPr>
          <w:rFonts w:eastAsia="Arial Unicode MS"/>
          <w:lang w:val="sr-Cyrl-CS"/>
        </w:rPr>
        <w:t>____ бр.__ Матични број __</w:t>
      </w:r>
      <w:r>
        <w:rPr>
          <w:rFonts w:eastAsia="Arial Unicode MS"/>
          <w:lang w:val="sr-Cyrl-CS"/>
        </w:rPr>
        <w:t>_____</w:t>
      </w:r>
      <w:r w:rsidRPr="008377FF">
        <w:rPr>
          <w:rFonts w:eastAsia="Arial Unicode MS"/>
          <w:lang w:val="sr-Cyrl-CS"/>
        </w:rPr>
        <w:t>_______, ПИБ _____</w:t>
      </w:r>
      <w:r>
        <w:rPr>
          <w:rFonts w:eastAsia="Arial Unicode MS"/>
          <w:lang w:val="sr-Cyrl-CS"/>
        </w:rPr>
        <w:t>______</w:t>
      </w:r>
      <w:r w:rsidRPr="008377FF">
        <w:rPr>
          <w:rFonts w:eastAsia="Arial Unicode MS"/>
          <w:lang w:val="sr-Cyrl-CS"/>
        </w:rPr>
        <w:t>__, Текући рачун ____</w:t>
      </w:r>
      <w:r>
        <w:rPr>
          <w:rFonts w:eastAsia="Arial Unicode MS"/>
          <w:lang w:val="sr-Cyrl-CS"/>
        </w:rPr>
        <w:t>___________</w:t>
      </w:r>
      <w:r w:rsidRPr="008377FF">
        <w:rPr>
          <w:rFonts w:eastAsia="Arial Unicode MS"/>
          <w:lang w:val="sr-Cyrl-CS"/>
        </w:rPr>
        <w:t>_ Банка_</w:t>
      </w:r>
      <w:r>
        <w:rPr>
          <w:rFonts w:eastAsia="Arial Unicode MS"/>
          <w:lang w:val="sr-Cyrl-CS"/>
        </w:rPr>
        <w:t>___________</w:t>
      </w:r>
      <w:r w:rsidRPr="008377FF">
        <w:rPr>
          <w:rFonts w:eastAsia="Arial Unicode MS"/>
          <w:lang w:val="sr-Cyrl-CS"/>
        </w:rPr>
        <w:t>__________ кога заступа _</w:t>
      </w:r>
      <w:r>
        <w:rPr>
          <w:rFonts w:eastAsia="Arial Unicode MS"/>
          <w:lang w:val="sr-Cyrl-CS"/>
        </w:rPr>
        <w:t>____________</w:t>
      </w:r>
      <w:r w:rsidRPr="008377FF">
        <w:rPr>
          <w:rFonts w:eastAsia="Arial Unicode MS"/>
          <w:lang w:val="sr-Cyrl-CS"/>
        </w:rPr>
        <w:t>_________.</w:t>
      </w:r>
    </w:p>
    <w:p w:rsidR="009165C7" w:rsidRPr="006929D8" w:rsidRDefault="009165C7" w:rsidP="009165C7">
      <w:pPr>
        <w:rPr>
          <w:rFonts w:eastAsia="Arial Unicode MS"/>
          <w:lang w:val="sr-Cyrl-CS"/>
        </w:rPr>
      </w:pPr>
      <w:r w:rsidRPr="006929D8">
        <w:rPr>
          <w:rFonts w:eastAsia="Arial Unicode MS"/>
          <w:lang w:val="sr-Cyrl-CS"/>
        </w:rPr>
        <w:t>У</w:t>
      </w:r>
      <w:r w:rsidRPr="008377FF">
        <w:rPr>
          <w:rFonts w:eastAsia="Arial Unicode MS"/>
          <w:lang w:val="sr-Cyrl-CS"/>
        </w:rPr>
        <w:t xml:space="preserve"> даљем тексту </w:t>
      </w:r>
      <w:r w:rsidRPr="006929D8">
        <w:rPr>
          <w:rFonts w:eastAsia="Arial Unicode MS"/>
          <w:lang w:val="sr-Cyrl-CS"/>
        </w:rPr>
        <w:t xml:space="preserve">за потребе овог Уговора </w:t>
      </w:r>
      <w:r w:rsidRPr="008377FF">
        <w:rPr>
          <w:rFonts w:eastAsia="Arial Unicode MS"/>
          <w:lang w:val="sr-Cyrl-CS"/>
        </w:rPr>
        <w:t>заједно</w:t>
      </w:r>
      <w:r w:rsidRPr="006929D8">
        <w:rPr>
          <w:rFonts w:eastAsia="Arial Unicode MS"/>
          <w:lang w:val="sr-Cyrl-CS"/>
        </w:rPr>
        <w:t xml:space="preserve"> названи</w:t>
      </w:r>
      <w:r w:rsidRPr="008377FF">
        <w:rPr>
          <w:rFonts w:eastAsia="Arial Unicode MS"/>
          <w:lang w:val="sr-Cyrl-CS"/>
        </w:rPr>
        <w:t>: Уговорне стране</w:t>
      </w:r>
      <w:r w:rsidRPr="006929D8">
        <w:rPr>
          <w:rFonts w:eastAsia="Arial Unicode MS"/>
          <w:lang w:val="sr-Cyrl-CS"/>
        </w:rPr>
        <w:t>,</w:t>
      </w:r>
    </w:p>
    <w:p w:rsidR="009165C7" w:rsidRPr="006929D8" w:rsidRDefault="009165C7" w:rsidP="009165C7">
      <w:pPr>
        <w:rPr>
          <w:rFonts w:eastAsia="Arial Unicode MS"/>
          <w:lang w:val="sr-Cyrl-CS"/>
        </w:rPr>
      </w:pPr>
      <w:r w:rsidRPr="006929D8">
        <w:rPr>
          <w:rFonts w:eastAsia="Arial Unicode MS"/>
          <w:lang w:val="sr-Cyrl-CS"/>
        </w:rPr>
        <w:t>Закључиле су следећи</w:t>
      </w:r>
    </w:p>
    <w:p w:rsidR="003A45FC" w:rsidRPr="00AE237C" w:rsidRDefault="003A45FC" w:rsidP="009165C7"/>
    <w:p w:rsidR="001509F0" w:rsidRPr="00AE237C" w:rsidRDefault="001509F0" w:rsidP="001509F0">
      <w:pPr>
        <w:spacing w:before="0"/>
        <w:jc w:val="center"/>
        <w:rPr>
          <w:rFonts w:cs="Arial"/>
          <w:b/>
        </w:rPr>
      </w:pPr>
      <w:r w:rsidRPr="00AE237C">
        <w:rPr>
          <w:rFonts w:cs="Arial"/>
          <w:b/>
        </w:rPr>
        <w:t xml:space="preserve">ОКВИРНИ СПОРАЗУМ </w:t>
      </w:r>
      <w:r w:rsidR="009165C7" w:rsidRPr="006929D8">
        <w:rPr>
          <w:rFonts w:cs="Arial"/>
          <w:b/>
          <w:lang w:val="sr-Cyrl-CS"/>
        </w:rPr>
        <w:t>О ИЗВОЂЕЊУ РАДОВА</w:t>
      </w:r>
    </w:p>
    <w:p w:rsidR="001509F0" w:rsidRPr="000E728F" w:rsidRDefault="00095DDA" w:rsidP="000E728F">
      <w:pPr>
        <w:spacing w:before="0"/>
        <w:jc w:val="center"/>
        <w:rPr>
          <w:b/>
          <w:lang w:val="sr-Latn-RS"/>
        </w:rPr>
      </w:pPr>
      <w:r>
        <w:rPr>
          <w:rFonts w:cs="Arial"/>
          <w:b/>
          <w:lang w:val="ru-RU"/>
        </w:rPr>
        <w:t>Унапређење и проширење  телекомуникационе мреже ТЕНТ</w:t>
      </w:r>
    </w:p>
    <w:p w:rsidR="003A45FC" w:rsidRPr="00AE237C" w:rsidRDefault="003A45FC" w:rsidP="003A45FC">
      <w:r w:rsidRPr="00AE237C">
        <w:t>Уговорне стране констатују:</w:t>
      </w:r>
    </w:p>
    <w:p w:rsidR="003A45FC" w:rsidRPr="00AE237C" w:rsidRDefault="003A45FC" w:rsidP="003A45FC">
      <w:pPr>
        <w:rPr>
          <w:lang w:val="ru-RU"/>
        </w:rPr>
      </w:pPr>
      <w:r w:rsidRPr="00AE237C">
        <w:rPr>
          <w:lang w:val="ru-RU"/>
        </w:rPr>
        <w:t>да је Наручилац у складу са Конкурсном документацијом а сагласно члану 3</w:t>
      </w:r>
      <w:r w:rsidRPr="00AE237C">
        <w:rPr>
          <w:lang w:val="sr-Cyrl-RS"/>
        </w:rPr>
        <w:t>2</w:t>
      </w:r>
      <w:r w:rsidRPr="00AE237C">
        <w:rPr>
          <w:lang w:val="ru-RU"/>
        </w:rPr>
        <w:t xml:space="preserve">. </w:t>
      </w:r>
      <w:r w:rsidRPr="00AE237C">
        <w:rPr>
          <w:lang w:val="sr-Cyrl-RS"/>
        </w:rPr>
        <w:t>и 40.</w:t>
      </w:r>
      <w:r w:rsidRPr="00AE237C">
        <w:rPr>
          <w:lang w:val="ru-RU"/>
        </w:rPr>
        <w:t xml:space="preserve">Закона о јавним набавкама („Сл.гласник РС“, бр.124/2012,14/2015 и 68/2015) (даље Закон) спровео </w:t>
      </w:r>
      <w:r w:rsidRPr="00AE237C">
        <w:rPr>
          <w:lang w:val="sr-Cyrl-RS"/>
        </w:rPr>
        <w:t xml:space="preserve">отворени </w:t>
      </w:r>
      <w:r w:rsidRPr="00AE237C">
        <w:rPr>
          <w:lang w:val="ru-RU"/>
        </w:rPr>
        <w:t>поступак</w:t>
      </w:r>
      <w:r w:rsidRPr="00AE237C">
        <w:rPr>
          <w:lang w:val="sr-Cyrl-RS"/>
        </w:rPr>
        <w:t xml:space="preserve"> </w:t>
      </w:r>
      <w:r w:rsidRPr="00AE237C">
        <w:rPr>
          <w:lang w:val="ru-RU"/>
        </w:rPr>
        <w:t xml:space="preserve">јавне набавке </w:t>
      </w:r>
      <w:r w:rsidRPr="00AE237C">
        <w:rPr>
          <w:lang w:val="sr-Cyrl-RS"/>
        </w:rPr>
        <w:t>ради закључења оквирног споразума са једним</w:t>
      </w:r>
      <w:r w:rsidRPr="00AE237C">
        <w:rPr>
          <w:color w:val="00B0F0"/>
          <w:lang w:val="sr-Cyrl-RS"/>
        </w:rPr>
        <w:t xml:space="preserve"> </w:t>
      </w:r>
      <w:r w:rsidRPr="00AE237C">
        <w:rPr>
          <w:lang w:val="sr-Cyrl-RS"/>
        </w:rPr>
        <w:t>понуђачем</w:t>
      </w:r>
      <w:r w:rsidRPr="00AE237C">
        <w:rPr>
          <w:color w:val="00B0F0"/>
          <w:lang w:val="sr-Cyrl-RS"/>
        </w:rPr>
        <w:t xml:space="preserve"> </w:t>
      </w:r>
      <w:r w:rsidRPr="00AE237C">
        <w:rPr>
          <w:lang w:val="sr-Cyrl-RS"/>
        </w:rPr>
        <w:t>на период до две</w:t>
      </w:r>
      <w:r w:rsidRPr="00AE237C">
        <w:rPr>
          <w:color w:val="00B0F0"/>
          <w:lang w:val="sr-Cyrl-RS"/>
        </w:rPr>
        <w:t xml:space="preserve"> </w:t>
      </w:r>
      <w:r w:rsidRPr="00AE237C">
        <w:rPr>
          <w:lang w:val="sr-Cyrl-RS"/>
        </w:rPr>
        <w:t xml:space="preserve">године </w:t>
      </w:r>
      <w:r w:rsidRPr="00AE237C">
        <w:rPr>
          <w:lang w:val="ru-RU"/>
        </w:rPr>
        <w:t>бр.ЈН</w:t>
      </w:r>
      <w:r w:rsidR="001509F0" w:rsidRPr="00AE237C">
        <w:rPr>
          <w:lang w:val="ru-RU"/>
        </w:rPr>
        <w:t xml:space="preserve"> </w:t>
      </w:r>
      <w:r w:rsidR="00095DDA">
        <w:rPr>
          <w:lang w:val="ru-RU"/>
        </w:rPr>
        <w:t>3000/0075/2018 (2236/2018)</w:t>
      </w:r>
      <w:r w:rsidR="001509F0" w:rsidRPr="00AE237C">
        <w:rPr>
          <w:lang w:val="ru-RU"/>
        </w:rPr>
        <w:t xml:space="preserve"> за</w:t>
      </w:r>
      <w:r w:rsidRPr="00AE237C">
        <w:rPr>
          <w:lang w:val="ru-RU"/>
        </w:rPr>
        <w:t xml:space="preserve"> набавк</w:t>
      </w:r>
      <w:r w:rsidR="001509F0" w:rsidRPr="00AE237C">
        <w:rPr>
          <w:lang w:val="ru-RU"/>
        </w:rPr>
        <w:t>у</w:t>
      </w:r>
      <w:r w:rsidRPr="00AE237C">
        <w:rPr>
          <w:lang w:val="ru-RU"/>
        </w:rPr>
        <w:t xml:space="preserve"> </w:t>
      </w:r>
      <w:r w:rsidR="00C53C33">
        <w:rPr>
          <w:lang w:val="ru-RU"/>
        </w:rPr>
        <w:t>радова</w:t>
      </w:r>
      <w:r w:rsidRPr="00AE237C">
        <w:rPr>
          <w:lang w:val="ru-RU"/>
        </w:rPr>
        <w:t xml:space="preserve"> </w:t>
      </w:r>
      <w:r w:rsidR="001509F0" w:rsidRPr="00AE237C">
        <w:rPr>
          <w:lang w:val="ru-RU"/>
        </w:rPr>
        <w:t>„</w:t>
      </w:r>
      <w:r w:rsidR="00095DDA">
        <w:rPr>
          <w:lang w:val="ru-RU"/>
        </w:rPr>
        <w:t>Унапређење и проширење  телекомуникационе мреже ТЕНТ</w:t>
      </w:r>
      <w:r w:rsidR="001509F0" w:rsidRPr="00AE237C">
        <w:rPr>
          <w:lang w:val="ru-RU"/>
        </w:rPr>
        <w:t>“</w:t>
      </w:r>
    </w:p>
    <w:p w:rsidR="003A45FC" w:rsidRPr="00AE237C" w:rsidRDefault="003A45FC" w:rsidP="003A45FC">
      <w:pPr>
        <w:rPr>
          <w:lang w:val="ru-RU"/>
        </w:rPr>
      </w:pPr>
      <w:r w:rsidRPr="00AE237C">
        <w:rPr>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AE237C">
        <w:rPr>
          <w:lang w:val="sr-Cyrl-RS"/>
        </w:rPr>
        <w:t>П</w:t>
      </w:r>
      <w:r w:rsidRPr="00AE237C">
        <w:rPr>
          <w:lang w:val="ru-RU"/>
        </w:rPr>
        <w:t>орталу Службених гласила и база прописа</w:t>
      </w:r>
      <w:r w:rsidRPr="00AE237C">
        <w:rPr>
          <w:lang w:val="sr-Cyrl-RS"/>
        </w:rPr>
        <w:t>.</w:t>
      </w:r>
    </w:p>
    <w:p w:rsidR="003A45FC" w:rsidRPr="00B60CE7" w:rsidRDefault="003A45FC" w:rsidP="00A403C9">
      <w:pPr>
        <w:pStyle w:val="ListParagraph"/>
        <w:numPr>
          <w:ilvl w:val="0"/>
          <w:numId w:val="25"/>
        </w:numPr>
        <w:spacing w:before="0" w:after="0" w:line="240" w:lineRule="auto"/>
        <w:ind w:left="142"/>
        <w:rPr>
          <w:rFonts w:ascii="Arial" w:hAnsi="Arial" w:cs="Arial"/>
          <w:lang w:val="ru-RU"/>
        </w:rPr>
      </w:pPr>
      <w:r w:rsidRPr="00B60CE7">
        <w:rPr>
          <w:rFonts w:ascii="Arial" w:hAnsi="Arial" w:cs="Arial"/>
          <w:lang w:val="ru-RU"/>
        </w:rPr>
        <w:t>да Понуда Понуђача , која је заведена код Наручиоца под бројем ________ од ________201</w:t>
      </w:r>
      <w:r w:rsidR="009E00F6" w:rsidRPr="00B60CE7">
        <w:rPr>
          <w:rFonts w:ascii="Arial" w:hAnsi="Arial" w:cs="Arial"/>
          <w:lang w:val="ru-RU"/>
        </w:rPr>
        <w:t>9</w:t>
      </w:r>
      <w:r w:rsidRPr="00B60CE7">
        <w:rPr>
          <w:rFonts w:ascii="Arial" w:hAnsi="Arial" w:cs="Arial"/>
          <w:lang w:val="ru-RU"/>
        </w:rPr>
        <w:t>.</w:t>
      </w:r>
      <w:r w:rsidR="001509F0" w:rsidRPr="00B60CE7">
        <w:rPr>
          <w:rFonts w:ascii="Arial" w:hAnsi="Arial" w:cs="Arial"/>
          <w:lang w:val="ru-RU"/>
        </w:rPr>
        <w:t xml:space="preserve"> </w:t>
      </w:r>
      <w:r w:rsidRPr="00B60CE7">
        <w:rPr>
          <w:rFonts w:ascii="Arial" w:hAnsi="Arial" w:cs="Arial"/>
          <w:lang w:val="ru-RU"/>
        </w:rPr>
        <w:t>године, у потпуности одговара захтеву Наручиоца из Позива за подношење понуда и Конкурсне документације</w:t>
      </w:r>
    </w:p>
    <w:p w:rsidR="007E340C" w:rsidRDefault="001509F0" w:rsidP="00A403C9">
      <w:pPr>
        <w:pStyle w:val="ListParagraph"/>
        <w:numPr>
          <w:ilvl w:val="0"/>
          <w:numId w:val="25"/>
        </w:numPr>
        <w:spacing w:before="0" w:after="0" w:line="240" w:lineRule="auto"/>
        <w:ind w:left="142"/>
        <w:rPr>
          <w:rFonts w:eastAsia="Arial Unicode MS"/>
          <w:lang w:val="sr-Cyrl-CS"/>
        </w:rPr>
      </w:pPr>
      <w:r w:rsidRPr="00AE237C">
        <w:rPr>
          <w:rFonts w:ascii="Arial" w:hAnsi="Arial" w:cs="Arial"/>
        </w:rPr>
        <w:t xml:space="preserve">да је </w:t>
      </w:r>
      <w:r w:rsidR="00206FFE">
        <w:rPr>
          <w:rFonts w:ascii="Arial" w:hAnsi="Arial" w:cs="Arial"/>
          <w:lang w:val="sr-Cyrl-RS"/>
        </w:rPr>
        <w:t>Наручилац</w:t>
      </w:r>
      <w:r w:rsidRPr="00AE237C">
        <w:rPr>
          <w:rFonts w:ascii="Arial" w:hAnsi="Arial" w:cs="Arial"/>
        </w:rPr>
        <w:t xml:space="preserve">, на основу Понуде </w:t>
      </w:r>
      <w:r w:rsidR="00206FFE">
        <w:rPr>
          <w:rFonts w:ascii="Arial" w:hAnsi="Arial" w:cs="Arial"/>
          <w:lang w:val="sr-Cyrl-RS"/>
        </w:rPr>
        <w:t>Извођача</w:t>
      </w:r>
      <w:r w:rsidRPr="00AE237C">
        <w:rPr>
          <w:rFonts w:ascii="Arial" w:hAnsi="Arial" w:cs="Arial"/>
        </w:rPr>
        <w:t xml:space="preserve"> и Одлуке о </w:t>
      </w:r>
      <w:r w:rsidRPr="00AE237C">
        <w:rPr>
          <w:rFonts w:ascii="Arial" w:hAnsi="Arial" w:cs="Arial"/>
          <w:lang w:val="ru-RU"/>
        </w:rPr>
        <w:t xml:space="preserve">о </w:t>
      </w:r>
      <w:r w:rsidRPr="00AE237C">
        <w:rPr>
          <w:rFonts w:ascii="Arial" w:hAnsi="Arial" w:cs="Arial"/>
        </w:rPr>
        <w:t>закључењу Оквирног споразума</w:t>
      </w:r>
      <w:r w:rsidRPr="00AE237C">
        <w:rPr>
          <w:rFonts w:ascii="Arial" w:hAnsi="Arial" w:cs="Arial"/>
          <w:lang w:val="ru-RU"/>
        </w:rPr>
        <w:t xml:space="preserve"> ЈП ЕПС бр. ____________ од _______.201</w:t>
      </w:r>
      <w:r w:rsidR="009E00F6">
        <w:rPr>
          <w:rFonts w:ascii="Arial" w:hAnsi="Arial" w:cs="Arial"/>
          <w:lang w:val="ru-RU"/>
        </w:rPr>
        <w:t>9</w:t>
      </w:r>
      <w:r w:rsidRPr="00AE237C">
        <w:rPr>
          <w:rFonts w:ascii="Arial" w:hAnsi="Arial" w:cs="Arial"/>
          <w:lang w:val="ru-RU"/>
        </w:rPr>
        <w:t>. године</w:t>
      </w:r>
      <w:r w:rsidRPr="00AE237C">
        <w:rPr>
          <w:rFonts w:ascii="Arial" w:hAnsi="Arial" w:cs="Arial"/>
        </w:rPr>
        <w:t xml:space="preserve">, изабрао </w:t>
      </w:r>
      <w:r w:rsidR="00BB44CD">
        <w:rPr>
          <w:rFonts w:ascii="Arial" w:hAnsi="Arial" w:cs="Arial"/>
          <w:lang w:val="sr-Cyrl-RS"/>
        </w:rPr>
        <w:t>извођача</w:t>
      </w:r>
      <w:r w:rsidRPr="00AE237C">
        <w:rPr>
          <w:rFonts w:ascii="Arial" w:hAnsi="Arial" w:cs="Arial"/>
        </w:rPr>
        <w:t xml:space="preserve"> </w:t>
      </w:r>
      <w:r w:rsidR="00BB44CD">
        <w:rPr>
          <w:rFonts w:ascii="Arial" w:hAnsi="Arial" w:cs="Arial"/>
          <w:lang w:val="sr-Cyrl-RS"/>
        </w:rPr>
        <w:t xml:space="preserve">Радова </w:t>
      </w:r>
      <w:r w:rsidR="007E340C" w:rsidRPr="008B2B7B">
        <w:rPr>
          <w:rFonts w:ascii="Arial" w:eastAsia="Arial Unicode MS" w:hAnsi="Arial" w:cs="Arial"/>
          <w:lang w:val="sr-Cyrl-CS"/>
        </w:rPr>
        <w:t>за извођење радова  из става првог овог члана.</w:t>
      </w:r>
    </w:p>
    <w:p w:rsidR="001509F0" w:rsidRPr="00AE237C" w:rsidRDefault="001509F0" w:rsidP="00B60CE7">
      <w:pPr>
        <w:pStyle w:val="ListParagraph"/>
        <w:spacing w:before="0" w:after="0" w:line="240" w:lineRule="auto"/>
        <w:ind w:left="142"/>
        <w:rPr>
          <w:rFonts w:ascii="Arial" w:hAnsi="Arial" w:cs="Arial"/>
          <w:lang w:val="ru-RU"/>
        </w:rPr>
      </w:pPr>
    </w:p>
    <w:p w:rsidR="001509F0" w:rsidRPr="00AE237C" w:rsidRDefault="001509F0" w:rsidP="00A403C9">
      <w:pPr>
        <w:pStyle w:val="ListParagraph"/>
        <w:numPr>
          <w:ilvl w:val="0"/>
          <w:numId w:val="25"/>
        </w:numPr>
        <w:spacing w:before="0" w:after="0" w:line="240" w:lineRule="auto"/>
        <w:ind w:left="142"/>
        <w:rPr>
          <w:rFonts w:ascii="Arial" w:hAnsi="Arial" w:cs="Arial"/>
          <w:lang w:val="ru-RU"/>
        </w:rPr>
      </w:pPr>
      <w:r w:rsidRPr="00AE237C">
        <w:rPr>
          <w:rFonts w:ascii="Arial" w:hAnsi="Arial" w:cs="Arial"/>
          <w:color w:val="000000" w:themeColor="text1"/>
        </w:rPr>
        <w:lastRenderedPageBreak/>
        <w:t xml:space="preserve">да овај Оквирни споразум не представља обавезу </w:t>
      </w:r>
      <w:r w:rsidR="00B60CE7">
        <w:rPr>
          <w:rFonts w:ascii="Arial" w:hAnsi="Arial" w:cs="Arial"/>
          <w:color w:val="000000" w:themeColor="text1"/>
          <w:lang w:val="sr-Cyrl-RS"/>
        </w:rPr>
        <w:t>Наручиоца</w:t>
      </w:r>
      <w:r w:rsidRPr="00AE237C">
        <w:rPr>
          <w:rFonts w:ascii="Arial" w:hAnsi="Arial" w:cs="Arial"/>
          <w:color w:val="000000" w:themeColor="text1"/>
          <w:lang w:val="sr-Cyrl-CS"/>
        </w:rPr>
        <w:t xml:space="preserve"> </w:t>
      </w:r>
    </w:p>
    <w:p w:rsidR="001509F0" w:rsidRPr="00AE237C" w:rsidRDefault="001509F0" w:rsidP="00A403C9">
      <w:pPr>
        <w:pStyle w:val="ListParagraph"/>
        <w:numPr>
          <w:ilvl w:val="0"/>
          <w:numId w:val="25"/>
        </w:numPr>
        <w:spacing w:before="0" w:after="0" w:line="240" w:lineRule="auto"/>
        <w:ind w:left="142"/>
        <w:rPr>
          <w:rFonts w:ascii="Arial" w:hAnsi="Arial" w:cs="Arial"/>
          <w:lang w:val="ru-RU"/>
        </w:rPr>
      </w:pPr>
      <w:r w:rsidRPr="00AE237C">
        <w:rPr>
          <w:rFonts w:ascii="Arial" w:hAnsi="Arial" w:cs="Arial"/>
        </w:rPr>
        <w:t xml:space="preserve">да обавеза настаје </w:t>
      </w:r>
      <w:r w:rsidR="003C0D36" w:rsidRPr="003C0D36">
        <w:rPr>
          <w:rFonts w:ascii="Arial" w:hAnsi="Arial" w:cs="Arial"/>
        </w:rPr>
        <w:t>обостраним потписом</w:t>
      </w:r>
      <w:r w:rsidR="003C0D36" w:rsidRPr="003C0D36">
        <w:rPr>
          <w:rFonts w:ascii="Arial" w:hAnsi="Arial" w:cs="Arial"/>
          <w:lang w:val="sr-Cyrl-RS"/>
        </w:rPr>
        <w:t xml:space="preserve"> </w:t>
      </w:r>
      <w:r w:rsidR="006369E1">
        <w:rPr>
          <w:rFonts w:ascii="Arial" w:hAnsi="Arial" w:cs="Arial"/>
          <w:lang w:val="sr-Cyrl-RS"/>
        </w:rPr>
        <w:t xml:space="preserve">Уговорних страна </w:t>
      </w:r>
      <w:r w:rsidRPr="00AE237C">
        <w:rPr>
          <w:rFonts w:ascii="Arial" w:hAnsi="Arial" w:cs="Arial"/>
          <w:lang w:val="sr-Cyrl-CS"/>
        </w:rPr>
        <w:t>н</w:t>
      </w:r>
      <w:r w:rsidRPr="00AE237C">
        <w:rPr>
          <w:rFonts w:ascii="Arial" w:hAnsi="Arial" w:cs="Arial"/>
        </w:rPr>
        <w:t>аруџбенице са битним елементима уговора, а на основу Оквирног споразума</w:t>
      </w:r>
    </w:p>
    <w:p w:rsidR="003A45FC" w:rsidRPr="00AE237C" w:rsidRDefault="003A45FC" w:rsidP="003A45FC">
      <w:pPr>
        <w:rPr>
          <w:lang w:val="sr-Cyrl-BA"/>
        </w:rPr>
      </w:pPr>
    </w:p>
    <w:p w:rsidR="003A45FC" w:rsidRPr="00AE237C" w:rsidRDefault="003A45FC" w:rsidP="003A45FC">
      <w:pPr>
        <w:rPr>
          <w:b/>
          <w:lang w:val="sr-Cyrl-RS"/>
        </w:rPr>
      </w:pPr>
      <w:r w:rsidRPr="00AE237C">
        <w:rPr>
          <w:b/>
        </w:rPr>
        <w:t xml:space="preserve">ПРЕДМЕТ  </w:t>
      </w:r>
      <w:r w:rsidRPr="00AE237C">
        <w:rPr>
          <w:b/>
          <w:lang w:val="sr-Cyrl-RS"/>
        </w:rPr>
        <w:t>ОКВИРНОГ СПОРАЗУМА</w:t>
      </w:r>
    </w:p>
    <w:p w:rsidR="003A45FC" w:rsidRDefault="003A45FC" w:rsidP="000E728F">
      <w:pPr>
        <w:spacing w:before="0"/>
        <w:jc w:val="center"/>
        <w:rPr>
          <w:b/>
          <w:lang w:val="sr-Cyrl-RS"/>
        </w:rPr>
      </w:pPr>
      <w:r w:rsidRPr="00AE237C">
        <w:rPr>
          <w:b/>
        </w:rPr>
        <w:t>Члан 1.</w:t>
      </w:r>
    </w:p>
    <w:p w:rsidR="00760823" w:rsidRPr="00760823" w:rsidRDefault="00760823" w:rsidP="000E728F">
      <w:pPr>
        <w:spacing w:before="0"/>
        <w:jc w:val="center"/>
        <w:rPr>
          <w:b/>
          <w:lang w:val="sr-Cyrl-RS"/>
        </w:rPr>
      </w:pPr>
    </w:p>
    <w:p w:rsidR="003A45FC" w:rsidRPr="00AE237C" w:rsidRDefault="003A45FC" w:rsidP="000E728F">
      <w:pPr>
        <w:spacing w:before="0"/>
        <w:rPr>
          <w:rFonts w:eastAsia="Calibri"/>
          <w:lang w:val="sr-Cyrl-RS"/>
        </w:rPr>
      </w:pPr>
      <w:r w:rsidRPr="00AE237C">
        <w:rPr>
          <w:rFonts w:eastAsia="Calibri"/>
          <w:lang w:val="ru-RU"/>
        </w:rPr>
        <w:t xml:space="preserve">Предмет овог Оквирног споразума о пружању </w:t>
      </w:r>
      <w:r w:rsidR="00003CC5">
        <w:rPr>
          <w:rFonts w:eastAsia="Calibri"/>
          <w:lang w:val="ru-RU"/>
        </w:rPr>
        <w:t>радова</w:t>
      </w:r>
      <w:r w:rsidRPr="00AE237C">
        <w:rPr>
          <w:rFonts w:eastAsia="Calibri"/>
          <w:lang w:val="ru-RU"/>
        </w:rPr>
        <w:t xml:space="preserve"> (даље: Оквирни споразум) је утврђивање</w:t>
      </w:r>
      <w:r w:rsidR="0047689B">
        <w:rPr>
          <w:rFonts w:eastAsia="Calibri"/>
          <w:lang w:val="ru-RU"/>
        </w:rPr>
        <w:t xml:space="preserve"> услова за издавање наруџбеница</w:t>
      </w:r>
      <w:r w:rsidRPr="00AE237C">
        <w:rPr>
          <w:rFonts w:eastAsia="Calibri"/>
          <w:lang w:val="ru-RU"/>
        </w:rPr>
        <w:t xml:space="preserve"> </w:t>
      </w:r>
      <w:r w:rsidR="00003CC5">
        <w:rPr>
          <w:rFonts w:eastAsia="Calibri"/>
          <w:lang w:val="ru-RU"/>
        </w:rPr>
        <w:t>извођење радова</w:t>
      </w:r>
      <w:r w:rsidR="00541D5A">
        <w:rPr>
          <w:rFonts w:eastAsia="Calibri"/>
          <w:lang w:val="sr-Cyrl-RS"/>
        </w:rPr>
        <w:t xml:space="preserve"> </w:t>
      </w:r>
      <w:r w:rsidR="001509F0" w:rsidRPr="00AE237C">
        <w:rPr>
          <w:lang w:val="ru-RU"/>
        </w:rPr>
        <w:t>„</w:t>
      </w:r>
      <w:r w:rsidR="00095DDA">
        <w:rPr>
          <w:lang w:val="ru-RU"/>
        </w:rPr>
        <w:t>Унапређење и проширење  телекомуникационе мреже ТЕНТ</w:t>
      </w:r>
      <w:r w:rsidR="001509F0" w:rsidRPr="00AE237C">
        <w:rPr>
          <w:lang w:val="ru-RU"/>
        </w:rPr>
        <w:t>“</w:t>
      </w:r>
      <w:r w:rsidRPr="00AE237C">
        <w:rPr>
          <w:rFonts w:eastAsia="Calibri"/>
          <w:lang w:val="sr-Cyrl-RS"/>
        </w:rPr>
        <w:t>.</w:t>
      </w:r>
    </w:p>
    <w:p w:rsidR="001509F0" w:rsidRDefault="00541D5A" w:rsidP="000E728F">
      <w:pPr>
        <w:spacing w:before="0"/>
        <w:rPr>
          <w:rFonts w:eastAsia="Calibri"/>
          <w:lang w:val="sr-Cyrl-RS"/>
        </w:rPr>
      </w:pPr>
      <w:r w:rsidRPr="00541D5A">
        <w:rPr>
          <w:rFonts w:eastAsia="Calibri"/>
        </w:rPr>
        <w:t>Извођач радова</w:t>
      </w:r>
      <w:r w:rsidR="003A45FC" w:rsidRPr="00AE237C">
        <w:rPr>
          <w:rFonts w:eastAsia="Calibri"/>
          <w:lang w:val="sr-Cyrl-RS"/>
        </w:rPr>
        <w:t xml:space="preserve"> </w:t>
      </w:r>
      <w:r w:rsidR="003A45FC" w:rsidRPr="00AE237C">
        <w:rPr>
          <w:rFonts w:eastAsia="Calibri"/>
        </w:rPr>
        <w:t xml:space="preserve">се обавезује да за потребе </w:t>
      </w:r>
      <w:r>
        <w:rPr>
          <w:rFonts w:eastAsia="Calibri"/>
          <w:lang w:val="sr-Cyrl-RS"/>
        </w:rPr>
        <w:t>Наручиоца</w:t>
      </w:r>
      <w:r w:rsidR="003A45FC" w:rsidRPr="00AE237C">
        <w:rPr>
          <w:rFonts w:eastAsia="Calibri"/>
          <w:lang w:val="sr-Cyrl-RS"/>
        </w:rPr>
        <w:t xml:space="preserve">, по настанку истих, </w:t>
      </w:r>
      <w:r w:rsidR="0047689B">
        <w:rPr>
          <w:rFonts w:eastAsia="Calibri"/>
          <w:lang w:val="sr-Cyrl-RS"/>
        </w:rPr>
        <w:t>а на основу издатих наруџбеница</w:t>
      </w:r>
      <w:r w:rsidR="003A45FC" w:rsidRPr="00AE237C">
        <w:rPr>
          <w:rFonts w:eastAsia="Calibri"/>
        </w:rPr>
        <w:t xml:space="preserve"> и</w:t>
      </w:r>
      <w:r w:rsidR="003A45FC" w:rsidRPr="00AE237C">
        <w:rPr>
          <w:rFonts w:eastAsia="Calibri"/>
          <w:lang w:val="sr-Cyrl-RS"/>
        </w:rPr>
        <w:t xml:space="preserve">зврши уговорене </w:t>
      </w:r>
      <w:r>
        <w:rPr>
          <w:rFonts w:eastAsia="Calibri"/>
          <w:lang w:val="sr-Cyrl-RS"/>
        </w:rPr>
        <w:t>радове</w:t>
      </w:r>
      <w:r w:rsidR="003A45FC" w:rsidRPr="00AE237C">
        <w:rPr>
          <w:rFonts w:eastAsia="Calibri"/>
        </w:rPr>
        <w:t xml:space="preserve"> из става 1.овог члана у уговореном року</w:t>
      </w:r>
      <w:r w:rsidR="0047689B">
        <w:rPr>
          <w:rFonts w:eastAsia="Calibri"/>
          <w:lang w:val="sr-Cyrl-RS"/>
        </w:rPr>
        <w:t xml:space="preserve"> дефинисаном у наруџбеници</w:t>
      </w:r>
      <w:r w:rsidR="003A45FC" w:rsidRPr="00AE237C">
        <w:rPr>
          <w:rFonts w:eastAsia="Calibri"/>
        </w:rPr>
        <w:t>, у свему према Понуди број_______ од _____године,</w:t>
      </w:r>
      <w:r w:rsidR="003A45FC" w:rsidRPr="00AE237C">
        <w:rPr>
          <w:rFonts w:eastAsia="Calibri"/>
          <w:lang w:val="sr-Cyrl-RS"/>
        </w:rPr>
        <w:t xml:space="preserve"> </w:t>
      </w:r>
      <w:r w:rsidR="003A45FC" w:rsidRPr="00AE237C">
        <w:rPr>
          <w:rFonts w:eastAsia="Calibri"/>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3A45FC" w:rsidRPr="00AE237C">
        <w:rPr>
          <w:rFonts w:eastAsia="Calibri"/>
          <w:lang w:val="sr-Cyrl-RS"/>
        </w:rPr>
        <w:t xml:space="preserve"> </w:t>
      </w:r>
      <w:r w:rsidR="003A45FC" w:rsidRPr="00AE237C">
        <w:rPr>
          <w:rFonts w:eastAsia="Calibri"/>
        </w:rPr>
        <w:t xml:space="preserve">чине саставни део овог </w:t>
      </w:r>
      <w:r w:rsidR="003A45FC" w:rsidRPr="00AE237C">
        <w:rPr>
          <w:rFonts w:eastAsia="Calibri"/>
          <w:lang w:val="sr-Cyrl-RS"/>
        </w:rPr>
        <w:t>Оквирног споразума</w:t>
      </w:r>
      <w:r w:rsidR="003A45FC" w:rsidRPr="00AE237C">
        <w:rPr>
          <w:rFonts w:eastAsia="Calibri"/>
        </w:rPr>
        <w:t>.</w:t>
      </w:r>
    </w:p>
    <w:p w:rsidR="00541D5A" w:rsidRDefault="00541D5A" w:rsidP="00541D5A">
      <w:pPr>
        <w:rPr>
          <w:rFonts w:eastAsia="Arial Unicode MS"/>
          <w:lang w:val="sr-Cyrl-CS"/>
        </w:rPr>
      </w:pPr>
      <w:r>
        <w:rPr>
          <w:rFonts w:eastAsia="Arial Unicode MS"/>
          <w:lang w:val="sr-Cyrl-CS"/>
        </w:rPr>
        <w:t>Наручилац се обавезује да плати уговорену вредност за изведене радове Извођачу</w:t>
      </w:r>
    </w:p>
    <w:p w:rsidR="003A45FC" w:rsidRPr="00AE237C" w:rsidRDefault="003A45FC" w:rsidP="001509F0">
      <w:pPr>
        <w:jc w:val="center"/>
      </w:pPr>
      <w:r w:rsidRPr="00AE237C">
        <w:rPr>
          <w:b/>
        </w:rPr>
        <w:t>Члан 2</w:t>
      </w:r>
      <w:r w:rsidRPr="00AE237C">
        <w:t>.</w:t>
      </w:r>
    </w:p>
    <w:p w:rsidR="003A45FC" w:rsidRPr="00AE237C" w:rsidRDefault="003A45FC" w:rsidP="003A45FC">
      <w:pPr>
        <w:rPr>
          <w:rFonts w:eastAsia="Calibri"/>
        </w:rPr>
      </w:pPr>
      <w:r w:rsidRPr="00AE237C">
        <w:rPr>
          <w:rFonts w:eastAsia="Calibri"/>
        </w:rPr>
        <w:t xml:space="preserve">Овај </w:t>
      </w:r>
      <w:r w:rsidRPr="00AE237C">
        <w:rPr>
          <w:rFonts w:eastAsia="Calibri"/>
          <w:lang w:val="sr-Cyrl-RS"/>
        </w:rPr>
        <w:t>Оквирни споразум</w:t>
      </w:r>
      <w:r w:rsidRPr="00AE237C">
        <w:rPr>
          <w:rFonts w:eastAsia="Calibri"/>
        </w:rPr>
        <w:t xml:space="preserve"> и његови прилози сачињени су на српском језику.</w:t>
      </w:r>
    </w:p>
    <w:p w:rsidR="003A45FC" w:rsidRPr="00AE237C" w:rsidRDefault="003A45FC" w:rsidP="003A45FC">
      <w:pPr>
        <w:rPr>
          <w:rFonts w:eastAsia="Calibri"/>
        </w:rPr>
      </w:pPr>
      <w:r w:rsidRPr="00AE237C">
        <w:rPr>
          <w:rFonts w:eastAsia="Calibri"/>
        </w:rPr>
        <w:t xml:space="preserve">На овај </w:t>
      </w:r>
      <w:r w:rsidRPr="00AE237C">
        <w:rPr>
          <w:rFonts w:eastAsia="Calibri"/>
          <w:lang w:val="sr-Cyrl-RS"/>
        </w:rPr>
        <w:t>Оквирни споразум</w:t>
      </w:r>
      <w:r w:rsidRPr="00AE237C">
        <w:rPr>
          <w:rFonts w:eastAsia="Calibri"/>
        </w:rPr>
        <w:t xml:space="preserve"> примењују се закони Републике Србије. У случају спора меродавно је право Републике Србије.</w:t>
      </w:r>
    </w:p>
    <w:p w:rsidR="003A45FC" w:rsidRPr="00AE237C" w:rsidRDefault="003A45FC" w:rsidP="003A45FC">
      <w:pPr>
        <w:rPr>
          <w:rFonts w:eastAsia="Calibri"/>
        </w:rPr>
      </w:pPr>
    </w:p>
    <w:p w:rsidR="003A45FC" w:rsidRPr="00AE237C" w:rsidRDefault="003A45FC" w:rsidP="003A45FC">
      <w:pPr>
        <w:rPr>
          <w:b/>
          <w:lang w:val="sr-Cyrl-RS"/>
        </w:rPr>
      </w:pPr>
      <w:r w:rsidRPr="00AE237C">
        <w:rPr>
          <w:b/>
          <w:lang w:val="sr-Cyrl-RS"/>
        </w:rPr>
        <w:t>ВР</w:t>
      </w:r>
      <w:r w:rsidR="00A01D62" w:rsidRPr="00AE237C">
        <w:rPr>
          <w:b/>
          <w:lang w:val="sr-Cyrl-RS"/>
        </w:rPr>
        <w:t>ЕД</w:t>
      </w:r>
      <w:r w:rsidRPr="00AE237C">
        <w:rPr>
          <w:b/>
          <w:lang w:val="sr-Cyrl-RS"/>
        </w:rPr>
        <w:t>НОСТ ОКВИРНОГ СПОРАЗУМА</w:t>
      </w:r>
    </w:p>
    <w:p w:rsidR="003A45FC" w:rsidRPr="00AE237C" w:rsidRDefault="003A45FC" w:rsidP="000E728F">
      <w:pPr>
        <w:spacing w:before="0"/>
        <w:jc w:val="center"/>
        <w:rPr>
          <w:b/>
        </w:rPr>
      </w:pPr>
      <w:r w:rsidRPr="00AE237C">
        <w:rPr>
          <w:b/>
        </w:rPr>
        <w:t>Члан 3.</w:t>
      </w:r>
    </w:p>
    <w:p w:rsidR="003A45FC" w:rsidRDefault="003A45FC" w:rsidP="000E728F">
      <w:pPr>
        <w:spacing w:before="0"/>
        <w:rPr>
          <w:lang w:val="sr-Cyrl-RS"/>
        </w:rPr>
      </w:pPr>
      <w:r w:rsidRPr="00AE237C">
        <w:t xml:space="preserve">Укупна вредност </w:t>
      </w:r>
      <w:r w:rsidRPr="00AE237C">
        <w:rPr>
          <w:lang w:val="sr-Cyrl-RS"/>
        </w:rPr>
        <w:t>овог Оквирног споразума</w:t>
      </w:r>
      <w:r w:rsidRPr="00AE237C">
        <w:t xml:space="preserve"> из члана 1.</w:t>
      </w:r>
      <w:r w:rsidRPr="00AE237C">
        <w:rPr>
          <w:lang w:val="sr-Cyrl-RS"/>
        </w:rPr>
        <w:t>без обрачунатог ПДВ</w:t>
      </w:r>
      <w:r w:rsidR="00C83B2A">
        <w:t xml:space="preserve"> износи _________________</w:t>
      </w:r>
      <w:r w:rsidR="00C83B2A">
        <w:rPr>
          <w:lang w:val="sr-Cyrl-RS"/>
        </w:rPr>
        <w:t>РСД(Попуњава Наручилац на процењени износ јавне набавке)</w:t>
      </w:r>
    </w:p>
    <w:p w:rsidR="00C83B2A" w:rsidRPr="00C83B2A" w:rsidRDefault="00C83B2A" w:rsidP="000E728F">
      <w:pPr>
        <w:spacing w:before="0"/>
        <w:rPr>
          <w:lang w:val="sr-Cyrl-RS"/>
        </w:rPr>
      </w:pPr>
    </w:p>
    <w:p w:rsidR="003A45FC" w:rsidRPr="00AE237C" w:rsidRDefault="00C83B2A" w:rsidP="000E728F">
      <w:pPr>
        <w:spacing w:before="0"/>
        <w:rPr>
          <w:lang w:val="sr-Cyrl-RS"/>
        </w:rPr>
      </w:pPr>
      <w:r>
        <w:rPr>
          <w:lang w:val="sr-Cyrl-RS"/>
        </w:rPr>
        <w:t>Наручилац</w:t>
      </w:r>
      <w:r w:rsidR="003A45FC" w:rsidRPr="00AE237C">
        <w:rPr>
          <w:lang w:val="sr-Cyrl-RS"/>
        </w:rPr>
        <w:t xml:space="preserve"> није у обавези да реализује целокупну вредност Оквирног споразума.</w:t>
      </w:r>
    </w:p>
    <w:p w:rsidR="003A45FC" w:rsidRPr="00AE237C" w:rsidRDefault="0041399C" w:rsidP="003A45FC">
      <w:pPr>
        <w:rPr>
          <w:rFonts w:eastAsia="Calibri"/>
          <w:lang w:val="sr-Cyrl-RS"/>
        </w:rPr>
      </w:pPr>
      <w:r>
        <w:rPr>
          <w:lang w:val="sr-Cyrl-RS"/>
        </w:rPr>
        <w:t xml:space="preserve">Уговорне </w:t>
      </w:r>
      <w:r w:rsidR="003A45FC" w:rsidRPr="00AE237C">
        <w:rPr>
          <w:lang w:val="sr-Cyrl-RS"/>
        </w:rPr>
        <w:t xml:space="preserve">Стране су сагласне да је обим </w:t>
      </w:r>
      <w:r>
        <w:rPr>
          <w:lang w:val="sr-Cyrl-RS"/>
        </w:rPr>
        <w:t xml:space="preserve">радова </w:t>
      </w:r>
      <w:r w:rsidR="003A45FC" w:rsidRPr="00AE237C">
        <w:rPr>
          <w:rFonts w:eastAsia="Calibri"/>
          <w:lang w:val="sr-Cyrl-RS"/>
        </w:rPr>
        <w:t>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3A45FC" w:rsidRPr="00AE237C" w:rsidRDefault="003A45FC" w:rsidP="003A45FC">
      <w:pPr>
        <w:rPr>
          <w:rFonts w:eastAsia="Calibri"/>
          <w:lang w:val="sr-Cyrl-RS"/>
        </w:rPr>
      </w:pPr>
      <w:r w:rsidRPr="00AE237C">
        <w:rPr>
          <w:rFonts w:eastAsia="Calibri"/>
          <w:lang w:val="sr-Cyrl-RS"/>
        </w:rPr>
        <w:t xml:space="preserve">Коначна вредност </w:t>
      </w:r>
      <w:r w:rsidR="0041399C">
        <w:rPr>
          <w:rFonts w:eastAsia="Calibri"/>
          <w:lang w:val="sr-Cyrl-RS"/>
        </w:rPr>
        <w:t>изведених радова</w:t>
      </w:r>
      <w:r w:rsidRPr="00AE237C">
        <w:rPr>
          <w:rFonts w:eastAsia="Calibri"/>
          <w:lang w:val="sr-Cyrl-RS"/>
        </w:rPr>
        <w:t xml:space="preserve"> утврдиће се применом јединичних цена </w:t>
      </w:r>
      <w:r w:rsidR="0041399C">
        <w:rPr>
          <w:rFonts w:eastAsia="Calibri"/>
          <w:lang w:val="sr-Cyrl-RS"/>
        </w:rPr>
        <w:t xml:space="preserve">и </w:t>
      </w:r>
      <w:r w:rsidRPr="00AE237C">
        <w:rPr>
          <w:rFonts w:eastAsia="Calibri"/>
          <w:lang w:val="sr-Cyrl-RS"/>
        </w:rPr>
        <w:t xml:space="preserve">стварно </w:t>
      </w:r>
      <w:r w:rsidR="0041399C">
        <w:rPr>
          <w:rFonts w:eastAsia="Calibri"/>
          <w:lang w:val="sr-Cyrl-RS"/>
        </w:rPr>
        <w:t>изведених радова</w:t>
      </w:r>
      <w:r w:rsidRPr="00AE237C">
        <w:rPr>
          <w:rFonts w:eastAsia="Calibri"/>
          <w:lang w:val="sr-Cyrl-RS"/>
        </w:rPr>
        <w:t xml:space="preserve">, </w:t>
      </w:r>
      <w:r w:rsidR="0047689B">
        <w:rPr>
          <w:rFonts w:eastAsia="Calibri"/>
          <w:lang w:val="sr-Cyrl-RS"/>
        </w:rPr>
        <w:t>а по основу издатих Наруџбеница</w:t>
      </w:r>
      <w:r w:rsidRPr="00AE237C">
        <w:rPr>
          <w:rFonts w:eastAsia="Calibri"/>
          <w:lang w:val="sr-Cyrl-RS"/>
        </w:rPr>
        <w:t>.</w:t>
      </w:r>
    </w:p>
    <w:p w:rsidR="003A45FC" w:rsidRPr="00AE237C" w:rsidRDefault="003A45FC" w:rsidP="003A45FC">
      <w:pPr>
        <w:rPr>
          <w:rFonts w:eastAsia="Calibri"/>
          <w:lang w:val="sr-Cyrl-RS"/>
        </w:rPr>
      </w:pPr>
      <w:r w:rsidRPr="00AE237C">
        <w:rPr>
          <w:rFonts w:eastAsia="Calibri"/>
          <w:lang w:val="sr-Cyrl-RS"/>
        </w:rPr>
        <w:t>На  цену из става 1. овог члана обрачунава се припадајући порез на додату вредност у складу са прописима Републике Србије.</w:t>
      </w:r>
    </w:p>
    <w:p w:rsidR="00675484" w:rsidRPr="003136A9" w:rsidRDefault="00675484" w:rsidP="00675484">
      <w:pPr>
        <w:widowControl w:val="0"/>
        <w:autoSpaceDE w:val="0"/>
        <w:autoSpaceDN w:val="0"/>
        <w:adjustRightInd w:val="0"/>
        <w:spacing w:before="0"/>
        <w:rPr>
          <w:rFonts w:cs="Arial"/>
          <w:lang w:val="sr-Cyrl-RS"/>
        </w:rPr>
      </w:pPr>
      <w:r w:rsidRPr="003136A9">
        <w:rPr>
          <w:rFonts w:cs="Arial"/>
          <w:lang w:val="sr-Cyrl-RS"/>
        </w:rPr>
        <w:t>У цену треба укалкулисати све елементе који формирају цену позиције: норму, услове рада, трошкове материјала и транспорта, фактор фирме, осигурање и остало (не признају се накнадно: коефицијенти по техничким условима, отежавајући услови рада, рад у II и III смени, рад викендима и празницима, прекиди рада, усладиштење и сл.),</w:t>
      </w:r>
    </w:p>
    <w:p w:rsidR="00675484" w:rsidRPr="00AE237C" w:rsidRDefault="00675484" w:rsidP="00675484">
      <w:pPr>
        <w:spacing w:before="0"/>
        <w:rPr>
          <w:lang w:val="sr-Cyrl-RS"/>
        </w:rPr>
      </w:pPr>
      <w:r w:rsidRPr="008377FF">
        <w:rPr>
          <w:rFonts w:eastAsia="Arial Unicode MS"/>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6929D8">
        <w:rPr>
          <w:rFonts w:eastAsia="Arial Unicode MS"/>
          <w:lang w:val="sr-Cyrl-CS"/>
        </w:rPr>
        <w:t xml:space="preserve">, за све време важења </w:t>
      </w:r>
      <w:r w:rsidRPr="00AE237C">
        <w:rPr>
          <w:lang w:val="sr-Cyrl-RS"/>
        </w:rPr>
        <w:t>Оквирног споразума.</w:t>
      </w:r>
    </w:p>
    <w:p w:rsidR="00675484" w:rsidRDefault="00675484" w:rsidP="00675484">
      <w:pPr>
        <w:spacing w:before="0" w:line="276" w:lineRule="auto"/>
        <w:ind w:right="-1149"/>
        <w:jc w:val="left"/>
        <w:rPr>
          <w:rFonts w:eastAsia="Calibri" w:cs="Arial"/>
          <w:lang w:val="sr-Cyrl-RS"/>
        </w:rPr>
      </w:pPr>
    </w:p>
    <w:p w:rsidR="00675484" w:rsidRPr="00820660" w:rsidRDefault="00675484" w:rsidP="00675484">
      <w:pPr>
        <w:spacing w:before="0" w:line="276" w:lineRule="auto"/>
        <w:ind w:right="-1149"/>
        <w:jc w:val="left"/>
        <w:rPr>
          <w:rFonts w:eastAsia="Calibri" w:cs="Arial"/>
          <w:lang w:val="sr-Cyrl-CS"/>
        </w:rPr>
      </w:pPr>
      <w:r w:rsidRPr="00820660">
        <w:rPr>
          <w:rFonts w:eastAsia="Calibri" w:cs="Arial"/>
          <w:lang w:val="sr-Latn-CS"/>
        </w:rPr>
        <w:t xml:space="preserve">Уговорена цена </w:t>
      </w:r>
      <w:r>
        <w:rPr>
          <w:rFonts w:eastAsia="Calibri" w:cs="Arial"/>
          <w:lang w:val="sr-Cyrl-RS"/>
        </w:rPr>
        <w:t>је на</w:t>
      </w:r>
      <w:r w:rsidRPr="00820660">
        <w:rPr>
          <w:rFonts w:eastAsia="Calibri" w:cs="Arial"/>
          <w:lang w:val="sr-Latn-CS"/>
        </w:rPr>
        <w:t xml:space="preserve"> паритет</w:t>
      </w:r>
      <w:r>
        <w:rPr>
          <w:rFonts w:eastAsia="Calibri" w:cs="Arial"/>
          <w:lang w:val="sr-Cyrl-RS"/>
        </w:rPr>
        <w:t>у</w:t>
      </w:r>
      <w:r w:rsidRPr="00820660">
        <w:rPr>
          <w:rFonts w:eastAsia="Calibri" w:cs="Arial"/>
          <w:lang w:val="sr-Latn-CS"/>
        </w:rPr>
        <w:t xml:space="preserve"> </w:t>
      </w:r>
      <w:r w:rsidRPr="00820660">
        <w:rPr>
          <w:rFonts w:eastAsia="Calibri" w:cs="Arial"/>
          <w:lang w:val="sr-Cyrl-CS"/>
        </w:rPr>
        <w:t>франко</w:t>
      </w:r>
      <w:r w:rsidRPr="00820660">
        <w:rPr>
          <w:rFonts w:eastAsia="Calibri" w:cs="Arial"/>
          <w:lang w:val="sr-Latn-CS"/>
        </w:rPr>
        <w:t xml:space="preserve"> </w:t>
      </w:r>
      <w:r>
        <w:rPr>
          <w:rFonts w:eastAsia="Calibri" w:cs="Arial"/>
          <w:lang w:val="sr-Cyrl-CS"/>
        </w:rPr>
        <w:t>место извођења радова</w:t>
      </w:r>
      <w:r w:rsidRPr="00820660">
        <w:rPr>
          <w:rFonts w:eastAsia="Calibri" w:cs="Arial"/>
          <w:lang w:val="sr-Cyrl-CS"/>
        </w:rPr>
        <w:t>.</w:t>
      </w:r>
    </w:p>
    <w:p w:rsidR="000E146F" w:rsidRPr="000E146F" w:rsidRDefault="000E146F" w:rsidP="003A45FC">
      <w:pPr>
        <w:rPr>
          <w:rFonts w:eastAsia="Calibri"/>
          <w:color w:val="00B0F0"/>
          <w:lang w:val="sr-Latn-RS"/>
        </w:rPr>
      </w:pPr>
    </w:p>
    <w:p w:rsidR="003B5DC6" w:rsidRDefault="003B5DC6" w:rsidP="003A45FC">
      <w:pPr>
        <w:rPr>
          <w:rFonts w:eastAsia="Calibri"/>
          <w:b/>
          <w:lang w:val="sr-Cyrl-RS"/>
        </w:rPr>
      </w:pPr>
    </w:p>
    <w:p w:rsidR="003B5DC6" w:rsidRDefault="003B5DC6" w:rsidP="003A45FC">
      <w:pPr>
        <w:rPr>
          <w:rFonts w:eastAsia="Calibri"/>
          <w:b/>
          <w:lang w:val="sr-Cyrl-RS"/>
        </w:rPr>
      </w:pPr>
    </w:p>
    <w:p w:rsidR="003A45FC" w:rsidRPr="00AE237C" w:rsidRDefault="003A45FC" w:rsidP="003A45FC">
      <w:pPr>
        <w:rPr>
          <w:rFonts w:eastAsia="Calibri"/>
          <w:b/>
          <w:lang w:val="sr-Cyrl-RS"/>
        </w:rPr>
      </w:pPr>
      <w:r w:rsidRPr="00AE237C">
        <w:rPr>
          <w:rFonts w:eastAsia="Calibri"/>
          <w:b/>
          <w:lang w:val="sr-Cyrl-RS"/>
        </w:rPr>
        <w:lastRenderedPageBreak/>
        <w:t>НА</w:t>
      </w:r>
      <w:r w:rsidR="001509F0" w:rsidRPr="00AE237C">
        <w:rPr>
          <w:rFonts w:eastAsia="Calibri"/>
          <w:b/>
          <w:lang w:val="sr-Cyrl-RS"/>
        </w:rPr>
        <w:t>ЧИН ИЗДАВАЊА НАРУЏБЕНИЦА</w:t>
      </w:r>
    </w:p>
    <w:p w:rsidR="003A45FC" w:rsidRDefault="003A45FC" w:rsidP="001509F0">
      <w:pPr>
        <w:jc w:val="center"/>
        <w:rPr>
          <w:b/>
          <w:lang w:val="sr-Cyrl-RS"/>
        </w:rPr>
      </w:pPr>
      <w:r w:rsidRPr="00AE237C">
        <w:rPr>
          <w:b/>
        </w:rPr>
        <w:t>Члан 4.</w:t>
      </w:r>
    </w:p>
    <w:p w:rsidR="00F8422F" w:rsidRPr="00F8422F" w:rsidRDefault="00F8422F" w:rsidP="001509F0">
      <w:pPr>
        <w:jc w:val="center"/>
        <w:rPr>
          <w:b/>
          <w:lang w:val="sr-Cyrl-RS"/>
        </w:rPr>
      </w:pPr>
    </w:p>
    <w:p w:rsidR="00D30D14" w:rsidRDefault="00D30D14" w:rsidP="00B63219">
      <w:pPr>
        <w:spacing w:before="0"/>
        <w:rPr>
          <w:rFonts w:cs="Arial"/>
        </w:rPr>
      </w:pPr>
      <w:r>
        <w:rPr>
          <w:rFonts w:cs="Arial"/>
          <w:lang w:val="sr-Latn-RS"/>
        </w:rPr>
        <w:t>Процедура за реализацију сваке појединачне етапе је следећа</w:t>
      </w:r>
      <w:r w:rsidR="00B63219">
        <w:rPr>
          <w:rFonts w:cs="Arial"/>
        </w:rPr>
        <w:t>:</w:t>
      </w:r>
    </w:p>
    <w:p w:rsidR="00D82C73" w:rsidRDefault="001509F0" w:rsidP="00B63219">
      <w:pPr>
        <w:spacing w:before="0"/>
        <w:rPr>
          <w:rFonts w:eastAsia="Calibri" w:cs="Arial"/>
          <w:lang w:val="sr-Cyrl-RS"/>
        </w:rPr>
      </w:pPr>
      <w:r w:rsidRPr="00AE237C">
        <w:rPr>
          <w:rFonts w:eastAsia="Calibri" w:cs="Arial"/>
        </w:rPr>
        <w:t xml:space="preserve">Након закључења Оквирног споразума, </w:t>
      </w:r>
      <w:r w:rsidR="00D30D14">
        <w:rPr>
          <w:rFonts w:eastAsia="Calibri" w:cs="Arial"/>
          <w:lang w:val="sr-Cyrl-RS"/>
        </w:rPr>
        <w:t xml:space="preserve">а </w:t>
      </w:r>
      <w:r w:rsidRPr="00AE237C">
        <w:rPr>
          <w:rFonts w:eastAsia="Calibri" w:cs="Arial"/>
        </w:rPr>
        <w:t xml:space="preserve">када настане потреба </w:t>
      </w:r>
      <w:r w:rsidR="00D30D14">
        <w:rPr>
          <w:rFonts w:eastAsia="Calibri" w:cs="Arial"/>
          <w:lang w:val="sr-Cyrl-RS"/>
        </w:rPr>
        <w:t xml:space="preserve"> за извођењем радова који</w:t>
      </w:r>
      <w:r w:rsidRPr="00AE237C">
        <w:rPr>
          <w:rFonts w:eastAsia="Calibri" w:cs="Arial"/>
          <w:lang w:val="sr-Cyrl-CS"/>
        </w:rPr>
        <w:t xml:space="preserve"> су предмет </w:t>
      </w:r>
      <w:r w:rsidRPr="00AE237C">
        <w:rPr>
          <w:rFonts w:eastAsia="Calibri" w:cs="Arial"/>
        </w:rPr>
        <w:t xml:space="preserve">Оквирног споразума, </w:t>
      </w:r>
    </w:p>
    <w:p w:rsidR="001509F0" w:rsidRDefault="00D30D14" w:rsidP="00B63219">
      <w:pPr>
        <w:spacing w:before="0"/>
        <w:rPr>
          <w:rFonts w:eastAsia="Calibri" w:cs="Arial"/>
          <w:b/>
          <w:lang w:val="sr-Cyrl-RS"/>
        </w:rPr>
      </w:pPr>
      <w:r>
        <w:rPr>
          <w:rFonts w:eastAsia="Calibri" w:cs="Arial"/>
          <w:lang w:val="sr-Cyrl-RS"/>
        </w:rPr>
        <w:t>Наручилац</w:t>
      </w:r>
      <w:r w:rsidR="001509F0" w:rsidRPr="00AE237C">
        <w:rPr>
          <w:rFonts w:eastAsia="Calibri" w:cs="Arial"/>
        </w:rPr>
        <w:t xml:space="preserve"> ће упутити </w:t>
      </w:r>
      <w:r w:rsidR="00902DB5">
        <w:rPr>
          <w:rFonts w:cs="Arial"/>
          <w:lang w:val="sr-Cyrl-RS"/>
        </w:rPr>
        <w:t>Извођачу радова</w:t>
      </w:r>
      <w:r w:rsidR="00902DB5" w:rsidRPr="006929D8">
        <w:rPr>
          <w:rFonts w:cs="Arial"/>
          <w:lang w:val="sr-Cyrl-CS"/>
        </w:rPr>
        <w:t xml:space="preserve"> </w:t>
      </w:r>
      <w:r w:rsidR="0040374B">
        <w:rPr>
          <w:rFonts w:eastAsia="Calibri" w:cs="Arial"/>
          <w:lang w:val="sr-Cyrl-RS"/>
        </w:rPr>
        <w:t xml:space="preserve"> </w:t>
      </w:r>
      <w:r w:rsidR="00397061">
        <w:rPr>
          <w:rFonts w:eastAsia="Calibri" w:cs="Arial"/>
          <w:lang w:val="sr-Cyrl-RS"/>
        </w:rPr>
        <w:t>(</w:t>
      </w:r>
      <w:r w:rsidR="001509F0" w:rsidRPr="00AE237C">
        <w:rPr>
          <w:rFonts w:eastAsia="Calibri" w:cs="Arial"/>
          <w:lang w:val="sr-Cyrl-CS"/>
        </w:rPr>
        <w:t>електронском поштом</w:t>
      </w:r>
      <w:r w:rsidR="001509F0" w:rsidRPr="00AE237C">
        <w:rPr>
          <w:rFonts w:eastAsia="Calibri" w:cs="Arial"/>
        </w:rPr>
        <w:t xml:space="preserve">) </w:t>
      </w:r>
      <w:r w:rsidR="001509F0" w:rsidRPr="00AE237C">
        <w:rPr>
          <w:rFonts w:eastAsia="Calibri" w:cs="Arial"/>
          <w:lang w:val="sr-Cyrl-RS"/>
        </w:rPr>
        <w:t>захтев</w:t>
      </w:r>
      <w:r w:rsidR="001509F0" w:rsidRPr="00AE237C">
        <w:rPr>
          <w:rFonts w:eastAsia="Calibri" w:cs="Arial"/>
          <w:b/>
          <w:lang w:val="sr-Cyrl-RS"/>
        </w:rPr>
        <w:t xml:space="preserve"> </w:t>
      </w:r>
      <w:r w:rsidR="001509F0" w:rsidRPr="00AE237C">
        <w:rPr>
          <w:rFonts w:eastAsia="Calibri" w:cs="Arial"/>
          <w:lang w:val="sr-Cyrl-RS"/>
        </w:rPr>
        <w:t xml:space="preserve">за </w:t>
      </w:r>
      <w:r w:rsidR="001509F0" w:rsidRPr="00AE237C">
        <w:rPr>
          <w:rFonts w:eastAsia="Calibri" w:cs="Arial"/>
          <w:b/>
          <w:lang w:val="sr-Cyrl-RS"/>
        </w:rPr>
        <w:t>реализациј</w:t>
      </w:r>
      <w:r w:rsidR="003C438F">
        <w:rPr>
          <w:rFonts w:eastAsia="Calibri" w:cs="Arial"/>
          <w:b/>
          <w:lang w:val="sr-Cyrl-RS"/>
        </w:rPr>
        <w:t>у</w:t>
      </w:r>
      <w:r w:rsidR="001509F0" w:rsidRPr="00AE237C">
        <w:rPr>
          <w:rFonts w:eastAsia="Calibri" w:cs="Arial"/>
          <w:b/>
          <w:lang w:val="sr-Cyrl-RS"/>
        </w:rPr>
        <w:t xml:space="preserve"> </w:t>
      </w:r>
      <w:r w:rsidR="003C438F">
        <w:rPr>
          <w:rFonts w:eastAsia="Calibri" w:cs="Arial"/>
          <w:b/>
          <w:lang w:val="sr-Cyrl-RS"/>
        </w:rPr>
        <w:t>етапе.</w:t>
      </w:r>
    </w:p>
    <w:p w:rsidR="003C4ACA" w:rsidRPr="003C4ACA" w:rsidRDefault="003C4ACA" w:rsidP="00B63219">
      <w:pPr>
        <w:spacing w:before="0" w:after="60"/>
        <w:rPr>
          <w:lang w:val="sr-Latn-RS"/>
        </w:rPr>
      </w:pPr>
      <w:r w:rsidRPr="003C4ACA">
        <w:rPr>
          <w:rFonts w:cs="Arial"/>
          <w:lang w:val="sr-Cyrl-RS"/>
        </w:rPr>
        <w:t>Извођачу радова</w:t>
      </w:r>
      <w:r w:rsidRPr="003C4ACA">
        <w:rPr>
          <w:lang w:val="sr-Latn-RS"/>
        </w:rPr>
        <w:t xml:space="preserve"> је дужан да потврди пријем захтева у року од 3 дана</w:t>
      </w:r>
    </w:p>
    <w:p w:rsidR="001509F0" w:rsidRDefault="003C4ACA" w:rsidP="00B63219">
      <w:pPr>
        <w:tabs>
          <w:tab w:val="left" w:pos="2209"/>
        </w:tabs>
        <w:spacing w:before="0"/>
        <w:rPr>
          <w:rFonts w:cs="Arial"/>
          <w:lang w:val="sr-Cyrl-RS"/>
        </w:rPr>
      </w:pPr>
      <w:r>
        <w:rPr>
          <w:rFonts w:cs="Arial"/>
          <w:lang w:val="sr-Cyrl-RS"/>
        </w:rPr>
        <w:t>Извођачу радова</w:t>
      </w:r>
      <w:r w:rsidRPr="003C4ACA">
        <w:t xml:space="preserve"> </w:t>
      </w:r>
      <w:r>
        <w:rPr>
          <w:rFonts w:cs="Arial"/>
          <w:lang w:val="sr-Cyrl-RS"/>
        </w:rPr>
        <w:t xml:space="preserve">у року од </w:t>
      </w:r>
      <w:r w:rsidRPr="00AE237C">
        <w:rPr>
          <w:rFonts w:cs="Arial"/>
          <w:lang w:val="sr-Cyrl-CS"/>
        </w:rPr>
        <w:t xml:space="preserve">најдуже </w:t>
      </w:r>
      <w:r>
        <w:rPr>
          <w:rFonts w:cs="Arial"/>
          <w:lang w:val="sr-Cyrl-CS"/>
        </w:rPr>
        <w:t>5</w:t>
      </w:r>
      <w:r w:rsidRPr="00AE237C">
        <w:rPr>
          <w:rFonts w:cs="Arial"/>
        </w:rPr>
        <w:t xml:space="preserve"> (словима: </w:t>
      </w:r>
      <w:r w:rsidRPr="00AE237C">
        <w:rPr>
          <w:rFonts w:cs="Arial"/>
          <w:lang w:val="sr-Cyrl-CS"/>
        </w:rPr>
        <w:t>пет</w:t>
      </w:r>
      <w:r w:rsidRPr="00AE237C">
        <w:rPr>
          <w:rFonts w:cs="Arial"/>
        </w:rPr>
        <w:t xml:space="preserve">) </w:t>
      </w:r>
      <w:r w:rsidRPr="003C4ACA">
        <w:rPr>
          <w:rFonts w:cs="Arial"/>
          <w:lang w:val="sr-Cyrl-RS"/>
        </w:rPr>
        <w:t xml:space="preserve">дана од потврде пријема захтева, са </w:t>
      </w:r>
      <w:r w:rsidR="00B72653">
        <w:rPr>
          <w:rFonts w:cs="Arial"/>
          <w:lang w:val="sr-Cyrl-RS"/>
        </w:rPr>
        <w:t>Наручиоцем</w:t>
      </w:r>
      <w:r w:rsidRPr="003C4ACA">
        <w:rPr>
          <w:rFonts w:cs="Arial"/>
          <w:lang w:val="sr-Cyrl-RS"/>
        </w:rPr>
        <w:t xml:space="preserve"> договара термин за обилазак објеката на којима ће се обављати радови, како би се упознао са обимом и ситуацијом на терену.</w:t>
      </w:r>
      <w:r>
        <w:rPr>
          <w:rFonts w:cs="Arial"/>
          <w:lang w:val="sr-Cyrl-RS"/>
        </w:rPr>
        <w:tab/>
      </w:r>
    </w:p>
    <w:p w:rsidR="003C4ACA" w:rsidRDefault="00B72653" w:rsidP="00B63219">
      <w:pPr>
        <w:spacing w:before="0"/>
        <w:rPr>
          <w:rFonts w:eastAsia="Calibri" w:cs="Arial"/>
          <w:lang w:val="sr-Cyrl-RS"/>
        </w:rPr>
      </w:pPr>
      <w:r w:rsidRPr="00B72653">
        <w:rPr>
          <w:rFonts w:eastAsia="Calibri" w:cs="Arial"/>
          <w:lang w:val="sr-Cyrl-RS"/>
        </w:rPr>
        <w:t>Након обиласка терена сачињава се записник којим се констатује предвиђени обим радова</w:t>
      </w:r>
      <w:r w:rsidR="00F33D81">
        <w:rPr>
          <w:rFonts w:eastAsia="Calibri" w:cs="Arial"/>
          <w:lang w:val="sr-Cyrl-RS"/>
        </w:rPr>
        <w:t>(</w:t>
      </w:r>
      <w:r w:rsidR="00F33D81" w:rsidRPr="00AE237C">
        <w:rPr>
          <w:rFonts w:cs="Arial"/>
          <w:lang w:val="sr-Cyrl-CS"/>
        </w:rPr>
        <w:t xml:space="preserve">опис </w:t>
      </w:r>
      <w:r w:rsidR="00F33D81">
        <w:rPr>
          <w:rFonts w:cs="Arial"/>
          <w:lang w:val="sr-Cyrl-CS"/>
        </w:rPr>
        <w:t>радова</w:t>
      </w:r>
      <w:r w:rsidR="00F33D81" w:rsidRPr="00AE237C">
        <w:rPr>
          <w:rFonts w:cs="Arial"/>
          <w:lang w:val="sr-Cyrl-CS"/>
        </w:rPr>
        <w:t xml:space="preserve">, обим </w:t>
      </w:r>
      <w:r w:rsidR="00F33D81">
        <w:rPr>
          <w:rFonts w:cs="Arial"/>
          <w:lang w:val="sr-Cyrl-CS"/>
        </w:rPr>
        <w:t>радова</w:t>
      </w:r>
      <w:r w:rsidR="00F33D81" w:rsidRPr="00AE237C">
        <w:rPr>
          <w:rFonts w:cs="Arial"/>
          <w:lang w:val="sr-Cyrl-CS"/>
        </w:rPr>
        <w:t>, јединичне цене</w:t>
      </w:r>
      <w:r w:rsidRPr="00B72653">
        <w:rPr>
          <w:rFonts w:eastAsia="Calibri" w:cs="Arial"/>
          <w:lang w:val="sr-Cyrl-RS"/>
        </w:rPr>
        <w:t xml:space="preserve"> и рок за завршетак истих</w:t>
      </w:r>
      <w:r w:rsidR="00F33D81">
        <w:rPr>
          <w:rFonts w:eastAsia="Calibri" w:cs="Arial"/>
          <w:lang w:val="sr-Cyrl-RS"/>
        </w:rPr>
        <w:t xml:space="preserve"> за сваку етапу посебно</w:t>
      </w:r>
      <w:r>
        <w:rPr>
          <w:rFonts w:eastAsia="Calibri" w:cs="Arial"/>
          <w:lang w:val="sr-Cyrl-RS"/>
        </w:rPr>
        <w:t>,</w:t>
      </w:r>
      <w:r w:rsidRPr="00B72653">
        <w:rPr>
          <w:rFonts w:eastAsia="Calibri" w:cs="Arial"/>
          <w:lang w:val="sr-Cyrl-RS"/>
        </w:rPr>
        <w:t xml:space="preserve"> у записник </w:t>
      </w:r>
      <w:r>
        <w:rPr>
          <w:rFonts w:eastAsia="Calibri" w:cs="Arial"/>
          <w:lang w:val="sr-Cyrl-RS"/>
        </w:rPr>
        <w:t xml:space="preserve">се </w:t>
      </w:r>
      <w:r w:rsidRPr="00B72653">
        <w:rPr>
          <w:rFonts w:eastAsia="Calibri" w:cs="Arial"/>
          <w:lang w:val="sr-Cyrl-RS"/>
        </w:rPr>
        <w:t xml:space="preserve">уносе подаци о лицу,  именованом од стране </w:t>
      </w:r>
      <w:r w:rsidRPr="003C4ACA">
        <w:rPr>
          <w:rFonts w:cs="Arial"/>
          <w:lang w:val="sr-Cyrl-RS"/>
        </w:rPr>
        <w:t>Извођач</w:t>
      </w:r>
      <w:r w:rsidR="00B63219">
        <w:rPr>
          <w:rFonts w:cs="Arial"/>
        </w:rPr>
        <w:t>a</w:t>
      </w:r>
      <w:r w:rsidRPr="003C4ACA">
        <w:rPr>
          <w:rFonts w:cs="Arial"/>
          <w:lang w:val="sr-Cyrl-RS"/>
        </w:rPr>
        <w:t xml:space="preserve"> радова</w:t>
      </w:r>
      <w:r w:rsidRPr="00B72653">
        <w:rPr>
          <w:rFonts w:eastAsia="Calibri" w:cs="Arial"/>
          <w:lang w:val="sr-Cyrl-RS"/>
        </w:rPr>
        <w:t xml:space="preserve">, које ће бити одговорно за реализацију дефинисаних </w:t>
      </w:r>
      <w:r>
        <w:rPr>
          <w:rFonts w:eastAsia="Calibri" w:cs="Arial"/>
          <w:lang w:val="sr-Cyrl-RS"/>
        </w:rPr>
        <w:t>радова</w:t>
      </w:r>
    </w:p>
    <w:p w:rsidR="00B72653" w:rsidRDefault="00B72653" w:rsidP="00B63219">
      <w:pPr>
        <w:spacing w:before="0"/>
        <w:rPr>
          <w:lang w:val="sr-Cyrl-RS"/>
        </w:rPr>
      </w:pPr>
      <w:r>
        <w:rPr>
          <w:lang w:val="sr-Cyrl-RS"/>
        </w:rPr>
        <w:t>Записн</w:t>
      </w:r>
      <w:r w:rsidR="00F33D81">
        <w:rPr>
          <w:lang w:val="sr-Cyrl-RS"/>
        </w:rPr>
        <w:t>ик се потписује од стране Н</w:t>
      </w:r>
      <w:r>
        <w:rPr>
          <w:lang w:val="sr-Cyrl-RS"/>
        </w:rPr>
        <w:t xml:space="preserve">аручиоца и </w:t>
      </w:r>
      <w:r w:rsidR="00F33D81">
        <w:rPr>
          <w:rFonts w:cs="Arial"/>
          <w:lang w:val="sr-Cyrl-RS"/>
        </w:rPr>
        <w:t>Извођача радова</w:t>
      </w:r>
      <w:r w:rsidR="00F33D81" w:rsidRPr="003C4ACA">
        <w:t xml:space="preserve"> </w:t>
      </w:r>
      <w:r>
        <w:rPr>
          <w:lang w:val="sr-Cyrl-RS"/>
        </w:rPr>
        <w:t>чиме се потврђује сагласност на његов садржај.</w:t>
      </w:r>
    </w:p>
    <w:p w:rsidR="0044611A" w:rsidRDefault="001509F0" w:rsidP="00B63219">
      <w:pPr>
        <w:spacing w:before="0"/>
        <w:rPr>
          <w:rFonts w:eastAsia="Calibri" w:cs="Arial"/>
          <w:lang w:val="sr-Cyrl-RS"/>
        </w:rPr>
      </w:pPr>
      <w:r w:rsidRPr="00AE237C">
        <w:rPr>
          <w:rFonts w:cs="Arial"/>
        </w:rPr>
        <w:t xml:space="preserve">Након прихватања </w:t>
      </w:r>
      <w:r w:rsidR="00062BFF">
        <w:rPr>
          <w:rFonts w:cs="Arial"/>
          <w:lang w:val="sr-Cyrl-RS"/>
        </w:rPr>
        <w:t>усаглашеног записника</w:t>
      </w:r>
      <w:r w:rsidR="001C67B3" w:rsidRPr="001C67B3">
        <w:rPr>
          <w:rFonts w:cs="Arial"/>
          <w:lang w:val="sr-Cyrl-RS"/>
        </w:rPr>
        <w:t xml:space="preserve"> </w:t>
      </w:r>
      <w:r w:rsidR="001C67B3">
        <w:rPr>
          <w:rFonts w:cs="Arial"/>
          <w:lang w:val="sr-Cyrl-RS"/>
        </w:rPr>
        <w:t xml:space="preserve">у року од </w:t>
      </w:r>
      <w:r w:rsidR="001C67B3" w:rsidRPr="00AE237C">
        <w:rPr>
          <w:rFonts w:cs="Arial"/>
          <w:lang w:val="sr-Cyrl-CS"/>
        </w:rPr>
        <w:t xml:space="preserve">најдуже </w:t>
      </w:r>
      <w:r w:rsidR="001C67B3">
        <w:rPr>
          <w:rFonts w:cs="Arial"/>
          <w:lang w:val="sr-Cyrl-CS"/>
        </w:rPr>
        <w:t>5</w:t>
      </w:r>
      <w:r w:rsidR="001C67B3" w:rsidRPr="00AE237C">
        <w:rPr>
          <w:rFonts w:cs="Arial"/>
        </w:rPr>
        <w:t xml:space="preserve"> (словима: </w:t>
      </w:r>
      <w:r w:rsidR="001C67B3" w:rsidRPr="00AE237C">
        <w:rPr>
          <w:rFonts w:cs="Arial"/>
          <w:lang w:val="sr-Cyrl-CS"/>
        </w:rPr>
        <w:t>пет</w:t>
      </w:r>
      <w:r w:rsidR="001C67B3" w:rsidRPr="00AE237C">
        <w:rPr>
          <w:rFonts w:cs="Arial"/>
        </w:rPr>
        <w:t xml:space="preserve">) </w:t>
      </w:r>
      <w:r w:rsidR="001C67B3" w:rsidRPr="003C4ACA">
        <w:rPr>
          <w:rFonts w:cs="Arial"/>
          <w:lang w:val="sr-Cyrl-RS"/>
        </w:rPr>
        <w:t>дана</w:t>
      </w:r>
      <w:r w:rsidRPr="00AE237C">
        <w:rPr>
          <w:rFonts w:cs="Arial"/>
        </w:rPr>
        <w:t>,</w:t>
      </w:r>
      <w:r w:rsidRPr="00AE237C">
        <w:rPr>
          <w:rFonts w:cs="Arial"/>
          <w:lang w:val="sr-Cyrl-RS"/>
        </w:rPr>
        <w:t xml:space="preserve"> </w:t>
      </w:r>
      <w:r w:rsidR="00062BFF" w:rsidRPr="003E222B">
        <w:rPr>
          <w:rFonts w:cs="Arial"/>
          <w:b/>
          <w:lang w:val="sr-Cyrl-RS"/>
        </w:rPr>
        <w:t>Наручилац</w:t>
      </w:r>
      <w:r w:rsidRPr="003E222B">
        <w:rPr>
          <w:rFonts w:cs="Arial"/>
          <w:b/>
          <w:lang w:val="sr-Cyrl-RS"/>
        </w:rPr>
        <w:t xml:space="preserve"> </w:t>
      </w:r>
      <w:r w:rsidR="00062BFF" w:rsidRPr="003E222B">
        <w:rPr>
          <w:rFonts w:eastAsia="Calibri" w:cs="Arial"/>
          <w:b/>
          <w:lang w:val="sr-Cyrl-RS"/>
        </w:rPr>
        <w:t>Извођачу радова</w:t>
      </w:r>
      <w:r w:rsidRPr="003E222B">
        <w:rPr>
          <w:rFonts w:eastAsia="Calibri" w:cs="Arial"/>
          <w:b/>
          <w:lang w:val="sr-Cyrl-RS"/>
        </w:rPr>
        <w:t xml:space="preserve"> доставља Н</w:t>
      </w:r>
      <w:r w:rsidRPr="003E222B">
        <w:rPr>
          <w:rFonts w:eastAsia="Calibri" w:cs="Arial"/>
          <w:b/>
        </w:rPr>
        <w:t>аруџбеницу</w:t>
      </w:r>
      <w:r w:rsidR="00435557" w:rsidRPr="003E222B">
        <w:rPr>
          <w:b/>
        </w:rPr>
        <w:t xml:space="preserve"> </w:t>
      </w:r>
      <w:r w:rsidR="00435557" w:rsidRPr="003E222B">
        <w:rPr>
          <w:rFonts w:eastAsia="Calibri" w:cs="Arial"/>
          <w:b/>
        </w:rPr>
        <w:t xml:space="preserve">за предстојећу етапу у којој је наведен  обим послова и рок за завршетак истих (претходно дефинисано </w:t>
      </w:r>
      <w:r w:rsidR="001C67B3" w:rsidRPr="003E222B">
        <w:rPr>
          <w:rFonts w:eastAsia="Calibri" w:cs="Arial"/>
          <w:b/>
          <w:lang w:val="sr-Cyrl-RS"/>
        </w:rPr>
        <w:t xml:space="preserve">обострано потписаним </w:t>
      </w:r>
      <w:r w:rsidR="00435557" w:rsidRPr="003E222B">
        <w:rPr>
          <w:rFonts w:eastAsia="Calibri" w:cs="Arial"/>
          <w:b/>
        </w:rPr>
        <w:t>записником)</w:t>
      </w:r>
      <w:r w:rsidR="0044611A" w:rsidRPr="003E222B">
        <w:rPr>
          <w:rFonts w:eastAsia="Calibri" w:cs="Arial"/>
          <w:b/>
          <w:lang w:val="sr-Cyrl-RS"/>
        </w:rPr>
        <w:t>.</w:t>
      </w:r>
    </w:p>
    <w:p w:rsidR="0044611A" w:rsidRPr="003E222B" w:rsidRDefault="00F8422F" w:rsidP="001509F0">
      <w:pPr>
        <w:spacing w:before="0"/>
        <w:rPr>
          <w:rFonts w:eastAsia="Calibri" w:cs="Arial"/>
          <w:b/>
          <w:sz w:val="24"/>
          <w:lang w:val="sr-Cyrl-RS"/>
        </w:rPr>
      </w:pPr>
      <w:r w:rsidRPr="003E222B">
        <w:rPr>
          <w:rFonts w:cs="Arial"/>
          <w:b/>
          <w:szCs w:val="20"/>
          <w:lang w:val="sr-Latn-RS" w:eastAsia="sr-Latn-CS"/>
        </w:rPr>
        <w:t xml:space="preserve">Рок за извођење радова </w:t>
      </w:r>
      <w:r w:rsidRPr="003E222B">
        <w:rPr>
          <w:rFonts w:cs="Arial"/>
          <w:b/>
          <w:szCs w:val="20"/>
          <w:lang w:val="sr-Cyrl-RS" w:eastAsia="sr-Latn-CS"/>
        </w:rPr>
        <w:t>почиње да се рачуна од дана обостраног потписивања наруџбенице за сваку етапу посебно</w:t>
      </w:r>
      <w:r w:rsidRPr="003E222B">
        <w:rPr>
          <w:rFonts w:cs="Arial"/>
          <w:b/>
          <w:szCs w:val="20"/>
          <w:lang w:val="sr-Cyrl-CS" w:eastAsia="sr-Latn-CS"/>
        </w:rPr>
        <w:t>.</w:t>
      </w:r>
    </w:p>
    <w:p w:rsidR="003E222B" w:rsidRDefault="003E222B" w:rsidP="003A45FC">
      <w:pPr>
        <w:rPr>
          <w:b/>
          <w:lang w:val="sr-Cyrl-RS"/>
        </w:rPr>
      </w:pPr>
    </w:p>
    <w:p w:rsidR="003A45FC" w:rsidRPr="00AE237C" w:rsidRDefault="003A45FC" w:rsidP="003A45FC">
      <w:pPr>
        <w:rPr>
          <w:b/>
        </w:rPr>
      </w:pPr>
      <w:r w:rsidRPr="00AE237C">
        <w:rPr>
          <w:b/>
        </w:rPr>
        <w:t>ИЗДАВАЊЕ РАЧУНА И ПЛАЋАЊЕ</w:t>
      </w:r>
    </w:p>
    <w:p w:rsidR="003A45FC" w:rsidRDefault="003A45FC" w:rsidP="001509F0">
      <w:pPr>
        <w:jc w:val="center"/>
        <w:rPr>
          <w:b/>
        </w:rPr>
      </w:pPr>
      <w:r w:rsidRPr="00AE237C">
        <w:rPr>
          <w:b/>
        </w:rPr>
        <w:t xml:space="preserve">Члан </w:t>
      </w:r>
      <w:r w:rsidRPr="00AE237C">
        <w:rPr>
          <w:b/>
          <w:lang w:val="sr-Cyrl-RS"/>
        </w:rPr>
        <w:t>5</w:t>
      </w:r>
      <w:r w:rsidRPr="00AE237C">
        <w:rPr>
          <w:b/>
        </w:rPr>
        <w:t>.</w:t>
      </w:r>
    </w:p>
    <w:p w:rsidR="00B63219" w:rsidRPr="00AE237C" w:rsidRDefault="00B63219" w:rsidP="001509F0">
      <w:pPr>
        <w:jc w:val="center"/>
        <w:rPr>
          <w:b/>
        </w:rPr>
      </w:pPr>
    </w:p>
    <w:p w:rsidR="00995B85" w:rsidRDefault="001509F0" w:rsidP="00995B85">
      <w:pPr>
        <w:pStyle w:val="KDParagraf"/>
        <w:spacing w:before="0"/>
        <w:rPr>
          <w:rFonts w:eastAsia="Calibri" w:cs="Arial"/>
        </w:rPr>
      </w:pPr>
      <w:r w:rsidRPr="00AE237C">
        <w:rPr>
          <w:rFonts w:eastAsia="Calibri" w:cs="Arial"/>
        </w:rPr>
        <w:t xml:space="preserve">Плаћање уговорене цене  по свакој појединачној наруџбеници која је копија уз припадајући рачун, </w:t>
      </w:r>
      <w:r w:rsidR="00F8422F">
        <w:rPr>
          <w:rFonts w:eastAsia="Calibri" w:cs="Arial"/>
          <w:lang w:val="sr-Cyrl-RS"/>
        </w:rPr>
        <w:t>Наручилац</w:t>
      </w:r>
      <w:r w:rsidRPr="00AE237C">
        <w:rPr>
          <w:rFonts w:eastAsia="Calibri" w:cs="Arial"/>
        </w:rPr>
        <w:t xml:space="preserve"> ће извршити након реализације </w:t>
      </w:r>
      <w:r w:rsidR="003E222B">
        <w:rPr>
          <w:rFonts w:eastAsia="Calibri" w:cs="Arial"/>
          <w:lang w:val="sr-Cyrl-RS"/>
        </w:rPr>
        <w:t>радова</w:t>
      </w:r>
      <w:r w:rsidRPr="00AE237C">
        <w:rPr>
          <w:rFonts w:eastAsia="Calibri" w:cs="Arial"/>
        </w:rPr>
        <w:t xml:space="preserve">, које су предмет Оквирног споразума, у року до 45 дана од дана пријема исправног рачуна, издатог на основу прихваћеног и одобреног појединачног </w:t>
      </w:r>
      <w:r w:rsidR="00995B85" w:rsidRPr="004E593A">
        <w:rPr>
          <w:rFonts w:eastAsia="Calibri" w:cs="Arial"/>
        </w:rPr>
        <w:t xml:space="preserve">појединачног </w:t>
      </w:r>
      <w:r w:rsidR="00995B85">
        <w:rPr>
          <w:rFonts w:eastAsia="Calibri" w:cs="Arial"/>
        </w:rPr>
        <w:t>Збирн</w:t>
      </w:r>
      <w:r w:rsidR="00995B85">
        <w:rPr>
          <w:rFonts w:eastAsia="Calibri" w:cs="Arial"/>
          <w:lang w:val="sr-Cyrl-RS"/>
        </w:rPr>
        <w:t>ог</w:t>
      </w:r>
      <w:r w:rsidR="00995B85">
        <w:rPr>
          <w:rFonts w:eastAsia="Calibri" w:cs="Arial"/>
        </w:rPr>
        <w:t xml:space="preserve"> обрачун</w:t>
      </w:r>
      <w:r w:rsidR="00995B85">
        <w:rPr>
          <w:rFonts w:eastAsia="Calibri" w:cs="Arial"/>
          <w:lang w:val="sr-Cyrl-RS"/>
        </w:rPr>
        <w:t>а</w:t>
      </w:r>
      <w:r w:rsidR="00995B85" w:rsidRPr="004E593A">
        <w:rPr>
          <w:rFonts w:eastAsia="Calibri" w:cs="Arial"/>
        </w:rPr>
        <w:t xml:space="preserve"> од стране </w:t>
      </w:r>
      <w:r w:rsidR="00995B85" w:rsidRPr="004E593A">
        <w:rPr>
          <w:rFonts w:eastAsia="Calibri" w:cs="Arial"/>
          <w:lang w:val="sr-Cyrl-CS"/>
        </w:rPr>
        <w:t>Н</w:t>
      </w:r>
      <w:r w:rsidR="00995B85" w:rsidRPr="004E593A">
        <w:rPr>
          <w:rFonts w:eastAsia="Calibri" w:cs="Arial"/>
        </w:rPr>
        <w:t>аручиоца.</w:t>
      </w:r>
    </w:p>
    <w:p w:rsidR="00995B85" w:rsidRPr="004E593A" w:rsidRDefault="00995B85" w:rsidP="00995B85">
      <w:pPr>
        <w:pStyle w:val="KDParagraf"/>
        <w:spacing w:before="0"/>
        <w:rPr>
          <w:rFonts w:eastAsia="Calibri" w:cs="Arial"/>
          <w:lang w:val="sr-Latn-RS"/>
        </w:rPr>
      </w:pPr>
    </w:p>
    <w:p w:rsidR="001509F0" w:rsidRPr="006369E1" w:rsidRDefault="001509F0" w:rsidP="00995B85">
      <w:pPr>
        <w:spacing w:before="0"/>
        <w:rPr>
          <w:rFonts w:cs="Arial"/>
          <w:color w:val="00B0F0"/>
        </w:rPr>
      </w:pPr>
      <w:r w:rsidRPr="00AE237C">
        <w:rPr>
          <w:rFonts w:cs="Arial"/>
        </w:rPr>
        <w:t xml:space="preserve">Рачун мора бити достављен на адресу </w:t>
      </w:r>
      <w:r w:rsidRPr="00AE237C">
        <w:rPr>
          <w:rFonts w:cs="Arial"/>
          <w:lang w:val="sr-Cyrl-RS"/>
        </w:rPr>
        <w:t>Наручиоца/Крајњег корисника</w:t>
      </w:r>
      <w:r w:rsidRPr="00AE237C">
        <w:rPr>
          <w:rFonts w:cs="Arial"/>
        </w:rPr>
        <w:t xml:space="preserve">: Јавно предузеће „Електропривреда Србије“ Београд, </w:t>
      </w:r>
      <w:r w:rsidRPr="00AE237C">
        <w:rPr>
          <w:rFonts w:cs="Arial"/>
          <w:bCs/>
          <w:lang w:val="sr-Cyrl-RS"/>
        </w:rPr>
        <w:t>Балканска 13</w:t>
      </w:r>
      <w:r w:rsidRPr="00AE237C">
        <w:rPr>
          <w:rFonts w:cs="Arial"/>
        </w:rPr>
        <w:t>, ПИБ 103920327, Огранак ТЕНТ Београд-Обреновац, Богољуба Урошевића Црног 44</w:t>
      </w:r>
      <w:r w:rsidRPr="00AE237C">
        <w:rPr>
          <w:rFonts w:cs="Arial"/>
          <w:lang w:val="sr-Cyrl-RS"/>
        </w:rPr>
        <w:t xml:space="preserve"> са обавезним прилозима и то: </w:t>
      </w:r>
      <w:r w:rsidRPr="006369E1">
        <w:rPr>
          <w:rFonts w:cs="Arial"/>
          <w:lang w:val="sr-Cyrl-CS"/>
        </w:rPr>
        <w:t>Извештај</w:t>
      </w:r>
      <w:r w:rsidRPr="006369E1">
        <w:rPr>
          <w:rFonts w:cs="Arial"/>
        </w:rPr>
        <w:t xml:space="preserve"> о извршеним </w:t>
      </w:r>
      <w:r w:rsidR="006369E1" w:rsidRPr="006369E1">
        <w:rPr>
          <w:rFonts w:cs="Arial"/>
          <w:lang w:val="sr-Cyrl-RS"/>
        </w:rPr>
        <w:t>радовима</w:t>
      </w:r>
      <w:r w:rsidRPr="006369E1">
        <w:rPr>
          <w:rFonts w:cs="Arial"/>
        </w:rPr>
        <w:t xml:space="preserve"> са читко написаним именом и презименом и потписом овлашћеног лица </w:t>
      </w:r>
      <w:r w:rsidR="006369E1" w:rsidRPr="006369E1">
        <w:rPr>
          <w:rFonts w:cs="Arial"/>
          <w:lang w:val="sr-Cyrl-RS"/>
        </w:rPr>
        <w:t>Наручиоца</w:t>
      </w:r>
      <w:r w:rsidRPr="006369E1">
        <w:rPr>
          <w:rFonts w:cs="Arial"/>
        </w:rPr>
        <w:t xml:space="preserve">, бројем </w:t>
      </w:r>
      <w:r w:rsidRPr="006369E1">
        <w:rPr>
          <w:rFonts w:cs="Arial"/>
          <w:lang w:val="sr-Cyrl-CS"/>
        </w:rPr>
        <w:t>О</w:t>
      </w:r>
      <w:r w:rsidRPr="006369E1">
        <w:rPr>
          <w:rFonts w:cs="Arial"/>
        </w:rPr>
        <w:t>квирног споразума и бројем наруџбенице.</w:t>
      </w:r>
    </w:p>
    <w:p w:rsidR="001509F0" w:rsidRPr="00AE237C" w:rsidRDefault="001509F0" w:rsidP="001509F0">
      <w:pPr>
        <w:rPr>
          <w:lang w:val="sr-Cyrl-RS"/>
        </w:rPr>
      </w:pPr>
      <w:r w:rsidRPr="006369E1">
        <w:t>У испостављеном</w:t>
      </w:r>
      <w:r w:rsidRPr="00AE237C">
        <w:t xml:space="preserve"> рачуну, </w:t>
      </w:r>
      <w:r w:rsidR="00995B85">
        <w:rPr>
          <w:rFonts w:cs="Arial"/>
          <w:lang w:val="sr-Cyrl-RS"/>
        </w:rPr>
        <w:t>Извођач</w:t>
      </w:r>
      <w:r w:rsidR="00995B85" w:rsidRPr="006929D8">
        <w:rPr>
          <w:rFonts w:cs="Arial"/>
          <w:lang w:val="sr-Cyrl-RS"/>
        </w:rPr>
        <w:t xml:space="preserve"> је дужан</w:t>
      </w:r>
      <w:r w:rsidR="00995B85">
        <w:rPr>
          <w:rFonts w:cs="Arial"/>
          <w:lang w:val="sr-Cyrl-RS"/>
        </w:rPr>
        <w:t xml:space="preserve"> </w:t>
      </w:r>
      <w:r w:rsidRPr="00AE237C">
        <w:t xml:space="preserve">да се придржава тачно прихваћене понуде (цена из Обрасца структуре цене). </w:t>
      </w:r>
    </w:p>
    <w:p w:rsidR="001509F0" w:rsidRPr="00AE237C" w:rsidRDefault="001509F0" w:rsidP="001509F0">
      <w:pPr>
        <w:rPr>
          <w:lang w:val="sr-Cyrl-RS"/>
        </w:rPr>
      </w:pPr>
      <w:r w:rsidRPr="00AE237C">
        <w:t xml:space="preserve">Рачуни који не одговарају наведеним тачним називима, ће се сматрати неисправним. </w:t>
      </w:r>
    </w:p>
    <w:p w:rsidR="001509F0" w:rsidRPr="00AE237C" w:rsidRDefault="001509F0" w:rsidP="001509F0">
      <w:pPr>
        <w:rPr>
          <w:lang w:val="sr-Cyrl-RS"/>
        </w:rPr>
      </w:pPr>
      <w:r w:rsidRPr="00AE237C">
        <w:t xml:space="preserve">Уколико, због коришћења различитих шифрарника и софтверских решења није могуће у самом рачуну навести горе наведени тачан назив, </w:t>
      </w:r>
      <w:r w:rsidR="00751D87">
        <w:rPr>
          <w:rFonts w:cs="Arial"/>
          <w:lang w:val="sr-Cyrl-RS"/>
        </w:rPr>
        <w:t>Извођач</w:t>
      </w:r>
      <w:r w:rsidR="00751D87" w:rsidRPr="006929D8">
        <w:rPr>
          <w:rFonts w:cs="Arial"/>
          <w:lang w:val="sr-Cyrl-RS"/>
        </w:rPr>
        <w:t xml:space="preserve"> </w:t>
      </w:r>
      <w:r w:rsidR="00751D87">
        <w:rPr>
          <w:rFonts w:cs="Arial"/>
          <w:lang w:val="sr-Cyrl-RS"/>
        </w:rPr>
        <w:t xml:space="preserve">радова </w:t>
      </w:r>
      <w:r w:rsidRPr="00AE237C">
        <w:t>је обавезан да уз рачун достави прилог са упоредним прегледом назива из рачуна са захтеваним називима из Прилога 1 и Прилога 2 овог Оквирног споразума.</w:t>
      </w:r>
    </w:p>
    <w:p w:rsidR="000E146F" w:rsidRDefault="000E146F" w:rsidP="003A45FC">
      <w:pPr>
        <w:rPr>
          <w:lang w:val="sr-Cyrl-RS"/>
        </w:rPr>
      </w:pPr>
    </w:p>
    <w:p w:rsidR="008B5B96" w:rsidRPr="00751D87" w:rsidRDefault="008B5B96" w:rsidP="003A45FC">
      <w:pPr>
        <w:rPr>
          <w:b/>
          <w:lang w:val="sr-Cyrl-RS"/>
        </w:rPr>
      </w:pPr>
    </w:p>
    <w:p w:rsidR="00597C18" w:rsidRDefault="00597C18" w:rsidP="00751D87">
      <w:pPr>
        <w:rPr>
          <w:rFonts w:eastAsia="Arial Unicode MS"/>
          <w:b/>
          <w:lang w:val="sr-Cyrl-CS"/>
        </w:rPr>
      </w:pPr>
    </w:p>
    <w:p w:rsidR="00751D87" w:rsidRPr="006369E1" w:rsidRDefault="00751D87" w:rsidP="00751D87">
      <w:pPr>
        <w:rPr>
          <w:rFonts w:eastAsia="Arial Unicode MS"/>
          <w:b/>
          <w:lang w:val="sr-Cyrl-CS"/>
        </w:rPr>
      </w:pPr>
      <w:r w:rsidRPr="006369E1">
        <w:rPr>
          <w:rFonts w:eastAsia="Arial Unicode MS"/>
          <w:b/>
          <w:lang w:val="sr-Cyrl-CS"/>
        </w:rPr>
        <w:t>РОК И МЕСТО ИЗВОЂЕЊА РАДОВА</w:t>
      </w:r>
    </w:p>
    <w:p w:rsidR="00932D47" w:rsidRDefault="00932D47" w:rsidP="000E728F">
      <w:pPr>
        <w:spacing w:before="0"/>
        <w:jc w:val="center"/>
        <w:rPr>
          <w:b/>
          <w:lang w:val="sr-Cyrl-RS"/>
        </w:rPr>
      </w:pPr>
    </w:p>
    <w:p w:rsidR="003A45FC" w:rsidRDefault="003A45FC" w:rsidP="000E728F">
      <w:pPr>
        <w:spacing w:before="0"/>
        <w:jc w:val="center"/>
        <w:rPr>
          <w:b/>
          <w:lang w:val="sr-Cyrl-RS"/>
        </w:rPr>
      </w:pPr>
      <w:r w:rsidRPr="00AE237C">
        <w:rPr>
          <w:b/>
        </w:rPr>
        <w:t xml:space="preserve">Члан </w:t>
      </w:r>
      <w:r w:rsidRPr="00AE237C">
        <w:rPr>
          <w:b/>
          <w:lang w:val="sr-Cyrl-RS"/>
        </w:rPr>
        <w:t>6</w:t>
      </w:r>
      <w:r w:rsidRPr="00AE237C">
        <w:rPr>
          <w:b/>
        </w:rPr>
        <w:t>.</w:t>
      </w:r>
    </w:p>
    <w:p w:rsidR="008B5B96" w:rsidRPr="008B5B96" w:rsidRDefault="008B5B96" w:rsidP="000E728F">
      <w:pPr>
        <w:spacing w:before="0"/>
        <w:jc w:val="center"/>
        <w:rPr>
          <w:b/>
          <w:lang w:val="sr-Cyrl-RS"/>
        </w:rPr>
      </w:pPr>
    </w:p>
    <w:p w:rsidR="00661276" w:rsidRPr="000A3590" w:rsidRDefault="00FA473F" w:rsidP="00AD2C23">
      <w:pPr>
        <w:spacing w:before="0"/>
        <w:rPr>
          <w:rFonts w:eastAsia="Calibri"/>
          <w:b/>
          <w:lang w:val="sr-Cyrl-CS"/>
        </w:rPr>
      </w:pPr>
      <w:r w:rsidRPr="000A3590">
        <w:rPr>
          <w:rFonts w:eastAsia="Calibri"/>
          <w:b/>
          <w:lang w:val="sr-Cyrl-CS"/>
        </w:rPr>
        <w:t xml:space="preserve">Рок извршења </w:t>
      </w:r>
      <w:r w:rsidR="00661276" w:rsidRPr="000A3590">
        <w:rPr>
          <w:rFonts w:eastAsia="Calibri"/>
          <w:b/>
          <w:lang w:val="sr-Cyrl-CS"/>
        </w:rPr>
        <w:t>радова</w:t>
      </w:r>
      <w:r w:rsidRPr="000A3590">
        <w:rPr>
          <w:rFonts w:eastAsia="Calibri"/>
          <w:b/>
          <w:lang w:val="sr-Cyrl-CS"/>
        </w:rPr>
        <w:t xml:space="preserve"> из члана 1.Оквирног споразума </w:t>
      </w:r>
      <w:r w:rsidR="00661276" w:rsidRPr="000A3590">
        <w:rPr>
          <w:rFonts w:eastAsia="Calibri"/>
          <w:b/>
          <w:lang w:val="sr-Cyrl-RS"/>
        </w:rPr>
        <w:t>Наручилац</w:t>
      </w:r>
      <w:r w:rsidRPr="000A3590">
        <w:rPr>
          <w:rFonts w:eastAsia="Calibri"/>
          <w:b/>
          <w:lang w:val="sr-Latn-CS"/>
        </w:rPr>
        <w:t xml:space="preserve"> </w:t>
      </w:r>
      <w:r w:rsidRPr="000A3590">
        <w:rPr>
          <w:rFonts w:eastAsia="Calibri"/>
          <w:b/>
          <w:lang w:val="sr-Cyrl-CS"/>
        </w:rPr>
        <w:t>ће одређивати поједи</w:t>
      </w:r>
      <w:r w:rsidR="00661276" w:rsidRPr="000A3590">
        <w:rPr>
          <w:rFonts w:eastAsia="Calibri"/>
          <w:b/>
          <w:lang w:val="sr-Cyrl-CS"/>
        </w:rPr>
        <w:t>начно Наруџбеницомза сваку етапу посебно.</w:t>
      </w:r>
    </w:p>
    <w:p w:rsidR="00BD4AE9" w:rsidRDefault="00BD4AE9" w:rsidP="00AD2C23">
      <w:pPr>
        <w:spacing w:before="0"/>
        <w:rPr>
          <w:lang w:val="sr-Latn-RS"/>
        </w:rPr>
      </w:pPr>
      <w:r>
        <w:rPr>
          <w:lang w:val="sr-Cyrl-RS"/>
        </w:rPr>
        <w:t xml:space="preserve">Место извршења сваке </w:t>
      </w:r>
      <w:r>
        <w:rPr>
          <w:lang w:val="sr-Latn-RS"/>
        </w:rPr>
        <w:t>етап</w:t>
      </w:r>
      <w:r w:rsidR="00AD2C23">
        <w:rPr>
          <w:lang w:val="sr-Cyrl-RS"/>
        </w:rPr>
        <w:t>е</w:t>
      </w:r>
      <w:r>
        <w:rPr>
          <w:lang w:val="sr-Latn-RS"/>
        </w:rPr>
        <w:t xml:space="preserve"> ће </w:t>
      </w:r>
      <w:r>
        <w:rPr>
          <w:lang w:val="sr-Cyrl-RS"/>
        </w:rPr>
        <w:t xml:space="preserve">бити </w:t>
      </w:r>
      <w:r w:rsidR="00AD2C23">
        <w:rPr>
          <w:lang w:val="sr-Latn-RS"/>
        </w:rPr>
        <w:t>дефинис</w:t>
      </w:r>
      <w:r w:rsidR="00AD2C23">
        <w:rPr>
          <w:lang w:val="sr-Cyrl-RS"/>
        </w:rPr>
        <w:t>ан</w:t>
      </w:r>
      <w:r>
        <w:rPr>
          <w:lang w:val="sr-Cyrl-RS"/>
        </w:rPr>
        <w:t>о на</w:t>
      </w:r>
      <w:r>
        <w:rPr>
          <w:lang w:val="sr-Latn-RS"/>
        </w:rPr>
        <w:t xml:space="preserve"> радове на објектима у оквиру само једне од четири локације (ТЕНТ А, ТЕНТ Б, ТЕМ, ТЕК)</w:t>
      </w:r>
    </w:p>
    <w:p w:rsidR="00FA473F" w:rsidRDefault="00A023D3" w:rsidP="00AD2C23">
      <w:pPr>
        <w:spacing w:before="0"/>
        <w:rPr>
          <w:rFonts w:eastAsia="Calibri"/>
          <w:lang w:val="sr-Cyrl-CS"/>
        </w:rPr>
      </w:pPr>
      <w:r>
        <w:rPr>
          <w:rFonts w:eastAsia="Calibri"/>
          <w:lang w:val="sr-Cyrl-RS"/>
        </w:rPr>
        <w:t>Извђач радова</w:t>
      </w:r>
      <w:r w:rsidR="00FA473F" w:rsidRPr="00AE237C">
        <w:rPr>
          <w:rFonts w:eastAsia="Calibri"/>
          <w:lang w:val="sr-Cyrl-RS"/>
        </w:rPr>
        <w:t xml:space="preserve"> је дужан да </w:t>
      </w:r>
      <w:r w:rsidR="008F2A62">
        <w:rPr>
          <w:rFonts w:eastAsia="Calibri"/>
          <w:lang w:val="sr-Cyrl-RS"/>
        </w:rPr>
        <w:t>радове реализује</w:t>
      </w:r>
      <w:r w:rsidR="00FA473F" w:rsidRPr="00AE237C">
        <w:rPr>
          <w:rFonts w:eastAsia="Calibri"/>
          <w:lang w:val="sr-Cyrl-RS"/>
        </w:rPr>
        <w:t xml:space="preserve"> у наведеним роковима и на начин који је одређен</w:t>
      </w:r>
      <w:r w:rsidR="00A520BF">
        <w:rPr>
          <w:rFonts w:eastAsia="Calibri"/>
          <w:lang w:val="sr-Cyrl-RS"/>
        </w:rPr>
        <w:t>о чланом 4.</w:t>
      </w:r>
      <w:r w:rsidR="00FA473F" w:rsidRPr="00AE237C">
        <w:rPr>
          <w:rFonts w:eastAsia="Calibri"/>
          <w:lang w:val="sr-Cyrl-RS"/>
        </w:rPr>
        <w:t xml:space="preserve"> </w:t>
      </w:r>
      <w:r w:rsidR="00A520BF" w:rsidRPr="00AE237C">
        <w:rPr>
          <w:rFonts w:eastAsia="Calibri"/>
          <w:lang w:val="sr-Cyrl-CS"/>
        </w:rPr>
        <w:t>Оквирног споразума</w:t>
      </w:r>
    </w:p>
    <w:p w:rsidR="008F2A62" w:rsidRPr="003E222B" w:rsidRDefault="008F2A62" w:rsidP="00AD2C23">
      <w:pPr>
        <w:spacing w:before="0"/>
        <w:rPr>
          <w:rFonts w:eastAsia="Calibri" w:cs="Arial"/>
          <w:b/>
          <w:sz w:val="24"/>
          <w:lang w:val="sr-Cyrl-RS"/>
        </w:rPr>
      </w:pPr>
      <w:r w:rsidRPr="003E222B">
        <w:rPr>
          <w:rFonts w:cs="Arial"/>
          <w:b/>
          <w:szCs w:val="20"/>
          <w:lang w:val="sr-Latn-RS" w:eastAsia="sr-Latn-CS"/>
        </w:rPr>
        <w:t xml:space="preserve">Рок за </w:t>
      </w:r>
      <w:r>
        <w:rPr>
          <w:rFonts w:cs="Arial"/>
          <w:b/>
          <w:szCs w:val="20"/>
          <w:lang w:val="sr-Cyrl-RS" w:eastAsia="sr-Latn-CS"/>
        </w:rPr>
        <w:t>извршење</w:t>
      </w:r>
      <w:r w:rsidRPr="003E222B">
        <w:rPr>
          <w:rFonts w:cs="Arial"/>
          <w:b/>
          <w:szCs w:val="20"/>
          <w:lang w:val="sr-Latn-RS" w:eastAsia="sr-Latn-CS"/>
        </w:rPr>
        <w:t xml:space="preserve"> радова </w:t>
      </w:r>
      <w:r w:rsidRPr="003E222B">
        <w:rPr>
          <w:rFonts w:cs="Arial"/>
          <w:b/>
          <w:szCs w:val="20"/>
          <w:lang w:val="sr-Cyrl-RS" w:eastAsia="sr-Latn-CS"/>
        </w:rPr>
        <w:t>почиње да се рачуна од дана обостраног потписивања наруџбенице за сваку етапу посебно</w:t>
      </w:r>
      <w:r w:rsidRPr="003E222B">
        <w:rPr>
          <w:rFonts w:cs="Arial"/>
          <w:b/>
          <w:szCs w:val="20"/>
          <w:lang w:val="sr-Cyrl-CS" w:eastAsia="sr-Latn-CS"/>
        </w:rPr>
        <w:t>.</w:t>
      </w:r>
    </w:p>
    <w:p w:rsidR="00FA473F" w:rsidRPr="00AE237C" w:rsidRDefault="00FA473F" w:rsidP="00AD2C23">
      <w:pPr>
        <w:spacing w:before="0"/>
        <w:rPr>
          <w:rFonts w:eastAsia="Calibri"/>
        </w:rPr>
      </w:pPr>
      <w:r w:rsidRPr="00AE237C">
        <w:rPr>
          <w:rFonts w:eastAsia="Calibri"/>
        </w:rPr>
        <w:t xml:space="preserve">У случају да </w:t>
      </w:r>
      <w:r w:rsidR="0071494B">
        <w:rPr>
          <w:rFonts w:eastAsia="Calibri"/>
          <w:lang w:val="sr-Cyrl-RS"/>
        </w:rPr>
        <w:t>Извођач радова</w:t>
      </w:r>
      <w:r w:rsidRPr="00AE237C">
        <w:rPr>
          <w:rFonts w:eastAsia="Calibri"/>
        </w:rPr>
        <w:t xml:space="preserve"> не изврши </w:t>
      </w:r>
      <w:r w:rsidR="0071494B">
        <w:rPr>
          <w:rFonts w:eastAsia="Calibri"/>
          <w:lang w:val="sr-Cyrl-RS"/>
        </w:rPr>
        <w:t>радове</w:t>
      </w:r>
      <w:r w:rsidRPr="00AE237C">
        <w:rPr>
          <w:rFonts w:eastAsia="Calibri"/>
        </w:rPr>
        <w:t xml:space="preserve"> у утврђеном року у свакој појединачно издатој Наруџбеници, </w:t>
      </w:r>
      <w:r w:rsidR="0071494B">
        <w:rPr>
          <w:rFonts w:eastAsia="Calibri"/>
          <w:lang w:val="sr-Cyrl-RS"/>
        </w:rPr>
        <w:t>Наручилац</w:t>
      </w:r>
      <w:r w:rsidRPr="00AE237C">
        <w:rPr>
          <w:rFonts w:eastAsia="Calibri"/>
        </w:rPr>
        <w:t xml:space="preserve"> има право на наплату уговорне казне и средства финансијског обезбеђења за добро извршење посла у целости, као и право на раскид Оквирног споразума.</w:t>
      </w:r>
    </w:p>
    <w:p w:rsidR="00FA473F" w:rsidRPr="000E728F" w:rsidRDefault="00FA473F" w:rsidP="003A45FC">
      <w:pPr>
        <w:rPr>
          <w:b/>
          <w:lang w:val="sr-Latn-RS"/>
        </w:rPr>
      </w:pPr>
    </w:p>
    <w:p w:rsidR="00FA473F" w:rsidRPr="00DD5115" w:rsidRDefault="00FA473F" w:rsidP="00FA473F">
      <w:pPr>
        <w:tabs>
          <w:tab w:val="left" w:pos="567"/>
        </w:tabs>
        <w:spacing w:before="0"/>
        <w:rPr>
          <w:rFonts w:cs="Arial"/>
          <w:b/>
          <w:lang w:val="sr-Cyrl-RS"/>
        </w:rPr>
      </w:pPr>
      <w:r w:rsidRPr="00FA473F">
        <w:rPr>
          <w:rFonts w:cs="Arial"/>
          <w:b/>
        </w:rPr>
        <w:t xml:space="preserve">ОБАВЕЗЕ </w:t>
      </w:r>
      <w:r w:rsidR="00DD5115">
        <w:rPr>
          <w:rFonts w:cs="Arial"/>
          <w:b/>
          <w:lang w:val="sr-Cyrl-RS"/>
        </w:rPr>
        <w:t>ИЗВОЂАЧА РАДОВА</w:t>
      </w:r>
    </w:p>
    <w:p w:rsidR="00FA473F" w:rsidRPr="00FA473F" w:rsidRDefault="00FA473F" w:rsidP="00FA473F">
      <w:pPr>
        <w:tabs>
          <w:tab w:val="left" w:pos="567"/>
        </w:tabs>
        <w:spacing w:before="0"/>
        <w:rPr>
          <w:rFonts w:cs="Arial"/>
          <w:b/>
          <w:lang w:val="sr-Cyrl-CS"/>
        </w:rPr>
      </w:pPr>
    </w:p>
    <w:p w:rsidR="00FA473F" w:rsidRDefault="00FA473F" w:rsidP="00FA473F">
      <w:pPr>
        <w:spacing w:before="0"/>
        <w:jc w:val="center"/>
        <w:rPr>
          <w:rFonts w:cs="Arial"/>
          <w:b/>
          <w:lang w:val="sr-Cyrl-RS"/>
        </w:rPr>
      </w:pPr>
      <w:r w:rsidRPr="00FA473F">
        <w:rPr>
          <w:rFonts w:cs="Arial"/>
          <w:b/>
        </w:rPr>
        <w:t xml:space="preserve">Члан </w:t>
      </w:r>
      <w:r w:rsidRPr="00FA473F">
        <w:rPr>
          <w:rFonts w:cs="Arial"/>
          <w:b/>
          <w:lang w:val="sr-Cyrl-RS"/>
        </w:rPr>
        <w:t>7</w:t>
      </w:r>
      <w:r w:rsidRPr="00FA473F">
        <w:rPr>
          <w:rFonts w:cs="Arial"/>
          <w:b/>
        </w:rPr>
        <w:t>.</w:t>
      </w:r>
    </w:p>
    <w:p w:rsidR="008B5B96" w:rsidRDefault="008B5B96" w:rsidP="00FA473F">
      <w:pPr>
        <w:spacing w:before="0"/>
        <w:jc w:val="center"/>
        <w:rPr>
          <w:rFonts w:cs="Arial"/>
          <w:b/>
          <w:lang w:val="sr-Cyrl-RS"/>
        </w:rPr>
      </w:pPr>
    </w:p>
    <w:p w:rsidR="00DD5115" w:rsidRPr="0045712F" w:rsidRDefault="00DD5115" w:rsidP="003015FF">
      <w:pPr>
        <w:spacing w:before="0"/>
        <w:contextualSpacing/>
        <w:rPr>
          <w:rFonts w:cs="Arial"/>
          <w:szCs w:val="24"/>
        </w:rPr>
      </w:pPr>
      <w:r w:rsidRPr="0045712F">
        <w:rPr>
          <w:rFonts w:cs="Arial"/>
          <w:szCs w:val="24"/>
          <w:lang w:val="sr-Cyrl-RS"/>
        </w:rPr>
        <w:t xml:space="preserve">За сав материјал потребно је да  </w:t>
      </w:r>
      <w:r>
        <w:rPr>
          <w:rFonts w:cs="Arial"/>
          <w:szCs w:val="24"/>
          <w:lang w:val="sr-Cyrl-RS"/>
        </w:rPr>
        <w:t>Извођач радова</w:t>
      </w:r>
      <w:r w:rsidRPr="0045712F">
        <w:rPr>
          <w:rFonts w:cs="Arial"/>
          <w:szCs w:val="24"/>
          <w:lang w:val="sr-Cyrl-RS"/>
        </w:rPr>
        <w:t xml:space="preserve"> достави име произвођача, модел и техничке податке са декларације као и атестну документацију.</w:t>
      </w:r>
    </w:p>
    <w:p w:rsidR="00DD5115" w:rsidRPr="0045712F" w:rsidRDefault="00DD5115" w:rsidP="003015FF">
      <w:pPr>
        <w:contextualSpacing/>
        <w:rPr>
          <w:rFonts w:cs="Arial"/>
          <w:szCs w:val="24"/>
          <w:lang w:val="sr-Cyrl-RS"/>
        </w:rPr>
      </w:pPr>
      <w:r w:rsidRPr="0045712F">
        <w:rPr>
          <w:rFonts w:cs="Arial"/>
          <w:szCs w:val="24"/>
          <w:lang w:val="sr-Cyrl-RS"/>
        </w:rPr>
        <w:t>Требало би да сав материјал који изабрани Понуђач буде уграђивао одговара спецификацији из понуде током читавог рока важења оквирног споразума.</w:t>
      </w:r>
    </w:p>
    <w:p w:rsidR="00DD5115" w:rsidRPr="0045712F" w:rsidRDefault="00DD5115" w:rsidP="003015FF">
      <w:pPr>
        <w:contextualSpacing/>
        <w:rPr>
          <w:rFonts w:cs="Arial"/>
          <w:szCs w:val="24"/>
        </w:rPr>
      </w:pPr>
      <w:r w:rsidRPr="0045712F">
        <w:rPr>
          <w:rFonts w:cs="Arial"/>
          <w:szCs w:val="24"/>
          <w:lang w:val="sr-Cyrl-RS"/>
        </w:rPr>
        <w:t xml:space="preserve">За уградњу материјала чија спецификација одступа од оне која је дата у понуди (нпр због ситуације на тржишту током периода од 2 године),  </w:t>
      </w:r>
      <w:r>
        <w:rPr>
          <w:rFonts w:cs="Arial"/>
          <w:szCs w:val="24"/>
          <w:lang w:val="sr-Cyrl-RS"/>
        </w:rPr>
        <w:t>Извођач радова</w:t>
      </w:r>
      <w:r w:rsidRPr="0045712F">
        <w:rPr>
          <w:rFonts w:cs="Arial"/>
          <w:szCs w:val="24"/>
          <w:lang w:val="sr-Cyrl-RS"/>
        </w:rPr>
        <w:t xml:space="preserve"> мора добити сагласност од Наручиоца.</w:t>
      </w:r>
    </w:p>
    <w:p w:rsidR="00DD5115" w:rsidRPr="0045712F" w:rsidRDefault="00DD5115" w:rsidP="003015FF">
      <w:pPr>
        <w:spacing w:before="0"/>
        <w:contextualSpacing/>
        <w:rPr>
          <w:rFonts w:cs="Arial"/>
          <w:szCs w:val="24"/>
        </w:rPr>
      </w:pPr>
      <w:r w:rsidRPr="0045712F">
        <w:rPr>
          <w:rFonts w:cs="Arial"/>
          <w:szCs w:val="24"/>
        </w:rPr>
        <w:t xml:space="preserve">Положени окитен/оптички каблови </w:t>
      </w:r>
      <w:r w:rsidRPr="0045712F">
        <w:rPr>
          <w:rFonts w:cs="Arial"/>
          <w:szCs w:val="24"/>
          <w:lang w:val="sr-Cyrl-RS"/>
        </w:rPr>
        <w:t>и</w:t>
      </w:r>
      <w:r w:rsidRPr="0045712F">
        <w:rPr>
          <w:rFonts w:cs="Arial"/>
          <w:szCs w:val="24"/>
        </w:rPr>
        <w:t xml:space="preserve">  STP каблови треба да буду обележени плочицом </w:t>
      </w:r>
      <w:r w:rsidRPr="0045712F">
        <w:rPr>
          <w:rFonts w:cs="Arial"/>
          <w:szCs w:val="24"/>
          <w:lang w:val="sr-Cyrl-RS"/>
        </w:rPr>
        <w:t xml:space="preserve">(металном за окитен и каблове положене у земљу, ваздушно или у индустријским условима и пластичним за постављене каблове унутар објеката са канцеларијама) </w:t>
      </w:r>
      <w:r w:rsidRPr="0045712F">
        <w:rPr>
          <w:rFonts w:cs="Arial"/>
          <w:szCs w:val="24"/>
        </w:rPr>
        <w:t>на одре</w:t>
      </w:r>
      <w:r w:rsidRPr="0045712F">
        <w:rPr>
          <w:rFonts w:cs="Arial"/>
          <w:szCs w:val="24"/>
          <w:lang w:val="sr-Cyrl-RS"/>
        </w:rPr>
        <w:t>ђ</w:t>
      </w:r>
      <w:r w:rsidRPr="0045712F">
        <w:rPr>
          <w:rFonts w:cs="Arial"/>
          <w:szCs w:val="24"/>
        </w:rPr>
        <w:t>еним тачкама трасе</w:t>
      </w:r>
      <w:r w:rsidRPr="0045712F">
        <w:rPr>
          <w:rFonts w:cs="Arial"/>
          <w:szCs w:val="24"/>
          <w:lang w:val="sr-Cyrl-RS"/>
        </w:rPr>
        <w:t>,</w:t>
      </w:r>
      <w:r w:rsidRPr="0045712F">
        <w:rPr>
          <w:rFonts w:cs="Arial"/>
          <w:szCs w:val="24"/>
        </w:rPr>
        <w:t xml:space="preserve"> а према договору са Наручиоцем</w:t>
      </w:r>
    </w:p>
    <w:p w:rsidR="00DD5115" w:rsidRPr="0045712F" w:rsidRDefault="00DD5115" w:rsidP="003015FF">
      <w:pPr>
        <w:spacing w:before="0"/>
        <w:contextualSpacing/>
        <w:rPr>
          <w:rFonts w:cs="Arial"/>
          <w:szCs w:val="24"/>
        </w:rPr>
      </w:pPr>
      <w:r w:rsidRPr="0045712F">
        <w:rPr>
          <w:rFonts w:cs="Arial"/>
          <w:szCs w:val="24"/>
        </w:rPr>
        <w:t>Линије</w:t>
      </w:r>
      <w:r w:rsidRPr="0045712F">
        <w:rPr>
          <w:rFonts w:cs="Arial"/>
          <w:szCs w:val="24"/>
          <w:lang w:val="sr-Latn-RS"/>
        </w:rPr>
        <w:t xml:space="preserve"> на patch панелима и назидним кутијама треба да буду обележене налепницама са одштампаним ознакама</w:t>
      </w:r>
      <w:r w:rsidRPr="0045712F">
        <w:rPr>
          <w:rFonts w:cs="Arial"/>
          <w:szCs w:val="24"/>
          <w:lang w:val="sr-Cyrl-RS"/>
        </w:rPr>
        <w:t xml:space="preserve"> (начин обележавања одређује наручилац)</w:t>
      </w:r>
    </w:p>
    <w:p w:rsidR="00DD5115" w:rsidRPr="0045712F" w:rsidRDefault="00E15EFC" w:rsidP="003015FF">
      <w:pPr>
        <w:spacing w:before="0"/>
        <w:contextualSpacing/>
        <w:rPr>
          <w:rFonts w:cs="Arial"/>
          <w:szCs w:val="24"/>
        </w:rPr>
      </w:pPr>
      <w:r>
        <w:rPr>
          <w:rFonts w:cs="Arial"/>
          <w:szCs w:val="24"/>
          <w:lang w:val="sr-Cyrl-RS"/>
        </w:rPr>
        <w:t xml:space="preserve">Након сваке етапе </w:t>
      </w:r>
      <w:r w:rsidR="00DD5115" w:rsidRPr="0045712F">
        <w:rPr>
          <w:rFonts w:cs="Arial"/>
          <w:szCs w:val="24"/>
          <w:lang w:val="sr-Cyrl-RS"/>
        </w:rPr>
        <w:t xml:space="preserve">, </w:t>
      </w:r>
      <w:r w:rsidR="00DD5115">
        <w:rPr>
          <w:rFonts w:cs="Arial"/>
          <w:szCs w:val="24"/>
          <w:lang w:val="sr-Cyrl-RS"/>
        </w:rPr>
        <w:t>Извођач радова</w:t>
      </w:r>
      <w:r w:rsidR="00DD5115" w:rsidRPr="0045712F">
        <w:rPr>
          <w:rFonts w:cs="Arial"/>
          <w:szCs w:val="24"/>
          <w:lang w:val="sr-Cyrl-RS"/>
        </w:rPr>
        <w:t xml:space="preserve"> мора доставити ПИО (пројекат изведеног објекта) за сваки од објеката који су били предмет умрежавања, АТД (атестно техничку документацију) и ситуацију локације (ТЕНТ А, ТЕНТ Б, ТЕК, ТЕМ) како би се виделе прикључне тачке новоумрежених објеката.</w:t>
      </w:r>
    </w:p>
    <w:p w:rsidR="00DD5115" w:rsidRPr="0045712F" w:rsidRDefault="00DD5115" w:rsidP="003015FF">
      <w:pPr>
        <w:contextualSpacing/>
        <w:rPr>
          <w:rFonts w:cs="Arial"/>
          <w:szCs w:val="24"/>
        </w:rPr>
      </w:pPr>
      <w:r w:rsidRPr="0045712F">
        <w:rPr>
          <w:rFonts w:cs="Arial"/>
          <w:szCs w:val="24"/>
          <w:lang w:val="sr-Cyrl-RS"/>
        </w:rPr>
        <w:t>У овој фази потребно је доставити само електронску верзију са цртежима, прорачунима и описом(</w:t>
      </w:r>
      <w:r w:rsidRPr="0045712F">
        <w:rPr>
          <w:rFonts w:cs="Arial"/>
          <w:szCs w:val="24"/>
        </w:rPr>
        <w:t>dwg, xls, doc</w:t>
      </w:r>
      <w:r w:rsidRPr="0045712F">
        <w:rPr>
          <w:rFonts w:cs="Arial"/>
          <w:szCs w:val="24"/>
          <w:lang w:val="sr-Cyrl-RS"/>
        </w:rPr>
        <w:t>) за сваки од третираних објеката</w:t>
      </w:r>
      <w:r w:rsidRPr="0045712F">
        <w:rPr>
          <w:rFonts w:cs="Arial"/>
          <w:szCs w:val="24"/>
        </w:rPr>
        <w:t>.</w:t>
      </w:r>
    </w:p>
    <w:p w:rsidR="00DD5115" w:rsidRPr="0045712F" w:rsidRDefault="00DD5115" w:rsidP="003015FF">
      <w:pPr>
        <w:spacing w:before="0"/>
        <w:contextualSpacing/>
        <w:rPr>
          <w:rFonts w:cs="Arial"/>
          <w:szCs w:val="24"/>
        </w:rPr>
      </w:pPr>
      <w:r w:rsidRPr="0045712F">
        <w:rPr>
          <w:rFonts w:cs="Arial"/>
          <w:szCs w:val="24"/>
          <w:lang w:val="sr-Cyrl-RS"/>
        </w:rPr>
        <w:t xml:space="preserve">Комплетну техничку документацију </w:t>
      </w:r>
      <w:r w:rsidR="001174B9">
        <w:rPr>
          <w:rFonts w:cs="Arial"/>
          <w:szCs w:val="24"/>
          <w:lang w:val="sr-Cyrl-RS"/>
        </w:rPr>
        <w:t>Извођач радова</w:t>
      </w:r>
      <w:r w:rsidR="001174B9" w:rsidRPr="0045712F">
        <w:rPr>
          <w:rFonts w:cs="Arial"/>
          <w:szCs w:val="24"/>
          <w:lang w:val="sr-Cyrl-RS"/>
        </w:rPr>
        <w:t xml:space="preserve"> </w:t>
      </w:r>
      <w:r w:rsidRPr="0045712F">
        <w:rPr>
          <w:rFonts w:cs="Arial"/>
          <w:szCs w:val="24"/>
          <w:lang w:val="sr-Cyrl-RS"/>
        </w:rPr>
        <w:t>је у обавези да достави након последње етапе радова</w:t>
      </w:r>
      <w:r w:rsidRPr="0045712F">
        <w:rPr>
          <w:rFonts w:cs="Arial"/>
          <w:szCs w:val="24"/>
        </w:rPr>
        <w:t>,</w:t>
      </w:r>
      <w:r w:rsidRPr="0045712F">
        <w:rPr>
          <w:rFonts w:cs="Arial"/>
          <w:szCs w:val="24"/>
          <w:lang w:val="sr-Cyrl-RS"/>
        </w:rPr>
        <w:t xml:space="preserve"> са последњим Извештајем. Наручилац ће дописом/мејлом обавестити Извођача да предстоји последња етапа за извођење радова како би Извођач припремио крајњу и комплетну верзију документације изведеног стања.</w:t>
      </w:r>
    </w:p>
    <w:p w:rsidR="00DD5115" w:rsidRPr="00AF62C9" w:rsidRDefault="00DD5115" w:rsidP="003015FF">
      <w:pPr>
        <w:contextualSpacing/>
        <w:rPr>
          <w:rFonts w:cs="Arial"/>
          <w:b/>
          <w:szCs w:val="24"/>
          <w:lang w:val="sr-Cyrl-RS"/>
        </w:rPr>
      </w:pPr>
      <w:r w:rsidRPr="00AF62C9">
        <w:rPr>
          <w:rFonts w:cs="Arial"/>
          <w:b/>
          <w:szCs w:val="24"/>
          <w:lang w:val="sr-Cyrl-RS"/>
        </w:rPr>
        <w:t>За сваку од 4 локације, потребно је да достави:</w:t>
      </w:r>
    </w:p>
    <w:p w:rsidR="00DD5115" w:rsidRPr="00AF62C9" w:rsidRDefault="00DD5115" w:rsidP="00A403C9">
      <w:pPr>
        <w:pStyle w:val="ListParagraph"/>
        <w:numPr>
          <w:ilvl w:val="0"/>
          <w:numId w:val="38"/>
        </w:numPr>
        <w:jc w:val="left"/>
        <w:rPr>
          <w:rFonts w:ascii="Arial" w:hAnsi="Arial" w:cs="Arial"/>
          <w:b/>
          <w:szCs w:val="24"/>
          <w:lang w:val="sr-Cyrl-RS"/>
        </w:rPr>
      </w:pPr>
      <w:r w:rsidRPr="00AF62C9">
        <w:rPr>
          <w:rFonts w:ascii="Arial" w:hAnsi="Arial" w:cs="Arial"/>
          <w:b/>
          <w:szCs w:val="24"/>
          <w:lang w:val="sr-Cyrl-RS"/>
        </w:rPr>
        <w:t>Електронску верзију која подразумева</w:t>
      </w:r>
    </w:p>
    <w:p w:rsidR="00DD5115" w:rsidRPr="00AF62C9" w:rsidRDefault="00DD5115" w:rsidP="00A403C9">
      <w:pPr>
        <w:pStyle w:val="ListParagraph"/>
        <w:numPr>
          <w:ilvl w:val="1"/>
          <w:numId w:val="39"/>
        </w:numPr>
        <w:jc w:val="left"/>
        <w:rPr>
          <w:rFonts w:ascii="Arial" w:hAnsi="Arial" w:cs="Arial"/>
          <w:b/>
          <w:szCs w:val="24"/>
          <w:lang w:val="sr-Cyrl-RS"/>
        </w:rPr>
      </w:pPr>
      <w:r w:rsidRPr="00AF62C9">
        <w:rPr>
          <w:rFonts w:ascii="Arial" w:hAnsi="Arial" w:cs="Arial"/>
          <w:b/>
          <w:szCs w:val="24"/>
          <w:lang w:val="sr-Cyrl-RS"/>
        </w:rPr>
        <w:t>Цртеже, прорачуне и описе (dwg, xls, doc)</w:t>
      </w:r>
    </w:p>
    <w:p w:rsidR="00DD5115" w:rsidRPr="00AF62C9" w:rsidRDefault="00DD5115" w:rsidP="00A403C9">
      <w:pPr>
        <w:pStyle w:val="ListParagraph"/>
        <w:numPr>
          <w:ilvl w:val="1"/>
          <w:numId w:val="39"/>
        </w:numPr>
        <w:jc w:val="left"/>
        <w:rPr>
          <w:rFonts w:ascii="Arial" w:hAnsi="Arial" w:cs="Arial"/>
          <w:b/>
          <w:szCs w:val="24"/>
          <w:lang w:val="sr-Cyrl-RS"/>
        </w:rPr>
      </w:pPr>
      <w:r w:rsidRPr="00AF62C9">
        <w:rPr>
          <w:rFonts w:ascii="Arial" w:hAnsi="Arial" w:cs="Arial"/>
          <w:b/>
          <w:szCs w:val="24"/>
          <w:lang w:val="sr-Cyrl-RS"/>
        </w:rPr>
        <w:t>Цео пројекат изведеног стања у pdf формату</w:t>
      </w:r>
    </w:p>
    <w:p w:rsidR="00DD5115" w:rsidRPr="00AF62C9" w:rsidRDefault="00DD5115" w:rsidP="00A403C9">
      <w:pPr>
        <w:pStyle w:val="ListParagraph"/>
        <w:numPr>
          <w:ilvl w:val="0"/>
          <w:numId w:val="38"/>
        </w:numPr>
        <w:jc w:val="left"/>
        <w:rPr>
          <w:rFonts w:ascii="Arial" w:hAnsi="Arial" w:cs="Arial"/>
          <w:b/>
          <w:szCs w:val="24"/>
          <w:lang w:val="sr-Cyrl-RS"/>
        </w:rPr>
      </w:pPr>
      <w:r w:rsidRPr="00AF62C9">
        <w:rPr>
          <w:rFonts w:ascii="Arial" w:hAnsi="Arial" w:cs="Arial"/>
          <w:b/>
          <w:szCs w:val="24"/>
          <w:lang w:val="sr-Cyrl-RS"/>
        </w:rPr>
        <w:t>Штампану верзију у 3 примерка.</w:t>
      </w:r>
    </w:p>
    <w:p w:rsidR="00DD5115" w:rsidRPr="008B5B96" w:rsidRDefault="00DD5115" w:rsidP="00FA473F">
      <w:pPr>
        <w:spacing w:before="0"/>
        <w:jc w:val="center"/>
        <w:rPr>
          <w:rFonts w:cs="Arial"/>
          <w:b/>
          <w:lang w:val="sr-Cyrl-RS"/>
        </w:rPr>
      </w:pPr>
    </w:p>
    <w:p w:rsidR="00FA473F" w:rsidRPr="006D6024" w:rsidRDefault="00FA473F" w:rsidP="00FA473F">
      <w:pPr>
        <w:tabs>
          <w:tab w:val="left" w:pos="709"/>
        </w:tabs>
        <w:spacing w:before="0"/>
        <w:rPr>
          <w:rFonts w:eastAsiaTheme="minorHAnsi" w:cs="Arial"/>
          <w:lang w:val="sr-Cyrl-RS"/>
        </w:rPr>
      </w:pPr>
      <w:r w:rsidRPr="00FA473F">
        <w:rPr>
          <w:rFonts w:eastAsiaTheme="minorHAnsi" w:cs="Arial"/>
        </w:rPr>
        <w:lastRenderedPageBreak/>
        <w:t xml:space="preserve">Након реализације појединачних </w:t>
      </w:r>
      <w:r w:rsidR="00C14BDD">
        <w:rPr>
          <w:rFonts w:eastAsiaTheme="minorHAnsi" w:cs="Arial"/>
          <w:lang w:val="sr-Cyrl-RS"/>
        </w:rPr>
        <w:t>радова</w:t>
      </w:r>
      <w:r w:rsidRPr="00FA473F">
        <w:rPr>
          <w:rFonts w:eastAsiaTheme="minorHAnsi" w:cs="Arial"/>
        </w:rPr>
        <w:t xml:space="preserve"> утврђених </w:t>
      </w:r>
      <w:r w:rsidRPr="00FA473F">
        <w:rPr>
          <w:rFonts w:eastAsiaTheme="minorHAnsi" w:cs="Arial"/>
          <w:lang w:val="sr-Cyrl-CS"/>
        </w:rPr>
        <w:t>н</w:t>
      </w:r>
      <w:r w:rsidRPr="00FA473F">
        <w:rPr>
          <w:rFonts w:eastAsiaTheme="minorHAnsi" w:cs="Arial"/>
        </w:rPr>
        <w:t xml:space="preserve">аруџбеницом, </w:t>
      </w:r>
      <w:r w:rsidR="00C14BDD">
        <w:rPr>
          <w:rFonts w:eastAsiaTheme="minorHAnsi" w:cs="Arial"/>
          <w:lang w:val="sr-Cyrl-RS"/>
        </w:rPr>
        <w:t>Извођач радова</w:t>
      </w:r>
      <w:r w:rsidRPr="00FA473F">
        <w:rPr>
          <w:rFonts w:eastAsiaTheme="minorHAnsi" w:cs="Arial"/>
        </w:rPr>
        <w:t xml:space="preserve"> доставља Извештај за сваки појединачни део и </w:t>
      </w:r>
      <w:r w:rsidRPr="00FA473F">
        <w:rPr>
          <w:rFonts w:eastAsiaTheme="minorHAnsi" w:cs="Arial"/>
          <w:lang w:val="sr-Cyrl-CS"/>
        </w:rPr>
        <w:t>израђену документацију</w:t>
      </w:r>
      <w:r w:rsidRPr="00FA473F">
        <w:rPr>
          <w:rFonts w:eastAsiaTheme="minorHAnsi" w:cs="Arial"/>
        </w:rPr>
        <w:t xml:space="preserve"> спремну за разматрање од стране </w:t>
      </w:r>
      <w:r w:rsidR="006D6024">
        <w:rPr>
          <w:rFonts w:eastAsiaTheme="minorHAnsi" w:cs="Arial"/>
          <w:lang w:val="sr-Cyrl-RS"/>
        </w:rPr>
        <w:t>Наручиоца</w:t>
      </w:r>
    </w:p>
    <w:p w:rsidR="00FA473F" w:rsidRPr="00FA473F" w:rsidRDefault="00FA473F" w:rsidP="00FA473F">
      <w:pPr>
        <w:tabs>
          <w:tab w:val="left" w:pos="709"/>
        </w:tabs>
        <w:spacing w:before="0"/>
        <w:rPr>
          <w:rFonts w:eastAsiaTheme="minorHAnsi" w:cs="Arial"/>
          <w:lang w:val="sr-Cyrl-CS"/>
        </w:rPr>
      </w:pPr>
    </w:p>
    <w:p w:rsidR="00FA473F" w:rsidRPr="006D6024" w:rsidRDefault="006D6024" w:rsidP="00FA473F">
      <w:pPr>
        <w:tabs>
          <w:tab w:val="left" w:pos="709"/>
        </w:tabs>
        <w:spacing w:before="0"/>
        <w:rPr>
          <w:rFonts w:eastAsiaTheme="minorHAnsi" w:cs="Arial"/>
          <w:lang w:val="sr-Cyrl-RS"/>
        </w:rPr>
      </w:pPr>
      <w:r>
        <w:rPr>
          <w:rFonts w:eastAsiaTheme="minorHAnsi" w:cs="Arial"/>
          <w:lang w:val="sr-Cyrl-RS"/>
        </w:rPr>
        <w:t>Наручилац</w:t>
      </w:r>
      <w:r w:rsidR="00FA473F" w:rsidRPr="00FA473F">
        <w:rPr>
          <w:rFonts w:eastAsiaTheme="minorHAnsi" w:cs="Arial"/>
        </w:rPr>
        <w:t xml:space="preserve"> разматра достављену </w:t>
      </w:r>
      <w:r w:rsidR="00FA473F" w:rsidRPr="00FA473F">
        <w:rPr>
          <w:rFonts w:eastAsiaTheme="minorHAnsi" w:cs="Arial"/>
          <w:lang w:val="sr-Cyrl-CS"/>
        </w:rPr>
        <w:t>документацију</w:t>
      </w:r>
      <w:r w:rsidR="00FA473F" w:rsidRPr="00FA473F">
        <w:rPr>
          <w:rFonts w:eastAsiaTheme="minorHAnsi" w:cs="Arial"/>
        </w:rPr>
        <w:t xml:space="preserve"> и по потреби доставља</w:t>
      </w:r>
      <w:r>
        <w:rPr>
          <w:rFonts w:eastAsiaTheme="minorHAnsi" w:cs="Arial"/>
        </w:rPr>
        <w:t xml:space="preserve"> примедбе и обавља усаглашавања</w:t>
      </w:r>
    </w:p>
    <w:p w:rsidR="00FA473F" w:rsidRPr="00FA473F" w:rsidRDefault="00FA473F" w:rsidP="00FA473F">
      <w:pPr>
        <w:tabs>
          <w:tab w:val="left" w:pos="709"/>
        </w:tabs>
        <w:spacing w:before="0"/>
        <w:rPr>
          <w:rFonts w:eastAsiaTheme="minorHAnsi" w:cs="Arial"/>
          <w:lang w:val="sr-Cyrl-CS"/>
        </w:rPr>
      </w:pPr>
    </w:p>
    <w:p w:rsidR="00FA473F" w:rsidRPr="00FA473F" w:rsidRDefault="006D6024" w:rsidP="00FA473F">
      <w:pPr>
        <w:spacing w:before="0"/>
        <w:rPr>
          <w:rFonts w:eastAsiaTheme="minorHAnsi" w:cs="Arial"/>
        </w:rPr>
      </w:pPr>
      <w:r>
        <w:rPr>
          <w:rFonts w:eastAsiaTheme="minorHAnsi" w:cs="Arial"/>
          <w:lang w:val="sr-Cyrl-RS"/>
        </w:rPr>
        <w:t>Извођач радова</w:t>
      </w:r>
      <w:r w:rsidR="00FA473F" w:rsidRPr="00FA473F">
        <w:rPr>
          <w:rFonts w:eastAsiaTheme="minorHAnsi" w:cs="Arial"/>
        </w:rPr>
        <w:t xml:space="preserve"> је дужан да поступи по писаним примедбама </w:t>
      </w:r>
      <w:r>
        <w:rPr>
          <w:rFonts w:eastAsiaTheme="minorHAnsi" w:cs="Arial"/>
          <w:lang w:val="sr-Cyrl-RS"/>
        </w:rPr>
        <w:t>Наручиоца</w:t>
      </w:r>
      <w:r w:rsidR="00FA473F" w:rsidRPr="00FA473F">
        <w:rPr>
          <w:rFonts w:eastAsiaTheme="minorHAnsi" w:cs="Arial"/>
        </w:rPr>
        <w:t xml:space="preserve"> у року који у зависности од обима примедби одређује </w:t>
      </w:r>
      <w:r>
        <w:rPr>
          <w:rFonts w:eastAsiaTheme="minorHAnsi" w:cs="Arial"/>
          <w:color w:val="000000"/>
          <w:lang w:val="sr-Cyrl-RS"/>
        </w:rPr>
        <w:t>Наручилац</w:t>
      </w:r>
      <w:r w:rsidR="00FA473F" w:rsidRPr="00FA473F">
        <w:rPr>
          <w:rFonts w:eastAsiaTheme="minorHAnsi" w:cs="Arial"/>
        </w:rPr>
        <w:t xml:space="preserve"> у тексту примедби.</w:t>
      </w:r>
    </w:p>
    <w:p w:rsidR="00FA473F" w:rsidRPr="00FA473F" w:rsidRDefault="00FA473F" w:rsidP="00FA473F">
      <w:pPr>
        <w:spacing w:before="0"/>
        <w:rPr>
          <w:rFonts w:eastAsiaTheme="minorHAnsi" w:cs="Arial"/>
          <w:lang w:val="sr-Cyrl-CS"/>
        </w:rPr>
      </w:pPr>
    </w:p>
    <w:p w:rsidR="00FA473F" w:rsidRDefault="00FA473F" w:rsidP="00FA473F">
      <w:pPr>
        <w:spacing w:before="0"/>
        <w:rPr>
          <w:rFonts w:eastAsiaTheme="minorHAnsi" w:cs="Arial"/>
          <w:lang w:val="sr-Cyrl-RS"/>
        </w:rPr>
      </w:pPr>
      <w:r w:rsidRPr="00FA473F">
        <w:rPr>
          <w:rFonts w:eastAsiaTheme="minorHAnsi" w:cs="Arial"/>
        </w:rPr>
        <w:t xml:space="preserve">Након достављања </w:t>
      </w:r>
      <w:r w:rsidRPr="00FA473F">
        <w:rPr>
          <w:rFonts w:eastAsiaTheme="minorHAnsi" w:cs="Arial"/>
          <w:lang w:val="sr-Cyrl-CS"/>
        </w:rPr>
        <w:t xml:space="preserve">документације </w:t>
      </w:r>
      <w:r w:rsidRPr="00FA473F">
        <w:rPr>
          <w:rFonts w:eastAsiaTheme="minorHAnsi" w:cs="Arial"/>
        </w:rPr>
        <w:t xml:space="preserve">у којој је поступљено по писаним примедбама </w:t>
      </w:r>
      <w:r w:rsidR="003B5DC6">
        <w:rPr>
          <w:rFonts w:eastAsiaTheme="minorHAnsi" w:cs="Arial"/>
          <w:lang w:val="sr-Cyrl-RS"/>
        </w:rPr>
        <w:t>Нa</w:t>
      </w:r>
      <w:r w:rsidR="00004958">
        <w:rPr>
          <w:rFonts w:eastAsiaTheme="minorHAnsi" w:cs="Arial"/>
          <w:lang w:val="sr-Cyrl-RS"/>
        </w:rPr>
        <w:t>ручиоца</w:t>
      </w:r>
      <w:r w:rsidRPr="00FA473F">
        <w:rPr>
          <w:rFonts w:eastAsiaTheme="minorHAnsi" w:cs="Arial"/>
        </w:rPr>
        <w:t xml:space="preserve">, </w:t>
      </w:r>
      <w:r w:rsidR="00004958">
        <w:rPr>
          <w:rFonts w:eastAsiaTheme="minorHAnsi" w:cs="Arial"/>
          <w:lang w:val="sr-Cyrl-RS"/>
        </w:rPr>
        <w:t>Извођач радова</w:t>
      </w:r>
      <w:r w:rsidRPr="00FA473F">
        <w:rPr>
          <w:rFonts w:eastAsiaTheme="minorHAnsi" w:cs="Arial"/>
        </w:rPr>
        <w:t xml:space="preserve"> прихвата и оверава Извештај</w:t>
      </w:r>
      <w:r w:rsidR="00004958">
        <w:rPr>
          <w:rFonts w:eastAsiaTheme="minorHAnsi" w:cs="Arial"/>
          <w:lang w:val="sr-Cyrl-RS"/>
        </w:rPr>
        <w:t>.</w:t>
      </w:r>
    </w:p>
    <w:p w:rsidR="00004958" w:rsidRPr="00004958" w:rsidRDefault="00004958" w:rsidP="00FA473F">
      <w:pPr>
        <w:spacing w:before="0"/>
        <w:rPr>
          <w:rFonts w:eastAsiaTheme="minorHAnsi" w:cs="Arial"/>
          <w:lang w:val="sr-Cyrl-RS"/>
        </w:rPr>
      </w:pPr>
    </w:p>
    <w:p w:rsidR="00FA473F" w:rsidRPr="00FA473F" w:rsidRDefault="00FA473F" w:rsidP="00FA473F">
      <w:pPr>
        <w:spacing w:before="0"/>
        <w:rPr>
          <w:rFonts w:eastAsiaTheme="minorHAnsi" w:cs="Arial"/>
        </w:rPr>
      </w:pPr>
      <w:r w:rsidRPr="00FA473F">
        <w:rPr>
          <w:rFonts w:eastAsiaTheme="minorHAnsi" w:cs="Arial"/>
        </w:rPr>
        <w:t xml:space="preserve">Уколико </w:t>
      </w:r>
      <w:r w:rsidR="00004958">
        <w:rPr>
          <w:rFonts w:eastAsiaTheme="minorHAnsi" w:cs="Arial"/>
          <w:lang w:val="sr-Cyrl-RS"/>
        </w:rPr>
        <w:t xml:space="preserve">извођач радова </w:t>
      </w:r>
      <w:r w:rsidRPr="00FA473F">
        <w:rPr>
          <w:rFonts w:eastAsiaTheme="minorHAnsi" w:cs="Arial"/>
        </w:rPr>
        <w:t xml:space="preserve">у року који одреди </w:t>
      </w:r>
      <w:r w:rsidR="00004958">
        <w:rPr>
          <w:rFonts w:eastAsiaTheme="minorHAnsi" w:cs="Arial"/>
          <w:lang w:val="sr-Cyrl-RS"/>
        </w:rPr>
        <w:t>Наручилац</w:t>
      </w:r>
      <w:r w:rsidRPr="00FA473F">
        <w:rPr>
          <w:rFonts w:eastAsiaTheme="minorHAnsi" w:cs="Arial"/>
        </w:rPr>
        <w:t xml:space="preserve"> не поступи по примедбама из неоправданих разлога </w:t>
      </w:r>
      <w:r w:rsidR="00004958">
        <w:rPr>
          <w:rFonts w:eastAsiaTheme="minorHAnsi" w:cs="Arial"/>
          <w:lang w:val="sr-Cyrl-RS"/>
        </w:rPr>
        <w:t>Наручилац</w:t>
      </w:r>
      <w:r w:rsidRPr="00FA473F">
        <w:rPr>
          <w:rFonts w:eastAsiaTheme="minorHAnsi" w:cs="Arial"/>
        </w:rPr>
        <w:t xml:space="preserve"> има право да једнострано раскине Оквирни споразум.</w:t>
      </w:r>
    </w:p>
    <w:p w:rsidR="00FA473F" w:rsidRPr="00FA473F" w:rsidRDefault="00FA473F" w:rsidP="00FA473F">
      <w:pPr>
        <w:spacing w:before="0"/>
        <w:rPr>
          <w:rFonts w:eastAsiaTheme="minorHAnsi" w:cs="Arial"/>
        </w:rPr>
      </w:pPr>
    </w:p>
    <w:p w:rsidR="00FA473F" w:rsidRPr="00FA473F" w:rsidRDefault="00FA473F" w:rsidP="00FA473F">
      <w:pPr>
        <w:spacing w:before="0"/>
        <w:rPr>
          <w:rFonts w:eastAsiaTheme="minorHAnsi" w:cs="Arial"/>
        </w:rPr>
      </w:pPr>
      <w:r w:rsidRPr="00FA473F">
        <w:rPr>
          <w:rFonts w:eastAsiaTheme="minorHAnsi" w:cs="Arial"/>
        </w:rPr>
        <w:t xml:space="preserve">О немогућности поступања по примедбама </w:t>
      </w:r>
      <w:r w:rsidR="00004958">
        <w:rPr>
          <w:rFonts w:eastAsiaTheme="minorHAnsi" w:cs="Arial"/>
          <w:lang w:val="sr-Cyrl-RS"/>
        </w:rPr>
        <w:t>Наручиоца</w:t>
      </w:r>
      <w:r w:rsidRPr="00FA473F">
        <w:rPr>
          <w:rFonts w:eastAsiaTheme="minorHAnsi" w:cs="Arial"/>
        </w:rPr>
        <w:t xml:space="preserve"> у датом року, </w:t>
      </w:r>
      <w:r w:rsidR="00004958">
        <w:rPr>
          <w:rFonts w:eastAsiaTheme="minorHAnsi" w:cs="Arial"/>
          <w:lang w:val="sr-Cyrl-RS"/>
        </w:rPr>
        <w:t>извођач радова</w:t>
      </w:r>
      <w:r w:rsidRPr="00FA473F">
        <w:rPr>
          <w:rFonts w:eastAsiaTheme="minorHAnsi" w:cs="Arial"/>
        </w:rPr>
        <w:t xml:space="preserve"> обавештава </w:t>
      </w:r>
      <w:r w:rsidR="00004958">
        <w:rPr>
          <w:rFonts w:eastAsiaTheme="minorHAnsi" w:cs="Arial"/>
          <w:lang w:val="sr-Cyrl-RS"/>
        </w:rPr>
        <w:t>Наручиоца</w:t>
      </w:r>
      <w:r w:rsidRPr="00FA473F">
        <w:rPr>
          <w:rFonts w:eastAsiaTheme="minorHAnsi" w:cs="Arial"/>
        </w:rPr>
        <w:t xml:space="preserve"> у писаном облику најдуже у року од 3 (словима: три) дана од дана пријема примедби </w:t>
      </w:r>
      <w:r w:rsidR="00004958">
        <w:rPr>
          <w:rFonts w:eastAsiaTheme="minorHAnsi" w:cs="Arial"/>
          <w:lang w:val="sr-Cyrl-RS"/>
        </w:rPr>
        <w:t>Наручиоца</w:t>
      </w:r>
      <w:r w:rsidRPr="00FA473F">
        <w:rPr>
          <w:rFonts w:eastAsiaTheme="minorHAnsi" w:cs="Arial"/>
        </w:rPr>
        <w:t xml:space="preserve"> и даје детаљно образложење разлога. У супротном било који разлози за непоступање у датом року који је одредио </w:t>
      </w:r>
      <w:r w:rsidR="00004958">
        <w:rPr>
          <w:rFonts w:eastAsiaTheme="minorHAnsi" w:cs="Arial"/>
          <w:color w:val="000000"/>
          <w:lang w:val="sr-Cyrl-RS"/>
        </w:rPr>
        <w:t>Наручи</w:t>
      </w:r>
      <w:r w:rsidR="00A70265">
        <w:rPr>
          <w:rFonts w:eastAsiaTheme="minorHAnsi" w:cs="Arial"/>
          <w:color w:val="000000"/>
          <w:lang w:val="sr-Cyrl-RS"/>
        </w:rPr>
        <w:t>лац</w:t>
      </w:r>
      <w:r w:rsidRPr="00FA473F">
        <w:rPr>
          <w:rFonts w:eastAsiaTheme="minorHAnsi" w:cs="Arial"/>
        </w:rPr>
        <w:t xml:space="preserve"> ће се сматрати неоправданим.</w:t>
      </w:r>
      <w:r w:rsidRPr="00FA473F">
        <w:rPr>
          <w:rFonts w:eastAsiaTheme="minorHAnsi" w:cs="Arial"/>
        </w:rPr>
        <w:tab/>
      </w:r>
      <w:r w:rsidRPr="00FA473F">
        <w:rPr>
          <w:rFonts w:eastAsiaTheme="minorHAnsi" w:cs="Arial"/>
        </w:rPr>
        <w:tab/>
      </w:r>
      <w:r w:rsidRPr="00FA473F">
        <w:rPr>
          <w:rFonts w:eastAsiaTheme="minorHAnsi" w:cs="Arial"/>
        </w:rPr>
        <w:tab/>
      </w:r>
    </w:p>
    <w:p w:rsidR="00FA473F" w:rsidRPr="00FA473F" w:rsidRDefault="00FA473F" w:rsidP="00FA473F">
      <w:pPr>
        <w:tabs>
          <w:tab w:val="left" w:pos="567"/>
        </w:tabs>
        <w:spacing w:before="0"/>
        <w:rPr>
          <w:rFonts w:cs="Arial"/>
          <w:lang w:val="sr-Cyrl-CS"/>
        </w:rPr>
      </w:pPr>
    </w:p>
    <w:p w:rsidR="00FA473F" w:rsidRPr="000E728F" w:rsidRDefault="00FA473F" w:rsidP="000E728F">
      <w:pPr>
        <w:tabs>
          <w:tab w:val="left" w:pos="567"/>
        </w:tabs>
        <w:spacing w:before="0"/>
        <w:rPr>
          <w:rFonts w:cs="Arial"/>
        </w:rPr>
      </w:pPr>
      <w:r w:rsidRPr="00FA473F">
        <w:rPr>
          <w:rFonts w:cs="Arial"/>
        </w:rPr>
        <w:t xml:space="preserve">Сви извештаји из овог члана морају бити прихваћени и одобрени од стране  овлашћених представника за праћење и реализацију Оквирног споразума на страни </w:t>
      </w:r>
      <w:r w:rsidR="00A70265">
        <w:rPr>
          <w:rFonts w:cs="Arial"/>
          <w:lang w:val="sr-Cyrl-RS"/>
        </w:rPr>
        <w:t>Наручиоца</w:t>
      </w:r>
      <w:r w:rsidRPr="00FA473F">
        <w:rPr>
          <w:rFonts w:cs="Arial"/>
        </w:rPr>
        <w:t>.</w:t>
      </w:r>
    </w:p>
    <w:p w:rsidR="00FA473F" w:rsidRDefault="00FA473F" w:rsidP="00FA473F">
      <w:pPr>
        <w:spacing w:before="0"/>
        <w:jc w:val="center"/>
        <w:rPr>
          <w:rFonts w:eastAsiaTheme="minorHAnsi" w:cs="Arial"/>
          <w:b/>
          <w:lang w:val="sr-Cyrl-CS"/>
        </w:rPr>
      </w:pPr>
      <w:r w:rsidRPr="00FA473F">
        <w:rPr>
          <w:rFonts w:eastAsiaTheme="minorHAnsi" w:cs="Arial"/>
          <w:b/>
          <w:lang w:val="sr-Cyrl-CS"/>
        </w:rPr>
        <w:t>Члан 8.</w:t>
      </w:r>
    </w:p>
    <w:p w:rsidR="006979E2" w:rsidRPr="00FA473F" w:rsidRDefault="006979E2" w:rsidP="00FA473F">
      <w:pPr>
        <w:spacing w:before="0"/>
        <w:jc w:val="center"/>
        <w:rPr>
          <w:rFonts w:eastAsiaTheme="minorHAnsi" w:cs="Arial"/>
          <w:b/>
          <w:lang w:val="sr-Cyrl-CS"/>
        </w:rPr>
      </w:pPr>
    </w:p>
    <w:p w:rsidR="00FA473F" w:rsidRPr="00FA473F" w:rsidRDefault="00A70265" w:rsidP="00FA473F">
      <w:pPr>
        <w:spacing w:before="0"/>
        <w:rPr>
          <w:rFonts w:eastAsiaTheme="minorHAnsi" w:cs="Arial"/>
          <w:lang w:val="sr-Cyrl-CS"/>
        </w:rPr>
      </w:pPr>
      <w:r>
        <w:rPr>
          <w:rFonts w:eastAsiaTheme="minorHAnsi" w:cs="Arial"/>
          <w:lang w:val="sr-Cyrl-RS"/>
        </w:rPr>
        <w:t>Извођач радова</w:t>
      </w:r>
      <w:r w:rsidR="00FA473F" w:rsidRPr="00FA473F">
        <w:rPr>
          <w:rFonts w:eastAsiaTheme="minorHAnsi" w:cs="Arial"/>
        </w:rPr>
        <w:t xml:space="preserve"> је обавезан да предмет Оквирног споразума, односно сваке појединачне </w:t>
      </w:r>
      <w:r w:rsidR="00FA473F" w:rsidRPr="00FA473F">
        <w:rPr>
          <w:rFonts w:eastAsiaTheme="minorHAnsi" w:cs="Arial"/>
          <w:lang w:val="sr-Cyrl-CS"/>
        </w:rPr>
        <w:t>н</w:t>
      </w:r>
      <w:r w:rsidR="00FA473F" w:rsidRPr="00FA473F">
        <w:rPr>
          <w:rFonts w:eastAsiaTheme="minorHAnsi" w:cs="Arial"/>
        </w:rPr>
        <w:t xml:space="preserve">аруџбенице, реализује у складу са техничком спецификацијом, важећим техничким прописима и прописаним стандардима. </w:t>
      </w:r>
    </w:p>
    <w:p w:rsidR="00FA473F" w:rsidRPr="00FA473F" w:rsidRDefault="00FA473F" w:rsidP="00FA473F">
      <w:pPr>
        <w:spacing w:before="0"/>
        <w:rPr>
          <w:rFonts w:eastAsiaTheme="minorHAnsi" w:cs="Arial"/>
          <w:lang w:val="sr-Cyrl-CS"/>
        </w:rPr>
      </w:pPr>
    </w:p>
    <w:p w:rsidR="00FA473F" w:rsidRPr="00AD2C23" w:rsidRDefault="00A70265" w:rsidP="00FA473F">
      <w:pPr>
        <w:spacing w:before="0"/>
        <w:rPr>
          <w:rFonts w:eastAsiaTheme="minorHAnsi" w:cs="Arial"/>
          <w:lang w:val="sr-Cyrl-RS"/>
        </w:rPr>
      </w:pPr>
      <w:r w:rsidRPr="00AD2C23">
        <w:rPr>
          <w:rFonts w:eastAsiaTheme="minorHAnsi" w:cs="Arial"/>
          <w:lang w:val="sr-Cyrl-RS"/>
        </w:rPr>
        <w:t>Извођач радова</w:t>
      </w:r>
      <w:r w:rsidR="00FA473F" w:rsidRPr="00AD2C23">
        <w:rPr>
          <w:rFonts w:eastAsiaTheme="minorHAnsi" w:cs="Arial"/>
        </w:rPr>
        <w:t xml:space="preserve"> преузима потпуну </w:t>
      </w:r>
      <w:r w:rsidR="00AD2C23" w:rsidRPr="00AD2C23">
        <w:rPr>
          <w:rFonts w:eastAsiaTheme="minorHAnsi" w:cs="Arial"/>
        </w:rPr>
        <w:t xml:space="preserve">одговорност за квалитет </w:t>
      </w:r>
      <w:r w:rsidR="00AD2C23" w:rsidRPr="00AD2C23">
        <w:rPr>
          <w:rFonts w:eastAsiaTheme="minorHAnsi" w:cs="Arial"/>
          <w:lang w:val="sr-Cyrl-RS"/>
        </w:rPr>
        <w:t>извршенх</w:t>
      </w:r>
      <w:r w:rsidR="00FA473F" w:rsidRPr="00AD2C23">
        <w:rPr>
          <w:rFonts w:eastAsiaTheme="minorHAnsi" w:cs="Arial"/>
          <w:lang w:val="sr-Cyrl-RS"/>
        </w:rPr>
        <w:t xml:space="preserve"> </w:t>
      </w:r>
      <w:r w:rsidR="00AD2C23" w:rsidRPr="00AD2C23">
        <w:rPr>
          <w:rFonts w:eastAsiaTheme="minorHAnsi" w:cs="Arial"/>
          <w:lang w:val="sr-Cyrl-RS"/>
        </w:rPr>
        <w:t>радова</w:t>
      </w:r>
      <w:r w:rsidR="00FA473F" w:rsidRPr="00AD2C23">
        <w:rPr>
          <w:rFonts w:eastAsiaTheme="minorHAnsi" w:cs="Arial"/>
          <w:lang w:val="sr-Cyrl-RS"/>
        </w:rPr>
        <w:t xml:space="preserve"> на основу наруџбенице, у складу са овим оквирним споразумом.</w:t>
      </w:r>
    </w:p>
    <w:p w:rsidR="00FA473F" w:rsidRPr="00AD2C23" w:rsidRDefault="00FA473F" w:rsidP="00FA473F">
      <w:pPr>
        <w:spacing w:before="0"/>
        <w:rPr>
          <w:rFonts w:eastAsiaTheme="minorHAnsi" w:cs="Arial"/>
          <w:lang w:val="sr-Cyrl-RS"/>
        </w:rPr>
      </w:pPr>
    </w:p>
    <w:p w:rsidR="00FA473F" w:rsidRDefault="00FA473F" w:rsidP="00FA473F">
      <w:pPr>
        <w:spacing w:before="0"/>
        <w:jc w:val="center"/>
        <w:rPr>
          <w:rFonts w:eastAsiaTheme="minorHAnsi" w:cs="Arial"/>
          <w:b/>
          <w:lang w:val="sr-Cyrl-RS"/>
        </w:rPr>
      </w:pPr>
      <w:r w:rsidRPr="00FA473F">
        <w:rPr>
          <w:rFonts w:eastAsiaTheme="minorHAnsi" w:cs="Arial"/>
          <w:b/>
        </w:rPr>
        <w:t xml:space="preserve">Члан </w:t>
      </w:r>
      <w:r w:rsidRPr="00FA473F">
        <w:rPr>
          <w:rFonts w:eastAsiaTheme="minorHAnsi" w:cs="Arial"/>
          <w:b/>
          <w:lang w:val="sr-Cyrl-RS"/>
        </w:rPr>
        <w:t>9</w:t>
      </w:r>
      <w:r w:rsidRPr="00FA473F">
        <w:rPr>
          <w:rFonts w:eastAsiaTheme="minorHAnsi" w:cs="Arial"/>
          <w:b/>
        </w:rPr>
        <w:t>.</w:t>
      </w:r>
    </w:p>
    <w:p w:rsidR="006979E2" w:rsidRPr="006979E2" w:rsidRDefault="006979E2" w:rsidP="00FA473F">
      <w:pPr>
        <w:spacing w:before="0"/>
        <w:jc w:val="center"/>
        <w:rPr>
          <w:rFonts w:eastAsiaTheme="minorHAnsi" w:cs="Arial"/>
          <w:b/>
          <w:lang w:val="sr-Cyrl-RS"/>
        </w:rPr>
      </w:pPr>
    </w:p>
    <w:p w:rsidR="00FA473F" w:rsidRPr="00C955FC" w:rsidRDefault="00C955FC" w:rsidP="00FA473F">
      <w:pPr>
        <w:spacing w:before="0"/>
        <w:rPr>
          <w:rFonts w:cs="Arial"/>
          <w:b/>
          <w:highlight w:val="yellow"/>
          <w:lang w:val="sr-Cyrl-RS"/>
        </w:rPr>
      </w:pPr>
      <w:r>
        <w:rPr>
          <w:lang w:val="sr-Cyrl-RS"/>
        </w:rPr>
        <w:t>Извођач радова н</w:t>
      </w:r>
      <w:r>
        <w:rPr>
          <w:lang w:val="sr-Latn-RS"/>
        </w:rPr>
        <w:t xml:space="preserve">акон обиласка </w:t>
      </w:r>
      <w:r>
        <w:rPr>
          <w:lang w:val="sr-Cyrl-RS"/>
        </w:rPr>
        <w:t>терена</w:t>
      </w:r>
      <w:r>
        <w:rPr>
          <w:lang w:val="sr-Latn-RS"/>
        </w:rPr>
        <w:t xml:space="preserve"> сачињава се записник </w:t>
      </w:r>
      <w:r>
        <w:rPr>
          <w:lang w:val="sr-Cyrl-RS"/>
        </w:rPr>
        <w:t xml:space="preserve">којим у коме мора да наведе лице које ће бити одговорно за </w:t>
      </w:r>
      <w:r>
        <w:rPr>
          <w:lang w:val="sr-Latn-RS"/>
        </w:rPr>
        <w:t>реализацију дефинисаних послова</w:t>
      </w:r>
      <w:r>
        <w:rPr>
          <w:lang w:val="sr-Cyrl-RS"/>
        </w:rPr>
        <w:t xml:space="preserve"> за сваку етапу посебно.</w:t>
      </w:r>
    </w:p>
    <w:p w:rsidR="00FA473F" w:rsidRDefault="00FA473F" w:rsidP="00556B5B">
      <w:pPr>
        <w:spacing w:before="0"/>
        <w:jc w:val="center"/>
        <w:rPr>
          <w:rFonts w:cs="Arial"/>
          <w:b/>
          <w:lang w:val="sr-Cyrl-RS"/>
        </w:rPr>
      </w:pPr>
      <w:r w:rsidRPr="00FA473F">
        <w:rPr>
          <w:rFonts w:cs="Arial"/>
          <w:b/>
        </w:rPr>
        <w:t>Члан 1</w:t>
      </w:r>
      <w:r w:rsidRPr="00FA473F">
        <w:rPr>
          <w:rFonts w:cs="Arial"/>
          <w:b/>
          <w:lang w:val="sr-Cyrl-RS"/>
        </w:rPr>
        <w:t>0</w:t>
      </w:r>
      <w:r w:rsidRPr="00FA473F">
        <w:rPr>
          <w:rFonts w:cs="Arial"/>
          <w:b/>
        </w:rPr>
        <w:t>.</w:t>
      </w:r>
    </w:p>
    <w:p w:rsidR="006979E2" w:rsidRPr="006979E2" w:rsidRDefault="006979E2" w:rsidP="00556B5B">
      <w:pPr>
        <w:spacing w:before="0"/>
        <w:jc w:val="center"/>
        <w:rPr>
          <w:rFonts w:cs="Arial"/>
          <w:b/>
          <w:lang w:val="sr-Cyrl-RS"/>
        </w:rPr>
      </w:pPr>
    </w:p>
    <w:p w:rsidR="00FA473F" w:rsidRPr="00FA473F" w:rsidRDefault="00FA473F" w:rsidP="00FA473F">
      <w:pPr>
        <w:tabs>
          <w:tab w:val="left" w:pos="567"/>
        </w:tabs>
        <w:spacing w:before="0"/>
        <w:rPr>
          <w:rFonts w:cs="Arial"/>
          <w:lang w:val="sr-Cyrl-CS"/>
        </w:rPr>
      </w:pPr>
      <w:r w:rsidRPr="00FA473F">
        <w:rPr>
          <w:rFonts w:cs="Arial"/>
          <w:lang w:val="sr-Cyrl-CS"/>
        </w:rPr>
        <w:t xml:space="preserve">Стране у споразуму </w:t>
      </w:r>
      <w:r w:rsidRPr="00FA473F">
        <w:rPr>
          <w:rFonts w:cs="Arial"/>
        </w:rPr>
        <w:t xml:space="preserve">су у обавези да током </w:t>
      </w:r>
      <w:r w:rsidRPr="00FA473F">
        <w:rPr>
          <w:rFonts w:eastAsiaTheme="minorHAnsi" w:cs="Arial"/>
        </w:rPr>
        <w:t xml:space="preserve">реализације појединачних </w:t>
      </w:r>
      <w:r w:rsidR="003015FF">
        <w:rPr>
          <w:rFonts w:eastAsiaTheme="minorHAnsi" w:cs="Arial"/>
          <w:lang w:val="sr-Cyrl-RS"/>
        </w:rPr>
        <w:t>радова</w:t>
      </w:r>
      <w:r w:rsidRPr="00FA473F">
        <w:rPr>
          <w:rFonts w:eastAsiaTheme="minorHAnsi" w:cs="Arial"/>
        </w:rPr>
        <w:t xml:space="preserve">, утврђених </w:t>
      </w:r>
      <w:r w:rsidRPr="00FA473F">
        <w:rPr>
          <w:rFonts w:eastAsiaTheme="minorHAnsi" w:cs="Arial"/>
          <w:lang w:val="sr-Cyrl-CS"/>
        </w:rPr>
        <w:t>н</w:t>
      </w:r>
      <w:r w:rsidRPr="00FA473F">
        <w:rPr>
          <w:rFonts w:eastAsiaTheme="minorHAnsi" w:cs="Arial"/>
        </w:rPr>
        <w:t>аруџбеницом</w:t>
      </w:r>
      <w:r w:rsidRPr="00FA473F">
        <w:rPr>
          <w:rFonts w:cs="Arial"/>
        </w:rPr>
        <w:t xml:space="preserve">, једна другој учине доступним све релевантне податке, документацију и информације којима располажу, а које су од значаја за </w:t>
      </w:r>
      <w:r w:rsidR="003015FF">
        <w:rPr>
          <w:rFonts w:cs="Arial"/>
          <w:lang w:val="sr-Cyrl-RS"/>
        </w:rPr>
        <w:t>извшење радова</w:t>
      </w:r>
      <w:r w:rsidR="003015FF">
        <w:rPr>
          <w:rFonts w:cs="Arial"/>
          <w:lang w:val="sr-Cyrl-CS"/>
        </w:rPr>
        <w:t xml:space="preserve"> из </w:t>
      </w:r>
      <w:r w:rsidRPr="00FA473F">
        <w:rPr>
          <w:rFonts w:cs="Arial"/>
        </w:rPr>
        <w:t>овог Оквирног споразума.</w:t>
      </w:r>
    </w:p>
    <w:p w:rsidR="00FA473F" w:rsidRPr="00FA473F" w:rsidRDefault="00FA473F" w:rsidP="00FA473F">
      <w:pPr>
        <w:tabs>
          <w:tab w:val="left" w:pos="567"/>
        </w:tabs>
        <w:spacing w:before="0"/>
        <w:rPr>
          <w:rFonts w:cs="Arial"/>
        </w:rPr>
      </w:pPr>
      <w:r w:rsidRPr="00FA473F">
        <w:rPr>
          <w:rFonts w:cs="Arial"/>
          <w:lang w:val="sr-Cyrl-CS"/>
        </w:rPr>
        <w:t xml:space="preserve">Стране у споразуму </w:t>
      </w:r>
      <w:r w:rsidRPr="00FA473F">
        <w:rPr>
          <w:rFonts w:cs="Arial"/>
        </w:rPr>
        <w:t>су у обавези да по потреби предузму и друге обавезе које се покажу као нужне од значаја за реализацију предмета овог Оквирног споразума.</w:t>
      </w:r>
    </w:p>
    <w:p w:rsidR="00FA473F" w:rsidRPr="00AE237C" w:rsidRDefault="00FA473F" w:rsidP="00FA473F">
      <w:pPr>
        <w:tabs>
          <w:tab w:val="left" w:pos="567"/>
        </w:tabs>
        <w:spacing w:before="0"/>
        <w:rPr>
          <w:rFonts w:cs="Arial"/>
          <w:lang w:val="sr-Cyrl-CS"/>
        </w:rPr>
      </w:pPr>
    </w:p>
    <w:p w:rsidR="0087181F" w:rsidRDefault="0087181F" w:rsidP="00FA473F">
      <w:pPr>
        <w:tabs>
          <w:tab w:val="left" w:pos="567"/>
        </w:tabs>
        <w:spacing w:before="0"/>
        <w:rPr>
          <w:rFonts w:cs="Arial"/>
          <w:lang w:val="sr-Cyrl-CS"/>
        </w:rPr>
      </w:pPr>
    </w:p>
    <w:p w:rsidR="0087181F" w:rsidRDefault="0087181F" w:rsidP="00FA473F">
      <w:pPr>
        <w:tabs>
          <w:tab w:val="left" w:pos="567"/>
        </w:tabs>
        <w:spacing w:before="0"/>
        <w:rPr>
          <w:rFonts w:cs="Arial"/>
          <w:lang w:val="sr-Cyrl-CS"/>
        </w:rPr>
      </w:pPr>
    </w:p>
    <w:p w:rsidR="00AD2C23" w:rsidRDefault="00AD2C23" w:rsidP="00FA473F">
      <w:pPr>
        <w:tabs>
          <w:tab w:val="left" w:pos="567"/>
        </w:tabs>
        <w:spacing w:before="0"/>
        <w:rPr>
          <w:rFonts w:cs="Arial"/>
          <w:lang w:val="sr-Cyrl-CS"/>
        </w:rPr>
      </w:pPr>
    </w:p>
    <w:p w:rsidR="00AD2C23" w:rsidRDefault="00AD2C23" w:rsidP="00FA473F">
      <w:pPr>
        <w:tabs>
          <w:tab w:val="left" w:pos="567"/>
        </w:tabs>
        <w:spacing w:before="0"/>
        <w:rPr>
          <w:rFonts w:cs="Arial"/>
          <w:lang w:val="sr-Cyrl-CS"/>
        </w:rPr>
      </w:pPr>
    </w:p>
    <w:p w:rsidR="00AD2C23" w:rsidRDefault="00AD2C23" w:rsidP="00FA473F">
      <w:pPr>
        <w:tabs>
          <w:tab w:val="left" w:pos="567"/>
        </w:tabs>
        <w:spacing w:before="0"/>
        <w:rPr>
          <w:rFonts w:cs="Arial"/>
          <w:lang w:val="sr-Cyrl-CS"/>
        </w:rPr>
      </w:pPr>
    </w:p>
    <w:p w:rsidR="00932D47" w:rsidRPr="00FA473F" w:rsidRDefault="00932D47" w:rsidP="00FA473F">
      <w:pPr>
        <w:tabs>
          <w:tab w:val="left" w:pos="567"/>
        </w:tabs>
        <w:spacing w:before="0"/>
        <w:rPr>
          <w:rFonts w:cs="Arial"/>
          <w:lang w:val="sr-Cyrl-CS"/>
        </w:rPr>
      </w:pPr>
    </w:p>
    <w:p w:rsidR="00FA473F" w:rsidRPr="00FA473F" w:rsidRDefault="00FA473F" w:rsidP="00FA473F">
      <w:pPr>
        <w:tabs>
          <w:tab w:val="left" w:pos="567"/>
        </w:tabs>
        <w:spacing w:before="0"/>
        <w:rPr>
          <w:rFonts w:cs="Arial"/>
          <w:b/>
          <w:lang w:val="sr-Cyrl-CS"/>
        </w:rPr>
      </w:pPr>
      <w:r w:rsidRPr="00FA473F">
        <w:rPr>
          <w:rFonts w:cs="Arial"/>
          <w:b/>
          <w:lang w:val="sr-Cyrl-CS"/>
        </w:rPr>
        <w:lastRenderedPageBreak/>
        <w:t xml:space="preserve">ОБАВЕЗЕ </w:t>
      </w:r>
      <w:r w:rsidR="003015FF">
        <w:rPr>
          <w:rFonts w:cs="Arial"/>
          <w:b/>
          <w:lang w:val="sr-Cyrl-CS"/>
        </w:rPr>
        <w:t>НАРУЧИОЦА</w:t>
      </w:r>
    </w:p>
    <w:p w:rsidR="00FA473F" w:rsidRPr="00FA473F" w:rsidRDefault="00FA473F" w:rsidP="00556B5B">
      <w:pPr>
        <w:tabs>
          <w:tab w:val="left" w:pos="567"/>
        </w:tabs>
        <w:spacing w:before="0"/>
        <w:jc w:val="center"/>
        <w:rPr>
          <w:rFonts w:cs="Arial"/>
          <w:lang w:val="sr-Cyrl-RS"/>
        </w:rPr>
      </w:pPr>
      <w:r w:rsidRPr="00FA473F">
        <w:rPr>
          <w:rFonts w:cs="Arial"/>
          <w:b/>
        </w:rPr>
        <w:t xml:space="preserve">Члан </w:t>
      </w:r>
      <w:r w:rsidRPr="00FA473F">
        <w:rPr>
          <w:rFonts w:cs="Arial"/>
          <w:b/>
          <w:lang w:val="sr-Cyrl-CS"/>
        </w:rPr>
        <w:t>11</w:t>
      </w:r>
      <w:r w:rsidRPr="00FA473F">
        <w:rPr>
          <w:rFonts w:cs="Arial"/>
        </w:rPr>
        <w:t>.</w:t>
      </w:r>
    </w:p>
    <w:p w:rsidR="00FA473F" w:rsidRPr="00FA473F" w:rsidRDefault="00FA473F" w:rsidP="00FA473F">
      <w:pPr>
        <w:tabs>
          <w:tab w:val="left" w:pos="567"/>
        </w:tabs>
        <w:spacing w:before="0"/>
        <w:rPr>
          <w:rFonts w:cs="Arial"/>
        </w:rPr>
      </w:pPr>
    </w:p>
    <w:p w:rsidR="00D01A98" w:rsidRDefault="00D01A98" w:rsidP="006979E2">
      <w:pPr>
        <w:tabs>
          <w:tab w:val="left" w:pos="567"/>
        </w:tabs>
        <w:spacing w:before="0"/>
        <w:rPr>
          <w:rFonts w:cs="Arial"/>
          <w:lang w:val="sr-Cyrl-RS"/>
        </w:rPr>
      </w:pPr>
      <w:r w:rsidRPr="00D01A98">
        <w:rPr>
          <w:rFonts w:cs="Arial"/>
        </w:rPr>
        <w:t>Обавезе Наручиоца по потписивању овог Уговора су да:</w:t>
      </w:r>
    </w:p>
    <w:p w:rsidR="0087181F" w:rsidRPr="0087181F" w:rsidRDefault="0087181F" w:rsidP="006979E2">
      <w:pPr>
        <w:tabs>
          <w:tab w:val="left" w:pos="567"/>
        </w:tabs>
        <w:spacing w:before="0"/>
        <w:rPr>
          <w:rFonts w:cs="Arial"/>
        </w:rPr>
      </w:pPr>
      <w:r>
        <w:rPr>
          <w:rFonts w:cs="Arial"/>
          <w:lang w:val="sr-Cyrl-RS"/>
        </w:rPr>
        <w:t>-д</w:t>
      </w:r>
      <w:r w:rsidRPr="0087181F">
        <w:rPr>
          <w:rFonts w:cs="Arial"/>
        </w:rPr>
        <w:t>а изврши исплату цене из члана 3.  применом јединичних цена на стварно</w:t>
      </w:r>
      <w:r w:rsidR="006979E2">
        <w:rPr>
          <w:rFonts w:cs="Arial"/>
          <w:lang w:val="sr-Cyrl-RS"/>
        </w:rPr>
        <w:t xml:space="preserve"> изведених</w:t>
      </w:r>
      <w:r w:rsidRPr="0087181F">
        <w:rPr>
          <w:rFonts w:cs="Arial"/>
        </w:rPr>
        <w:t xml:space="preserve"> радова, а по основу издатих наруџбеница, на начин и у роковима утврђеним чланом 6. овог Оквирног споразума. </w:t>
      </w:r>
    </w:p>
    <w:p w:rsidR="00D01A98" w:rsidRPr="00D01A98" w:rsidRDefault="00D01A98" w:rsidP="006979E2">
      <w:pPr>
        <w:tabs>
          <w:tab w:val="left" w:pos="567"/>
        </w:tabs>
        <w:spacing w:before="0"/>
        <w:rPr>
          <w:rFonts w:cs="Arial"/>
        </w:rPr>
      </w:pPr>
      <w:r w:rsidRPr="00D01A98">
        <w:rPr>
          <w:rFonts w:cs="Arial"/>
        </w:rPr>
        <w:t>- да обезбеди привремено коришћење електричне енергије за потребе извршења радова,</w:t>
      </w:r>
    </w:p>
    <w:p w:rsidR="00D01A98" w:rsidRPr="00D01A98" w:rsidRDefault="00D01A98" w:rsidP="006979E2">
      <w:pPr>
        <w:tabs>
          <w:tab w:val="left" w:pos="567"/>
        </w:tabs>
        <w:spacing w:before="0"/>
        <w:rPr>
          <w:rFonts w:cs="Arial"/>
        </w:rPr>
      </w:pPr>
      <w:r w:rsidRPr="00D01A98">
        <w:rPr>
          <w:rFonts w:cs="Arial"/>
        </w:rPr>
        <w:t>- да организује стручно-техничку контролу квалитета обављених радова,</w:t>
      </w:r>
    </w:p>
    <w:p w:rsidR="00D01A98" w:rsidRPr="00D01A98" w:rsidRDefault="00D01A98" w:rsidP="006979E2">
      <w:pPr>
        <w:tabs>
          <w:tab w:val="left" w:pos="567"/>
        </w:tabs>
        <w:spacing w:before="0"/>
        <w:rPr>
          <w:rFonts w:cs="Arial"/>
        </w:rPr>
      </w:pPr>
      <w:r w:rsidRPr="00D01A98">
        <w:rPr>
          <w:rFonts w:cs="Arial"/>
        </w:rPr>
        <w:t>- да, заједно са руководиоцем радова Извођача, врши комплетну дефектажу пре почетка радова.</w:t>
      </w:r>
    </w:p>
    <w:p w:rsidR="00556B5B" w:rsidRDefault="00D01A98" w:rsidP="006979E2">
      <w:pPr>
        <w:tabs>
          <w:tab w:val="left" w:pos="567"/>
        </w:tabs>
        <w:spacing w:before="0"/>
        <w:rPr>
          <w:rFonts w:cs="Arial"/>
          <w:lang w:val="sr-Cyrl-RS"/>
        </w:rPr>
      </w:pPr>
      <w:r w:rsidRPr="00D01A98">
        <w:rPr>
          <w:rFonts w:cs="Arial"/>
        </w:rPr>
        <w:t>-да организује стручно-техничку контролу квалитета обављених радова.</w:t>
      </w:r>
    </w:p>
    <w:p w:rsidR="0087181F" w:rsidRPr="00D01A98" w:rsidRDefault="0087181F" w:rsidP="00D01A98">
      <w:pPr>
        <w:tabs>
          <w:tab w:val="left" w:pos="567"/>
        </w:tabs>
        <w:spacing w:before="0"/>
        <w:jc w:val="left"/>
        <w:rPr>
          <w:rFonts w:cs="Arial"/>
          <w:b/>
          <w:lang w:val="sr-Cyrl-RS"/>
        </w:rPr>
      </w:pPr>
    </w:p>
    <w:p w:rsidR="00FA473F" w:rsidRDefault="00FA473F" w:rsidP="000E728F">
      <w:pPr>
        <w:tabs>
          <w:tab w:val="left" w:pos="567"/>
        </w:tabs>
        <w:spacing w:before="0"/>
        <w:jc w:val="left"/>
        <w:rPr>
          <w:rFonts w:cs="Arial"/>
          <w:b/>
          <w:lang w:val="sr-Cyrl-RS"/>
        </w:rPr>
      </w:pPr>
      <w:r w:rsidRPr="00FA473F">
        <w:rPr>
          <w:rFonts w:cs="Arial"/>
          <w:b/>
        </w:rPr>
        <w:t>КВАЛИТАТИВНИ И КВАНТИТАТИВНИ ПРИЈЕМ</w:t>
      </w:r>
    </w:p>
    <w:p w:rsidR="000B6CA6" w:rsidRPr="000B6CA6" w:rsidRDefault="000B6CA6" w:rsidP="000E728F">
      <w:pPr>
        <w:tabs>
          <w:tab w:val="left" w:pos="567"/>
        </w:tabs>
        <w:spacing w:before="0"/>
        <w:jc w:val="left"/>
        <w:rPr>
          <w:rFonts w:cs="Arial"/>
          <w:b/>
          <w:lang w:val="sr-Cyrl-RS"/>
        </w:rPr>
      </w:pPr>
    </w:p>
    <w:p w:rsidR="00FA473F" w:rsidRDefault="00FA473F" w:rsidP="00556B5B">
      <w:pPr>
        <w:tabs>
          <w:tab w:val="left" w:pos="567"/>
        </w:tabs>
        <w:spacing w:before="0"/>
        <w:jc w:val="center"/>
        <w:rPr>
          <w:rFonts w:cs="Arial"/>
          <w:lang w:val="sr-Cyrl-RS"/>
        </w:rPr>
      </w:pPr>
      <w:r w:rsidRPr="00FA473F">
        <w:rPr>
          <w:rFonts w:cs="Arial"/>
          <w:b/>
        </w:rPr>
        <w:t xml:space="preserve">Члан </w:t>
      </w:r>
      <w:r w:rsidRPr="00FA473F">
        <w:rPr>
          <w:rFonts w:cs="Arial"/>
          <w:b/>
          <w:lang w:val="sr-Cyrl-CS"/>
        </w:rPr>
        <w:t>12</w:t>
      </w:r>
      <w:r w:rsidRPr="00FA473F">
        <w:rPr>
          <w:rFonts w:cs="Arial"/>
        </w:rPr>
        <w:t>.</w:t>
      </w:r>
    </w:p>
    <w:p w:rsidR="000B6CA6" w:rsidRPr="000B6CA6" w:rsidRDefault="000B6CA6" w:rsidP="00556B5B">
      <w:pPr>
        <w:tabs>
          <w:tab w:val="left" w:pos="567"/>
        </w:tabs>
        <w:spacing w:before="0"/>
        <w:jc w:val="center"/>
        <w:rPr>
          <w:rFonts w:cs="Arial"/>
          <w:lang w:val="sr-Cyrl-RS"/>
        </w:rPr>
      </w:pPr>
    </w:p>
    <w:p w:rsidR="003671CE" w:rsidRDefault="003671CE" w:rsidP="00FA473F">
      <w:pPr>
        <w:tabs>
          <w:tab w:val="left" w:pos="567"/>
        </w:tabs>
        <w:spacing w:before="0"/>
        <w:rPr>
          <w:rFonts w:cs="Arial"/>
          <w:lang w:val="sr-Cyrl-RS"/>
        </w:rPr>
      </w:pPr>
    </w:p>
    <w:p w:rsidR="00EE5570" w:rsidRPr="00EE5570" w:rsidRDefault="00EE5570" w:rsidP="00EE5570">
      <w:pPr>
        <w:spacing w:before="0"/>
        <w:rPr>
          <w:rFonts w:cs="Arial"/>
          <w:lang w:val="sr-Cyrl-RS"/>
        </w:rPr>
      </w:pPr>
      <w:r w:rsidRPr="00EE5570">
        <w:rPr>
          <w:rFonts w:cs="Arial"/>
          <w:lang w:val="sr-Cyrl-RS"/>
        </w:rPr>
        <w:t xml:space="preserve">По обављеном послу, </w:t>
      </w:r>
      <w:r w:rsidR="00302B9F">
        <w:rPr>
          <w:rFonts w:cs="Arial"/>
          <w:lang w:val="sr-Cyrl-RS"/>
        </w:rPr>
        <w:t>извођач Радова</w:t>
      </w:r>
      <w:r w:rsidRPr="00EE5570">
        <w:rPr>
          <w:rFonts w:cs="Arial"/>
          <w:lang w:val="sr-Cyrl-RS"/>
        </w:rPr>
        <w:t xml:space="preserve">  доставља Збирни обрачун.</w:t>
      </w:r>
    </w:p>
    <w:p w:rsidR="00EE5570" w:rsidRDefault="00EE5570" w:rsidP="00EE5570">
      <w:pPr>
        <w:spacing w:before="0"/>
        <w:rPr>
          <w:rFonts w:cs="Arial"/>
          <w:sz w:val="20"/>
          <w:lang w:val="sr-Cyrl-RS"/>
        </w:rPr>
      </w:pPr>
      <w:r w:rsidRPr="00EE5570">
        <w:rPr>
          <w:rFonts w:cs="Arial"/>
          <w:lang w:val="sr-Cyrl-RS"/>
        </w:rPr>
        <w:t xml:space="preserve">Збирни обрачун радова се доставља лицу задуженом за праћење етапе који доставља одговорном лицу огранка ТЕНТ на оверу. Након овере, узима један примерак, а остале враћа </w:t>
      </w:r>
      <w:r w:rsidR="00302B9F">
        <w:rPr>
          <w:rFonts w:cs="Arial"/>
          <w:lang w:val="sr-Cyrl-RS"/>
        </w:rPr>
        <w:t>извођачу радова</w:t>
      </w:r>
      <w:r w:rsidRPr="00BF7A77">
        <w:rPr>
          <w:rFonts w:cs="Arial"/>
          <w:sz w:val="20"/>
          <w:lang w:val="sr-Cyrl-RS"/>
        </w:rPr>
        <w:t>.</w:t>
      </w:r>
    </w:p>
    <w:p w:rsidR="003671CE" w:rsidRPr="008377FF" w:rsidRDefault="003671CE" w:rsidP="003671CE">
      <w:pPr>
        <w:rPr>
          <w:rFonts w:eastAsia="Arial Unicode MS"/>
          <w:lang w:val="sr-Cyrl-CS"/>
        </w:rPr>
      </w:pPr>
      <w:r w:rsidRPr="008377FF">
        <w:rPr>
          <w:rFonts w:eastAsia="Arial Unicode MS"/>
          <w:lang w:val="sr-Cyrl-CS"/>
        </w:rPr>
        <w:t xml:space="preserve">Уколико </w:t>
      </w:r>
      <w:r>
        <w:t xml:space="preserve">надзорни орган при пријему </w:t>
      </w:r>
      <w:r w:rsidRPr="008377FF">
        <w:rPr>
          <w:rFonts w:eastAsia="Arial Unicode MS"/>
          <w:lang w:val="sr-Cyrl-CS"/>
        </w:rPr>
        <w:t xml:space="preserve">изведених радова у свом извештају констатује примедбе на изведене радове, Извођач радова је у обавези да их отклони у року који </w:t>
      </w:r>
      <w:r>
        <w:t>одреди надзорни орган</w:t>
      </w:r>
      <w:r w:rsidRPr="008377FF">
        <w:rPr>
          <w:rFonts w:eastAsia="Arial Unicode MS"/>
          <w:lang w:val="sr-Cyrl-CS"/>
        </w:rPr>
        <w:t xml:space="preserve">. </w:t>
      </w:r>
    </w:p>
    <w:p w:rsidR="003671CE" w:rsidRPr="008377FF" w:rsidRDefault="003671CE" w:rsidP="003671CE">
      <w:pPr>
        <w:rPr>
          <w:rFonts w:eastAsia="Arial Unicode MS"/>
          <w:lang w:val="sr-Cyrl-CS"/>
        </w:rPr>
      </w:pPr>
      <w:r w:rsidRPr="008377FF">
        <w:rPr>
          <w:rFonts w:eastAsia="Arial Unicode MS"/>
          <w:lang w:val="sr-Cyrl-CS"/>
        </w:rPr>
        <w:t xml:space="preserve">Уколико Извођач радова у остављеном року не поступи по примедбама </w:t>
      </w:r>
      <w:r>
        <w:t>надзорног органа</w:t>
      </w:r>
      <w:r w:rsidRPr="008377FF">
        <w:rPr>
          <w:rFonts w:eastAsia="Arial Unicode MS"/>
          <w:lang w:val="sr-Cyrl-CS"/>
        </w:rPr>
        <w:t xml:space="preserve"> Наручилац ће ангажовањем трећих лица отклонити недостатке о трошку Извођача радова путем наплате </w:t>
      </w:r>
      <w:r>
        <w:rPr>
          <w:rFonts w:eastAsia="Arial Unicode MS"/>
          <w:lang w:val="sr-Cyrl-CS"/>
        </w:rPr>
        <w:t>средства финансијског обезбеђења</w:t>
      </w:r>
      <w:r w:rsidRPr="008377FF">
        <w:rPr>
          <w:rFonts w:eastAsia="Arial Unicode MS"/>
          <w:lang w:val="sr-Cyrl-CS"/>
        </w:rPr>
        <w:t xml:space="preserve"> за добро извршење посла. </w:t>
      </w:r>
    </w:p>
    <w:p w:rsidR="00EE5570" w:rsidRPr="008377FF" w:rsidRDefault="00EE5570" w:rsidP="00EE5570">
      <w:pPr>
        <w:rPr>
          <w:rFonts w:eastAsia="Arial Unicode MS"/>
          <w:lang w:val="sr-Cyrl-CS"/>
        </w:rPr>
      </w:pPr>
      <w:r w:rsidRPr="008377FF">
        <w:rPr>
          <w:rFonts w:eastAsia="Arial Unicode MS"/>
          <w:lang w:val="sr-Cyrl-CS"/>
        </w:rPr>
        <w:t xml:space="preserve">Ако није могуће извршити квантитативни и квалитативни пријем предмета Уговора из било којих разлога или ако нема услова за извршење, </w:t>
      </w:r>
      <w:r w:rsidRPr="006929D8">
        <w:rPr>
          <w:rFonts w:eastAsia="Arial Unicode MS"/>
          <w:lang w:val="sr-Cyrl-CS"/>
        </w:rPr>
        <w:t xml:space="preserve">из разлога што </w:t>
      </w:r>
      <w:r w:rsidRPr="008377FF">
        <w:rPr>
          <w:rFonts w:eastAsia="Arial Unicode MS"/>
          <w:lang w:val="sr-Cyrl-CS"/>
        </w:rPr>
        <w:t xml:space="preserve">Извођач радова није у стању да изврши обавезе из овог Уговора, Наручилац ће оставити накнадни рок за извршење истог. </w:t>
      </w:r>
    </w:p>
    <w:p w:rsidR="00F61648" w:rsidRPr="008D7697" w:rsidRDefault="00EE5570" w:rsidP="003A45FC">
      <w:pPr>
        <w:rPr>
          <w:rFonts w:eastAsia="Arial Unicode MS"/>
          <w:lang w:val="sr-Cyrl-CS"/>
        </w:rPr>
      </w:pPr>
      <w:r w:rsidRPr="008377FF">
        <w:rPr>
          <w:rFonts w:eastAsia="Arial Unicode MS"/>
          <w:lang w:val="sr-Cyrl-CS"/>
        </w:rPr>
        <w:t>Ако ни у накнадном року</w:t>
      </w:r>
      <w:r w:rsidRPr="006929D8">
        <w:rPr>
          <w:rFonts w:eastAsia="Arial Unicode MS"/>
          <w:lang w:val="sr-Cyrl-CS"/>
        </w:rPr>
        <w:t xml:space="preserve"> </w:t>
      </w:r>
      <w:r w:rsidRPr="008377FF">
        <w:rPr>
          <w:rFonts w:eastAsia="Arial Unicode MS"/>
          <w:lang w:val="sr-Cyrl-CS"/>
        </w:rPr>
        <w:t>не буде извршен квантитативни и квалитативни пријем, Наручилац стиче право</w:t>
      </w:r>
      <w:r w:rsidRPr="006929D8">
        <w:rPr>
          <w:rFonts w:eastAsia="Arial Unicode MS"/>
          <w:lang w:val="sr-Cyrl-CS"/>
        </w:rPr>
        <w:t xml:space="preserve"> на</w:t>
      </w:r>
      <w:r w:rsidRPr="008377FF">
        <w:rPr>
          <w:rFonts w:eastAsia="Arial Unicode MS"/>
          <w:lang w:val="sr-Cyrl-CS"/>
        </w:rPr>
        <w:t xml:space="preserve"> раскид овог Уговор</w:t>
      </w:r>
      <w:r>
        <w:rPr>
          <w:rFonts w:eastAsia="Arial Unicode MS"/>
        </w:rPr>
        <w:t>a</w:t>
      </w:r>
      <w:r w:rsidRPr="008377FF">
        <w:rPr>
          <w:rFonts w:eastAsia="Arial Unicode MS"/>
          <w:lang w:val="sr-Cyrl-CS"/>
        </w:rPr>
        <w:t xml:space="preserve"> и активирање </w:t>
      </w:r>
      <w:r>
        <w:rPr>
          <w:rFonts w:eastAsia="Arial Unicode MS"/>
          <w:lang w:val="sr-Cyrl-CS"/>
        </w:rPr>
        <w:t>средства финансијског обезбеђења</w:t>
      </w:r>
      <w:r w:rsidRPr="008377FF">
        <w:rPr>
          <w:rFonts w:eastAsia="Arial Unicode MS"/>
          <w:lang w:val="sr-Cyrl-CS"/>
        </w:rPr>
        <w:t xml:space="preserve"> за добро извршење посла на износ од 10% од </w:t>
      </w:r>
      <w:r>
        <w:rPr>
          <w:rFonts w:eastAsia="Arial Unicode MS"/>
          <w:lang w:val="sr-Cyrl-CS"/>
        </w:rPr>
        <w:t xml:space="preserve">укупне вредности Уговора. </w:t>
      </w:r>
    </w:p>
    <w:p w:rsidR="003A45FC" w:rsidRDefault="003A45FC" w:rsidP="003A45FC">
      <w:pPr>
        <w:rPr>
          <w:b/>
          <w:lang w:val="sr-Cyrl-RS"/>
        </w:rPr>
      </w:pPr>
      <w:r w:rsidRPr="00AE237C">
        <w:rPr>
          <w:b/>
        </w:rPr>
        <w:t>СРЕДСТВА ФИНАНСИЈСКОГ ОБЕЗБЕЂЕЊА</w:t>
      </w:r>
    </w:p>
    <w:p w:rsidR="00AF032E" w:rsidRDefault="00AF032E" w:rsidP="000E728F">
      <w:pPr>
        <w:spacing w:before="0"/>
        <w:jc w:val="center"/>
        <w:rPr>
          <w:b/>
          <w:lang w:val="sr-Cyrl-RS"/>
        </w:rPr>
      </w:pPr>
    </w:p>
    <w:p w:rsidR="003A45FC" w:rsidRDefault="003A45FC" w:rsidP="000E728F">
      <w:pPr>
        <w:spacing w:before="0"/>
        <w:jc w:val="center"/>
        <w:rPr>
          <w:b/>
          <w:lang w:val="sr-Cyrl-RS"/>
        </w:rPr>
      </w:pPr>
      <w:r w:rsidRPr="00AE237C">
        <w:rPr>
          <w:b/>
        </w:rPr>
        <w:t xml:space="preserve">Члан </w:t>
      </w:r>
      <w:r w:rsidR="00556B5B" w:rsidRPr="00AE237C">
        <w:rPr>
          <w:b/>
          <w:lang w:val="sr-Cyrl-RS"/>
        </w:rPr>
        <w:t>13</w:t>
      </w:r>
      <w:r w:rsidRPr="00AE237C">
        <w:rPr>
          <w:b/>
        </w:rPr>
        <w:t>.</w:t>
      </w:r>
    </w:p>
    <w:p w:rsidR="000B6CA6" w:rsidRDefault="000B6CA6" w:rsidP="000E728F">
      <w:pPr>
        <w:spacing w:before="0"/>
        <w:jc w:val="center"/>
        <w:rPr>
          <w:b/>
          <w:lang w:val="sr-Cyrl-RS"/>
        </w:rPr>
      </w:pPr>
    </w:p>
    <w:p w:rsidR="00C410C2" w:rsidRPr="000B6CA6" w:rsidRDefault="00C410C2" w:rsidP="000E728F">
      <w:pPr>
        <w:spacing w:before="0"/>
        <w:jc w:val="center"/>
        <w:rPr>
          <w:b/>
          <w:lang w:val="sr-Cyrl-RS"/>
        </w:rPr>
      </w:pPr>
    </w:p>
    <w:p w:rsidR="008B0A43" w:rsidRDefault="00DC3103" w:rsidP="00DC3103">
      <w:pPr>
        <w:tabs>
          <w:tab w:val="left" w:pos="567"/>
        </w:tabs>
        <w:spacing w:before="0"/>
        <w:rPr>
          <w:rFonts w:cs="Arial"/>
          <w:lang w:val="sr-Cyrl-CS"/>
        </w:rPr>
      </w:pPr>
      <w:r>
        <w:rPr>
          <w:rFonts w:cs="Arial"/>
          <w:lang w:val="sr-Cyrl-RS"/>
        </w:rPr>
        <w:t>Извођач радова</w:t>
      </w:r>
      <w:r w:rsidRPr="006929D8">
        <w:rPr>
          <w:rFonts w:cs="Arial"/>
          <w:lang w:val="sr-Cyrl-CS"/>
        </w:rPr>
        <w:t xml:space="preserve"> је обавезан да у тренутку потписивања </w:t>
      </w:r>
      <w:r w:rsidR="008D7697">
        <w:rPr>
          <w:rFonts w:cs="Arial"/>
          <w:lang w:val="sr-Cyrl-CS"/>
        </w:rPr>
        <w:t>оквирног споразума</w:t>
      </w:r>
      <w:r>
        <w:rPr>
          <w:rFonts w:cs="Arial"/>
          <w:lang w:val="sr-Cyrl-CS"/>
        </w:rPr>
        <w:t xml:space="preserve">, </w:t>
      </w:r>
      <w:r w:rsidRPr="006929D8">
        <w:rPr>
          <w:rFonts w:cs="Arial"/>
          <w:lang w:val="sr-Cyrl-CS"/>
        </w:rPr>
        <w:t xml:space="preserve"> преда </w:t>
      </w:r>
      <w:r>
        <w:rPr>
          <w:rFonts w:cs="Arial"/>
          <w:lang w:val="sr-Cyrl-RS"/>
        </w:rPr>
        <w:t>Наручиоцу</w:t>
      </w:r>
      <w:r w:rsidRPr="006929D8">
        <w:rPr>
          <w:rFonts w:cs="Arial"/>
          <w:lang w:val="sr-Cyrl-CS"/>
        </w:rPr>
        <w:t xml:space="preserve">, као средство финансијског обезбеђења за добро извршење посла у износу од </w:t>
      </w:r>
      <w:r w:rsidR="006B10D2">
        <w:rPr>
          <w:rFonts w:cs="Arial"/>
          <w:lang w:val="sr-Cyrl-CS"/>
        </w:rPr>
        <w:t>10</w:t>
      </w:r>
      <w:r w:rsidRPr="006929D8">
        <w:rPr>
          <w:rFonts w:cs="Arial"/>
          <w:lang w:val="sr-Cyrl-CS"/>
        </w:rPr>
        <w:t xml:space="preserve">% од укупне вредности </w:t>
      </w:r>
      <w:r w:rsidR="008D7697">
        <w:rPr>
          <w:rFonts w:cs="Arial"/>
          <w:lang w:val="sr-Cyrl-CS"/>
        </w:rPr>
        <w:t>оквирног споразума</w:t>
      </w:r>
      <w:r w:rsidRPr="006929D8">
        <w:rPr>
          <w:rFonts w:cs="Arial"/>
          <w:lang w:val="sr-Cyrl-CS"/>
        </w:rPr>
        <w:t>, без ПДВ</w:t>
      </w:r>
      <w:r w:rsidRPr="006158CE">
        <w:rPr>
          <w:rFonts w:cs="Arial"/>
          <w:lang w:val="sr-Cyrl-RS"/>
        </w:rPr>
        <w:t xml:space="preserve"> </w:t>
      </w:r>
      <w:r>
        <w:rPr>
          <w:rFonts w:cs="Arial"/>
          <w:lang w:val="sr-Cyrl-RS"/>
        </w:rPr>
        <w:t xml:space="preserve"> </w:t>
      </w:r>
      <w:r w:rsidRPr="006929D8">
        <w:rPr>
          <w:rFonts w:cs="Arial"/>
          <w:lang w:val="sr-Cyrl-CS"/>
        </w:rPr>
        <w:t>бланко соло мениц</w:t>
      </w:r>
      <w:r>
        <w:rPr>
          <w:rFonts w:cs="Arial"/>
          <w:lang w:val="sr-Cyrl-RS"/>
        </w:rPr>
        <w:t>у</w:t>
      </w:r>
      <w:r w:rsidRPr="006929D8">
        <w:rPr>
          <w:rFonts w:cs="Arial"/>
          <w:lang w:val="sr-Cyrl-CS"/>
        </w:rPr>
        <w:t>, са клаузулом „без протеста“, потписан</w:t>
      </w:r>
      <w:r>
        <w:rPr>
          <w:rFonts w:cs="Arial"/>
          <w:lang w:val="sr-Cyrl-RS"/>
        </w:rPr>
        <w:t>у</w:t>
      </w:r>
      <w:r w:rsidRPr="006929D8">
        <w:rPr>
          <w:rFonts w:cs="Arial"/>
          <w:lang w:val="sr-Cyrl-CS"/>
        </w:rPr>
        <w:t xml:space="preserve">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8D7697">
        <w:rPr>
          <w:rFonts w:cs="Arial"/>
          <w:lang w:val="sr-Cyrl-CS"/>
        </w:rPr>
        <w:t>120</w:t>
      </w:r>
      <w:r w:rsidRPr="006929D8">
        <w:rPr>
          <w:rFonts w:cs="Arial"/>
          <w:lang w:val="sr-Cyrl-CS"/>
        </w:rPr>
        <w:t xml:space="preserve"> (словима:</w:t>
      </w:r>
      <w:r w:rsidR="008D7697">
        <w:rPr>
          <w:rFonts w:cs="Arial"/>
          <w:lang w:val="sr-Cyrl-CS"/>
        </w:rPr>
        <w:t>сто двадесет</w:t>
      </w:r>
      <w:r w:rsidRPr="006929D8">
        <w:rPr>
          <w:rFonts w:cs="Arial"/>
          <w:lang w:val="sr-Cyrl-CS"/>
        </w:rPr>
        <w:t xml:space="preserve">) дана од Уговореног рока </w:t>
      </w:r>
      <w:r>
        <w:rPr>
          <w:rFonts w:cs="Arial"/>
          <w:lang w:val="sr-Cyrl-RS"/>
        </w:rPr>
        <w:t>за извршење Оквирног Споразума</w:t>
      </w:r>
      <w:r w:rsidR="008D7697">
        <w:rPr>
          <w:rFonts w:cs="Arial"/>
          <w:lang w:val="sr-Cyrl-CS"/>
        </w:rPr>
        <w:t>.</w:t>
      </w:r>
    </w:p>
    <w:p w:rsidR="00DC3103" w:rsidRPr="006929D8" w:rsidRDefault="00DC3103" w:rsidP="00DC3103">
      <w:pPr>
        <w:tabs>
          <w:tab w:val="left" w:pos="567"/>
        </w:tabs>
        <w:spacing w:before="0"/>
        <w:rPr>
          <w:rFonts w:cs="Arial"/>
          <w:lang w:val="sr-Cyrl-CS"/>
        </w:rPr>
      </w:pPr>
      <w:r w:rsidRPr="006929D8">
        <w:rPr>
          <w:rFonts w:cs="Arial"/>
          <w:lang w:val="sr-Cyrl-CS"/>
        </w:rPr>
        <w:t xml:space="preserve">Уз то </w:t>
      </w:r>
      <w:r>
        <w:rPr>
          <w:rFonts w:cs="Arial"/>
          <w:lang w:val="sr-Cyrl-RS"/>
        </w:rPr>
        <w:t>Извођач радова</w:t>
      </w:r>
      <w:r w:rsidRPr="006929D8">
        <w:rPr>
          <w:rFonts w:cs="Arial"/>
          <w:lang w:val="sr-Cyrl-CS"/>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w:t>
      </w:r>
      <w:r w:rsidRPr="006929D8">
        <w:rPr>
          <w:rFonts w:cs="Arial"/>
          <w:lang w:val="sr-Cyrl-CS"/>
        </w:rPr>
        <w:lastRenderedPageBreak/>
        <w:t xml:space="preserve">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DC3103" w:rsidRDefault="00DC3103" w:rsidP="00DC3103">
      <w:pPr>
        <w:spacing w:before="0"/>
        <w:rPr>
          <w:rFonts w:eastAsia="Arial Unicode MS"/>
          <w:lang w:val="sr-Cyrl-RS"/>
        </w:rPr>
      </w:pPr>
      <w:r w:rsidRPr="006929D8">
        <w:rPr>
          <w:rFonts w:cs="Arial"/>
          <w:lang w:val="sr-Cyrl-CS"/>
        </w:rPr>
        <w:t xml:space="preserve">Уговорне стране су сагласне, да </w:t>
      </w:r>
      <w:r>
        <w:rPr>
          <w:rFonts w:cs="Arial"/>
          <w:lang w:val="sr-Cyrl-RS"/>
        </w:rPr>
        <w:t>Наручилац</w:t>
      </w:r>
      <w:r w:rsidRPr="006929D8">
        <w:rPr>
          <w:rFonts w:cs="Arial"/>
          <w:lang w:val="sr-Cyrl-CS"/>
        </w:rPr>
        <w:t xml:space="preserve"> може, без било какве претходне сагласности </w:t>
      </w:r>
      <w:r>
        <w:rPr>
          <w:rFonts w:cs="Arial"/>
          <w:lang w:val="sr-Cyrl-RS"/>
        </w:rPr>
        <w:t>Извођача</w:t>
      </w:r>
      <w:r w:rsidRPr="006929D8">
        <w:rPr>
          <w:rFonts w:cs="Arial"/>
          <w:lang w:val="sr-Cyrl-CS"/>
        </w:rPr>
        <w:t xml:space="preserve">, поднети на наплату средство финансијског обезбеђења из става 1. овог члана, у случају да </w:t>
      </w:r>
      <w:r>
        <w:rPr>
          <w:rFonts w:cs="Arial"/>
          <w:lang w:val="sr-Cyrl-RS"/>
        </w:rPr>
        <w:t>Извођач</w:t>
      </w:r>
      <w:r w:rsidRPr="006929D8">
        <w:rPr>
          <w:rFonts w:cs="Arial"/>
          <w:lang w:val="sr-Cyrl-CS"/>
        </w:rPr>
        <w:t xml:space="preserve"> не изврши у целости или делимично или неблаговремено односно неквалитетно изврши било </w:t>
      </w:r>
      <w:r w:rsidR="008A3F3F">
        <w:rPr>
          <w:rFonts w:cs="Arial"/>
          <w:lang w:val="sr-Cyrl-CS"/>
        </w:rPr>
        <w:t>који од изведених радова</w:t>
      </w:r>
      <w:r>
        <w:rPr>
          <w:rFonts w:cs="Arial"/>
          <w:lang w:val="sr-Cyrl-RS"/>
        </w:rPr>
        <w:t xml:space="preserve">. </w:t>
      </w:r>
      <w:r w:rsidRPr="006929D8">
        <w:rPr>
          <w:rFonts w:eastAsia="Arial Unicode MS"/>
          <w:lang w:val="sr-Cyrl-RS"/>
        </w:rPr>
        <w:t xml:space="preserve">Меница може бити наплаћена у случају да  Извођач радова не буде извршавао своје уговорне обавезе у роковима и на начин предвиђен </w:t>
      </w:r>
      <w:r w:rsidR="00E04217">
        <w:rPr>
          <w:rFonts w:eastAsia="Arial Unicode MS"/>
          <w:lang w:val="sr-Cyrl-RS"/>
        </w:rPr>
        <w:t>наруџбеницом за сваку етапу посебно.</w:t>
      </w:r>
    </w:p>
    <w:p w:rsidR="00DC3103" w:rsidRDefault="00DC3103" w:rsidP="00DC3103">
      <w:pPr>
        <w:spacing w:before="0"/>
        <w:rPr>
          <w:rFonts w:eastAsia="Arial Unicode MS"/>
          <w:lang w:val="sr-Cyrl-RS"/>
        </w:rPr>
      </w:pPr>
      <w:r w:rsidRPr="000D5A2C">
        <w:rPr>
          <w:rFonts w:eastAsia="Arial Unicode MS"/>
          <w:lang w:val="sr-Cyrl-RS"/>
        </w:rPr>
        <w:t xml:space="preserve">У случају да у току трајања </w:t>
      </w:r>
      <w:r w:rsidR="008A3F3F">
        <w:rPr>
          <w:rFonts w:eastAsia="Arial Unicode MS"/>
          <w:lang w:val="sr-Cyrl-RS"/>
        </w:rPr>
        <w:t xml:space="preserve">оквирног споразума </w:t>
      </w:r>
      <w:r w:rsidRPr="000D5A2C">
        <w:rPr>
          <w:rFonts w:eastAsia="Arial Unicode MS"/>
          <w:lang w:val="sr-Cyrl-RS"/>
        </w:rPr>
        <w:t xml:space="preserve"> достављено средство финансијског обезбеђења за </w:t>
      </w:r>
      <w:r w:rsidRPr="000D5A2C">
        <w:rPr>
          <w:rFonts w:eastAsia="TimesNewRomanPSMT"/>
        </w:rPr>
        <w:t>добро извршење посла</w:t>
      </w:r>
      <w:r w:rsidRPr="000D5A2C">
        <w:rPr>
          <w:rFonts w:eastAsia="Arial Unicode MS"/>
          <w:lang w:val="sr-Cyrl-RS"/>
        </w:rPr>
        <w:t xml:space="preserve"> буде реализовано у износу мањем од уговореног, Извођач је дужан да га замени новим у року од 5 дана од позива Наручиоца да изврши замену. </w:t>
      </w:r>
    </w:p>
    <w:p w:rsidR="00DC3103" w:rsidRPr="00E774EC" w:rsidRDefault="00DC3103" w:rsidP="00DC3103">
      <w:pPr>
        <w:tabs>
          <w:tab w:val="left" w:pos="567"/>
        </w:tabs>
        <w:spacing w:before="0"/>
        <w:rPr>
          <w:rFonts w:cs="Arial"/>
          <w:lang w:val="sr-Cyrl-RS"/>
        </w:rPr>
      </w:pPr>
      <w:r w:rsidRPr="00E774EC">
        <w:rPr>
          <w:rFonts w:cs="Arial"/>
        </w:rPr>
        <w:t>да наплати средство финанасијског обезбеђења за добро извршење посла.</w:t>
      </w:r>
    </w:p>
    <w:p w:rsidR="008B2B7B" w:rsidRPr="003415ED" w:rsidRDefault="008B2B7B" w:rsidP="008B2B7B">
      <w:pPr>
        <w:spacing w:before="0"/>
        <w:rPr>
          <w:rFonts w:cs="Arial"/>
          <w:b/>
        </w:rPr>
      </w:pPr>
      <w:r w:rsidRPr="003415ED">
        <w:rPr>
          <w:rFonts w:cs="Arial"/>
          <w:b/>
        </w:rPr>
        <w:t xml:space="preserve">Извођач радова је обавезан да </w:t>
      </w:r>
      <w:r w:rsidR="003415ED" w:rsidRPr="003415ED">
        <w:rPr>
          <w:rFonts w:cs="Arial"/>
          <w:b/>
          <w:lang w:val="sr-Cyrl-RS"/>
        </w:rPr>
        <w:t>Наручиоцу</w:t>
      </w:r>
      <w:r w:rsidRPr="003415ED">
        <w:rPr>
          <w:rFonts w:cs="Arial"/>
          <w:b/>
          <w:lang w:val="sr-Cyrl-RS"/>
        </w:rPr>
        <w:t xml:space="preserve"> </w:t>
      </w:r>
      <w:r w:rsidRPr="003415ED">
        <w:rPr>
          <w:rFonts w:cs="Arial"/>
          <w:b/>
        </w:rPr>
        <w:t xml:space="preserve">најкасније 5 дана </w:t>
      </w:r>
      <w:r w:rsidR="003415ED" w:rsidRPr="003415ED">
        <w:rPr>
          <w:rFonts w:cs="Arial"/>
          <w:b/>
          <w:lang w:val="sr-Cyrl-RS"/>
        </w:rPr>
        <w:t xml:space="preserve">по реализацији наруџбенице за сваку  етапу посебно достави </w:t>
      </w:r>
      <w:r w:rsidRPr="003415ED">
        <w:rPr>
          <w:rFonts w:cs="Arial"/>
          <w:b/>
        </w:rPr>
        <w:t>бланко сопствен</w:t>
      </w:r>
      <w:r w:rsidRPr="003415ED">
        <w:rPr>
          <w:rFonts w:cs="Arial"/>
          <w:b/>
          <w:lang w:val="sr-Cyrl-RS"/>
        </w:rPr>
        <w:t>у</w:t>
      </w:r>
      <w:r w:rsidRPr="003415ED">
        <w:rPr>
          <w:rFonts w:cs="Arial"/>
          <w:b/>
        </w:rPr>
        <w:t xml:space="preserve"> мениц</w:t>
      </w:r>
      <w:r w:rsidRPr="003415ED">
        <w:rPr>
          <w:rFonts w:cs="Arial"/>
          <w:b/>
          <w:lang w:val="sr-Cyrl-RS"/>
        </w:rPr>
        <w:t>у</w:t>
      </w:r>
      <w:r w:rsidRPr="003415ED">
        <w:rPr>
          <w:rFonts w:cs="Arial"/>
          <w:b/>
        </w:rPr>
        <w:t xml:space="preserve"> за отклањање недостатака у гарантном року кој</w:t>
      </w:r>
      <w:r w:rsidRPr="003415ED">
        <w:rPr>
          <w:rFonts w:cs="Arial"/>
          <w:b/>
          <w:lang w:val="sr-Cyrl-RS"/>
        </w:rPr>
        <w:t>а је</w:t>
      </w:r>
      <w:r w:rsidRPr="003415ED">
        <w:rPr>
          <w:rFonts w:cs="Arial"/>
          <w:b/>
        </w:rPr>
        <w:t xml:space="preserve"> неопозив</w:t>
      </w:r>
      <w:r w:rsidRPr="003415ED">
        <w:rPr>
          <w:rFonts w:cs="Arial"/>
          <w:b/>
          <w:lang w:val="sr-Cyrl-RS"/>
        </w:rPr>
        <w:t>а</w:t>
      </w:r>
      <w:r w:rsidRPr="003415ED">
        <w:rPr>
          <w:rFonts w:cs="Arial"/>
          <w:b/>
        </w:rPr>
        <w:t>, без права протеста и наплатив</w:t>
      </w:r>
      <w:r w:rsidRPr="003415ED">
        <w:rPr>
          <w:rFonts w:cs="Arial"/>
          <w:b/>
          <w:lang w:val="sr-Cyrl-RS"/>
        </w:rPr>
        <w:t>а</w:t>
      </w:r>
      <w:r w:rsidRPr="003415ED">
        <w:rPr>
          <w:rFonts w:cs="Arial"/>
          <w:b/>
        </w:rPr>
        <w:t xml:space="preserve"> на први позив, потписан</w:t>
      </w:r>
      <w:r w:rsidRPr="003415ED">
        <w:rPr>
          <w:rFonts w:cs="Arial"/>
          <w:b/>
          <w:lang w:val="sr-Cyrl-RS"/>
        </w:rPr>
        <w:t>а</w:t>
      </w:r>
      <w:r w:rsidRPr="003415ED">
        <w:rPr>
          <w:rFonts w:cs="Arial"/>
          <w:b/>
        </w:rPr>
        <w:t xml:space="preserve"> и оверен</w:t>
      </w:r>
      <w:r w:rsidRPr="003415ED">
        <w:rPr>
          <w:rFonts w:cs="Arial"/>
          <w:b/>
          <w:lang w:val="sr-Cyrl-RS"/>
        </w:rPr>
        <w:t>а</w:t>
      </w:r>
      <w:r w:rsidRPr="003415ED">
        <w:rPr>
          <w:rFonts w:cs="Arial"/>
          <w:b/>
        </w:rPr>
        <w:t xml:space="preserve"> службеним печатом од стране овлашћеног  лица,</w:t>
      </w:r>
    </w:p>
    <w:p w:rsidR="008B2B7B" w:rsidRPr="00E774EC" w:rsidRDefault="008B2B7B" w:rsidP="008B2B7B">
      <w:pPr>
        <w:rPr>
          <w:rFonts w:cs="Arial"/>
          <w:lang w:val="sr-Cyrl-RS"/>
        </w:rPr>
      </w:pPr>
      <w:r>
        <w:rPr>
          <w:rFonts w:cs="Arial"/>
          <w:lang w:val="sr-Cyrl-RS"/>
        </w:rPr>
        <w:t>М</w:t>
      </w:r>
      <w:r w:rsidRPr="00E774EC">
        <w:rPr>
          <w:rFonts w:cs="Arial"/>
        </w:rPr>
        <w:t>еничн</w:t>
      </w:r>
      <w:r>
        <w:rPr>
          <w:rFonts w:cs="Arial"/>
          <w:lang w:val="sr-Cyrl-RS"/>
        </w:rPr>
        <w:t xml:space="preserve">о </w:t>
      </w:r>
      <w:r w:rsidRPr="00E774EC">
        <w:rPr>
          <w:rFonts w:cs="Arial"/>
        </w:rPr>
        <w:t xml:space="preserve"> писм</w:t>
      </w:r>
      <w:r>
        <w:rPr>
          <w:rFonts w:cs="Arial"/>
          <w:lang w:val="sr-Cyrl-RS"/>
        </w:rPr>
        <w:t>о</w:t>
      </w:r>
      <w:r w:rsidRPr="00E774EC">
        <w:rPr>
          <w:rFonts w:cs="Arial"/>
        </w:rPr>
        <w:t xml:space="preserve"> – овлашћењ</w:t>
      </w:r>
      <w:r>
        <w:rPr>
          <w:rFonts w:cs="Arial"/>
        </w:rPr>
        <w:t>e</w:t>
      </w:r>
      <w:r w:rsidRPr="00E774EC">
        <w:rPr>
          <w:rFonts w:cs="Arial"/>
        </w:rPr>
        <w:t xml:space="preserve"> којим </w:t>
      </w:r>
      <w:r w:rsidRPr="00200898">
        <w:rPr>
          <w:rFonts w:cs="Arial"/>
          <w:lang w:val="sr-Cyrl-RS"/>
        </w:rPr>
        <w:t xml:space="preserve">Извођач радова </w:t>
      </w:r>
      <w:r w:rsidRPr="00E774EC">
        <w:rPr>
          <w:rFonts w:cs="Arial"/>
        </w:rPr>
        <w:t>овлашћује</w:t>
      </w:r>
      <w:r>
        <w:rPr>
          <w:rFonts w:cs="Arial"/>
          <w:lang w:val="sr-Cyrl-RS"/>
        </w:rPr>
        <w:t xml:space="preserve"> Наручиоца</w:t>
      </w:r>
      <w:r w:rsidRPr="00E774EC">
        <w:rPr>
          <w:rFonts w:cs="Arial"/>
        </w:rPr>
        <w:t xml:space="preserve"> да може наплатити мениц</w:t>
      </w:r>
      <w:r w:rsidRPr="00E774EC">
        <w:rPr>
          <w:rFonts w:cs="Arial"/>
          <w:lang w:val="sr-Cyrl-RS"/>
        </w:rPr>
        <w:t>у</w:t>
      </w:r>
      <w:r w:rsidRPr="00E774EC">
        <w:rPr>
          <w:rFonts w:cs="Arial"/>
        </w:rPr>
        <w:t xml:space="preserve"> на износ од </w:t>
      </w:r>
      <w:r>
        <w:rPr>
          <w:rFonts w:cs="Arial"/>
        </w:rPr>
        <w:t>5</w:t>
      </w:r>
      <w:r w:rsidRPr="00E774EC">
        <w:rPr>
          <w:rFonts w:cs="Arial"/>
        </w:rPr>
        <w:t xml:space="preserve">% од вредности </w:t>
      </w:r>
      <w:r w:rsidRPr="00E774EC">
        <w:rPr>
          <w:rFonts w:cs="Arial"/>
          <w:lang w:val="sr-Cyrl-RS"/>
        </w:rPr>
        <w:t>уговора</w:t>
      </w:r>
      <w:r w:rsidRPr="00E774EC">
        <w:rPr>
          <w:rFonts w:cs="Arial"/>
        </w:rPr>
        <w:t xml:space="preserve"> (без ПДВ) са роком важења минимално мин.</w:t>
      </w:r>
      <w:r>
        <w:rPr>
          <w:rFonts w:cs="Arial"/>
          <w:lang w:val="sr-Cyrl-RS"/>
        </w:rPr>
        <w:t xml:space="preserve"> </w:t>
      </w:r>
      <w:r w:rsidRPr="00E774EC">
        <w:rPr>
          <w:rFonts w:cs="Arial"/>
        </w:rPr>
        <w:t>30 дана дужим од гарантног рока</w:t>
      </w:r>
      <w:r w:rsidR="003415ED">
        <w:rPr>
          <w:rFonts w:cs="Arial"/>
          <w:lang w:val="sr-Cyrl-RS"/>
        </w:rPr>
        <w:t xml:space="preserve"> на наруџбеници</w:t>
      </w:r>
      <w:r w:rsidRPr="00E774EC">
        <w:rPr>
          <w:rFonts w:cs="Arial"/>
        </w:rPr>
        <w:t>, с тим да евентуални продужетак</w:t>
      </w:r>
      <w:r w:rsidRPr="00E774EC">
        <w:rPr>
          <w:rFonts w:cs="Arial"/>
          <w:lang w:val="sr-Cyrl-RS"/>
        </w:rPr>
        <w:t xml:space="preserve"> гарантног </w:t>
      </w:r>
      <w:r w:rsidRPr="00E774EC">
        <w:rPr>
          <w:rFonts w:cs="Arial"/>
        </w:rPr>
        <w:t xml:space="preserve">рока </w:t>
      </w:r>
      <w:r w:rsidRPr="00E774EC">
        <w:rPr>
          <w:rFonts w:cs="Arial"/>
          <w:lang w:val="sr-Cyrl-RS"/>
        </w:rPr>
        <w:t xml:space="preserve">има </w:t>
      </w:r>
      <w:r w:rsidRPr="00E774EC">
        <w:rPr>
          <w:rFonts w:cs="Arial"/>
        </w:rPr>
        <w:t>за последицу и продужење рока важења менице и меничног овлашћења</w:t>
      </w:r>
      <w:r w:rsidRPr="00E774EC">
        <w:rPr>
          <w:rFonts w:cs="Arial"/>
          <w:lang w:val="sr-Cyrl-RS"/>
        </w:rPr>
        <w:t xml:space="preserve">. </w:t>
      </w:r>
      <w:r w:rsidRPr="00E774EC">
        <w:rPr>
          <w:rFonts w:cs="Arial"/>
        </w:rPr>
        <w:t xml:space="preserve">Уз то </w:t>
      </w:r>
      <w:r w:rsidRPr="00200898">
        <w:rPr>
          <w:rFonts w:cs="Arial"/>
        </w:rPr>
        <w:t xml:space="preserve">Извођач радова </w:t>
      </w:r>
      <w:r w:rsidRPr="00E774EC">
        <w:rPr>
          <w:rFonts w:cs="Arial"/>
        </w:rPr>
        <w:t>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Pr="00E774EC">
        <w:rPr>
          <w:rFonts w:cs="Arial"/>
          <w:lang w:val="sr-Cyrl-RS"/>
        </w:rPr>
        <w:t>.</w:t>
      </w:r>
    </w:p>
    <w:p w:rsidR="008B2B7B" w:rsidRPr="00E774EC" w:rsidRDefault="008B2B7B" w:rsidP="008B2B7B">
      <w:pPr>
        <w:rPr>
          <w:rFonts w:cs="Arial"/>
          <w:lang w:val="sr-Cyrl-RS"/>
        </w:rPr>
      </w:pPr>
      <w:r w:rsidRPr="00E774EC">
        <w:rPr>
          <w:rFonts w:cs="Arial"/>
        </w:rPr>
        <w:t xml:space="preserve">Уговорне стране су сагласне, да </w:t>
      </w:r>
      <w:r>
        <w:rPr>
          <w:rFonts w:cs="Arial"/>
          <w:lang w:val="sr-Cyrl-RS"/>
        </w:rPr>
        <w:t>Наручилац</w:t>
      </w:r>
      <w:r w:rsidRPr="00E774EC">
        <w:rPr>
          <w:rFonts w:cs="Arial"/>
        </w:rPr>
        <w:t xml:space="preserve"> може, без било какве претходне сагласности </w:t>
      </w:r>
      <w:r w:rsidRPr="00736F79">
        <w:rPr>
          <w:rFonts w:cs="Arial"/>
        </w:rPr>
        <w:t>Извођач</w:t>
      </w:r>
      <w:r>
        <w:rPr>
          <w:rFonts w:cs="Arial"/>
          <w:lang w:val="sr-Cyrl-RS"/>
        </w:rPr>
        <w:t>а</w:t>
      </w:r>
      <w:r w:rsidRPr="00736F79">
        <w:rPr>
          <w:rFonts w:cs="Arial"/>
        </w:rPr>
        <w:t xml:space="preserve"> радова</w:t>
      </w:r>
      <w:r w:rsidRPr="00E774EC">
        <w:rPr>
          <w:rFonts w:cs="Arial"/>
        </w:rPr>
        <w:t xml:space="preserve">, поднети на наплату средство финансијског обезбеђења </w:t>
      </w:r>
      <w:r w:rsidRPr="00E774EC">
        <w:rPr>
          <w:rFonts w:cs="Arial"/>
          <w:lang w:val="sr-Cyrl-RS"/>
        </w:rPr>
        <w:t xml:space="preserve">за отклањање грешака у гарантном року у случају да </w:t>
      </w:r>
      <w:r>
        <w:rPr>
          <w:rFonts w:cs="Arial"/>
          <w:lang w:val="sr-Cyrl-RS"/>
        </w:rPr>
        <w:t>Извођач радова</w:t>
      </w:r>
      <w:r w:rsidRPr="006929D8">
        <w:rPr>
          <w:rFonts w:cs="Arial"/>
          <w:lang w:val="sr-Cyrl-CS"/>
        </w:rPr>
        <w:t xml:space="preserve"> </w:t>
      </w:r>
      <w:r w:rsidRPr="00E774EC">
        <w:rPr>
          <w:rFonts w:cs="Arial"/>
        </w:rPr>
        <w:t>не отклони недостатке у гарантном року</w:t>
      </w:r>
      <w:r w:rsidRPr="00E774EC">
        <w:rPr>
          <w:rFonts w:cs="Arial"/>
          <w:lang w:val="sr-Cyrl-RS"/>
        </w:rPr>
        <w:t xml:space="preserve">. </w:t>
      </w:r>
    </w:p>
    <w:p w:rsidR="008B2B7B" w:rsidRPr="00E774EC" w:rsidRDefault="008B2B7B" w:rsidP="008B2B7B">
      <w:pPr>
        <w:tabs>
          <w:tab w:val="left" w:pos="567"/>
        </w:tabs>
        <w:spacing w:before="0"/>
        <w:rPr>
          <w:rFonts w:cs="Arial"/>
          <w:lang w:val="sr-Cyrl-RS"/>
        </w:rPr>
      </w:pPr>
      <w:r w:rsidRPr="00E774EC">
        <w:rPr>
          <w:rFonts w:cs="Arial"/>
        </w:rPr>
        <w:t xml:space="preserve">Уколико се средство финансијског обезбеђења </w:t>
      </w:r>
      <w:r w:rsidRPr="00E774EC">
        <w:rPr>
          <w:rFonts w:cs="Arial"/>
          <w:lang w:val="sr-Cyrl-RS"/>
        </w:rPr>
        <w:t xml:space="preserve">за отклањање грешака у гарантом року </w:t>
      </w:r>
      <w:r w:rsidRPr="00E774EC">
        <w:rPr>
          <w:rFonts w:cs="Arial"/>
        </w:rPr>
        <w:t xml:space="preserve">не достави у уговореном року, </w:t>
      </w:r>
      <w:r w:rsidRPr="00E774EC">
        <w:rPr>
          <w:rFonts w:cs="Arial"/>
          <w:lang w:val="sr-Cyrl-RS"/>
        </w:rPr>
        <w:t>Корисник услуге</w:t>
      </w:r>
      <w:r w:rsidRPr="00E774EC">
        <w:rPr>
          <w:rFonts w:cs="Arial"/>
        </w:rPr>
        <w:t xml:space="preserve"> има право да наплати средство финанасијског обезбеђења за добро извршење посла.</w:t>
      </w:r>
    </w:p>
    <w:p w:rsidR="00512308" w:rsidRDefault="00512308" w:rsidP="00512308">
      <w:pPr>
        <w:rPr>
          <w:lang w:val="sr-Cyrl-RS"/>
        </w:rPr>
      </w:pPr>
    </w:p>
    <w:p w:rsidR="00944AFD" w:rsidRDefault="00944AFD" w:rsidP="00512308">
      <w:pPr>
        <w:rPr>
          <w:lang w:val="sr-Cyrl-RS"/>
        </w:rPr>
      </w:pPr>
    </w:p>
    <w:p w:rsidR="00944AFD" w:rsidRDefault="00944AFD" w:rsidP="00512308">
      <w:pPr>
        <w:rPr>
          <w:lang w:val="sr-Cyrl-RS"/>
        </w:rPr>
      </w:pPr>
    </w:p>
    <w:p w:rsidR="00944AFD" w:rsidRPr="00512308" w:rsidRDefault="00944AFD" w:rsidP="00512308">
      <w:pPr>
        <w:rPr>
          <w:lang w:val="sr-Cyrl-RS"/>
        </w:rPr>
      </w:pPr>
    </w:p>
    <w:p w:rsidR="006927BB" w:rsidRPr="00272361" w:rsidRDefault="006927BB" w:rsidP="006927BB">
      <w:pPr>
        <w:pStyle w:val="KDParagraf"/>
        <w:spacing w:before="0"/>
        <w:rPr>
          <w:rFonts w:cs="Arial"/>
          <w:b/>
          <w:lang w:val="sr-Cyrl-RS"/>
        </w:rPr>
      </w:pPr>
      <w:r w:rsidRPr="00E47C2E">
        <w:rPr>
          <w:rFonts w:cs="Arial"/>
          <w:b/>
        </w:rPr>
        <w:t>ОВЛАШЋЕНИ ПРЕДСТАВНИЦИ ЗА ПРАЋЕЊЕ УГОВОРА</w:t>
      </w:r>
    </w:p>
    <w:p w:rsidR="00AF032E" w:rsidRDefault="00AF032E" w:rsidP="00556B5B">
      <w:pPr>
        <w:spacing w:before="0"/>
        <w:jc w:val="center"/>
        <w:rPr>
          <w:rFonts w:cs="Arial"/>
          <w:b/>
          <w:lang w:val="sr-Cyrl-RS"/>
        </w:rPr>
      </w:pPr>
    </w:p>
    <w:p w:rsidR="00556B5B" w:rsidRDefault="00556B5B" w:rsidP="00556B5B">
      <w:pPr>
        <w:spacing w:before="0"/>
        <w:jc w:val="center"/>
        <w:rPr>
          <w:rFonts w:cs="Arial"/>
          <w:lang w:val="sr-Cyrl-RS"/>
        </w:rPr>
      </w:pPr>
      <w:r w:rsidRPr="00556B5B">
        <w:rPr>
          <w:rFonts w:cs="Arial"/>
          <w:b/>
        </w:rPr>
        <w:t>Члан 1</w:t>
      </w:r>
      <w:r w:rsidRPr="00556B5B">
        <w:rPr>
          <w:rFonts w:cs="Arial"/>
          <w:b/>
          <w:lang w:val="sr-Cyrl-RS"/>
        </w:rPr>
        <w:t>4</w:t>
      </w:r>
      <w:r w:rsidRPr="00556B5B">
        <w:rPr>
          <w:rFonts w:cs="Arial"/>
        </w:rPr>
        <w:t>.</w:t>
      </w:r>
    </w:p>
    <w:p w:rsidR="00512308" w:rsidRPr="00512308" w:rsidRDefault="00512308" w:rsidP="00556B5B">
      <w:pPr>
        <w:spacing w:before="0"/>
        <w:jc w:val="center"/>
        <w:rPr>
          <w:rFonts w:cs="Arial"/>
          <w:lang w:val="sr-Cyrl-RS"/>
        </w:rPr>
      </w:pPr>
    </w:p>
    <w:p w:rsidR="006927BB" w:rsidRPr="00DE5977" w:rsidRDefault="006927BB" w:rsidP="00DE5977">
      <w:pPr>
        <w:tabs>
          <w:tab w:val="left" w:pos="567"/>
        </w:tabs>
        <w:spacing w:before="0"/>
        <w:rPr>
          <w:rFonts w:cs="Arial"/>
        </w:rPr>
      </w:pPr>
      <w:r w:rsidRPr="00DE5977">
        <w:rPr>
          <w:rFonts w:eastAsia="Arial Unicode MS"/>
          <w:lang w:val="sr-Latn-CS"/>
        </w:rPr>
        <w:t xml:space="preserve">Овлашћени представници за праћење реализације </w:t>
      </w:r>
      <w:r w:rsidR="00DE5977" w:rsidRPr="00DE5977">
        <w:rPr>
          <w:rFonts w:eastAsia="Arial Unicode MS"/>
          <w:lang w:val="sr-Latn-CS"/>
        </w:rPr>
        <w:t>радова</w:t>
      </w:r>
      <w:r w:rsidRPr="00DE5977">
        <w:rPr>
          <w:rFonts w:eastAsia="Arial Unicode MS"/>
          <w:lang w:val="sr-Latn-CS"/>
        </w:rPr>
        <w:t xml:space="preserve"> из члана</w:t>
      </w:r>
      <w:r w:rsidRPr="00DE5977">
        <w:rPr>
          <w:rFonts w:cs="Arial"/>
        </w:rPr>
        <w:t xml:space="preserve"> </w:t>
      </w:r>
      <w:r w:rsidRPr="00DE5977">
        <w:rPr>
          <w:rFonts w:cs="Arial"/>
          <w:lang w:val="sr-Cyrl-RS"/>
        </w:rPr>
        <w:t>2</w:t>
      </w:r>
      <w:r w:rsidRPr="00DE5977">
        <w:rPr>
          <w:rFonts w:cs="Arial"/>
        </w:rPr>
        <w:t xml:space="preserve">. овог Уговора су: </w:t>
      </w:r>
    </w:p>
    <w:p w:rsidR="006927BB" w:rsidRDefault="006927BB" w:rsidP="00DE5977">
      <w:pPr>
        <w:tabs>
          <w:tab w:val="left" w:pos="567"/>
        </w:tabs>
        <w:spacing w:before="0"/>
        <w:rPr>
          <w:rFonts w:cs="Arial"/>
          <w:lang w:val="sr-Cyrl-RS"/>
        </w:rPr>
      </w:pPr>
      <w:r w:rsidRPr="00DE5977">
        <w:rPr>
          <w:rFonts w:cs="Arial"/>
        </w:rPr>
        <w:tab/>
        <w:t xml:space="preserve">- за </w:t>
      </w:r>
      <w:r w:rsidRPr="00DE5977">
        <w:rPr>
          <w:rFonts w:cs="Arial"/>
          <w:lang w:val="sr-Cyrl-RS"/>
        </w:rPr>
        <w:t>Наручиоца</w:t>
      </w:r>
      <w:r w:rsidRPr="00DE5977">
        <w:rPr>
          <w:rFonts w:cs="Arial"/>
        </w:rPr>
        <w:t xml:space="preserve">: </w:t>
      </w:r>
      <w:r w:rsidRPr="00DE5977">
        <w:rPr>
          <w:rFonts w:cs="Arial"/>
          <w:lang w:val="sr-Cyrl-RS"/>
        </w:rPr>
        <w:tab/>
      </w:r>
      <w:r w:rsidRPr="00DE5977">
        <w:rPr>
          <w:rFonts w:cs="Arial"/>
        </w:rPr>
        <w:tab/>
      </w:r>
      <w:r w:rsidRPr="00DE5977">
        <w:rPr>
          <w:rFonts w:cs="Arial"/>
          <w:lang w:val="sr-Cyrl-RS"/>
        </w:rPr>
        <w:t>_____________________</w:t>
      </w:r>
    </w:p>
    <w:p w:rsidR="006927BB" w:rsidRPr="0015242B" w:rsidRDefault="006927BB" w:rsidP="006927BB">
      <w:pPr>
        <w:tabs>
          <w:tab w:val="left" w:pos="567"/>
        </w:tabs>
        <w:spacing w:before="0"/>
        <w:rPr>
          <w:rFonts w:cs="Arial"/>
          <w:lang w:val="sr-Cyrl-RS"/>
        </w:rPr>
      </w:pP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p>
    <w:p w:rsidR="006927BB" w:rsidRDefault="006927BB" w:rsidP="00944AFD">
      <w:pPr>
        <w:tabs>
          <w:tab w:val="left" w:pos="567"/>
        </w:tabs>
        <w:spacing w:before="0" w:line="360" w:lineRule="auto"/>
        <w:rPr>
          <w:rFonts w:cs="Arial"/>
          <w:lang w:val="sr-Cyrl-RS"/>
        </w:rPr>
      </w:pPr>
      <w:r w:rsidRPr="0015242B">
        <w:rPr>
          <w:rFonts w:cs="Arial"/>
        </w:rPr>
        <w:tab/>
        <w:t xml:space="preserve">- за </w:t>
      </w:r>
      <w:r w:rsidR="00E3502A">
        <w:rPr>
          <w:rFonts w:cs="Arial"/>
          <w:lang w:val="sr-Cyrl-RS"/>
        </w:rPr>
        <w:t>Извођача радова лице ће бити именовано за сваку наруџбеницу посебно.</w:t>
      </w:r>
      <w:r w:rsidRPr="0015242B">
        <w:rPr>
          <w:rFonts w:cs="Arial"/>
        </w:rPr>
        <w:tab/>
      </w:r>
    </w:p>
    <w:p w:rsidR="006927BB" w:rsidRPr="00E3502A" w:rsidRDefault="00E3502A" w:rsidP="00944AFD">
      <w:pPr>
        <w:tabs>
          <w:tab w:val="left" w:pos="567"/>
        </w:tabs>
        <w:spacing w:before="0" w:line="360" w:lineRule="auto"/>
        <w:rPr>
          <w:rFonts w:cs="Arial"/>
          <w:i/>
          <w:lang w:val="sr-Cyrl-RS"/>
        </w:rPr>
      </w:pPr>
      <w:r w:rsidRPr="00E3502A">
        <w:rPr>
          <w:rFonts w:cs="Arial"/>
          <w:i/>
          <w:lang w:val="sr-Cyrl-RS"/>
        </w:rPr>
        <w:lastRenderedPageBreak/>
        <w:t>(</w:t>
      </w:r>
      <w:r w:rsidR="006927BB" w:rsidRPr="00E3502A">
        <w:rPr>
          <w:rFonts w:cs="Arial"/>
          <w:i/>
        </w:rPr>
        <w:t xml:space="preserve">Након обиласка терена сачињава се записник којим се </w:t>
      </w:r>
      <w:r w:rsidRPr="00E3502A">
        <w:rPr>
          <w:rFonts w:cs="Arial"/>
          <w:i/>
        </w:rPr>
        <w:t>лиц</w:t>
      </w:r>
      <w:r w:rsidRPr="00E3502A">
        <w:rPr>
          <w:rFonts w:cs="Arial"/>
          <w:i/>
          <w:lang w:val="sr-Cyrl-RS"/>
        </w:rPr>
        <w:t>е</w:t>
      </w:r>
      <w:r w:rsidRPr="00E3502A">
        <w:rPr>
          <w:rFonts w:cs="Arial"/>
          <w:i/>
        </w:rPr>
        <w:t>,  именован</w:t>
      </w:r>
      <w:r w:rsidRPr="00E3502A">
        <w:rPr>
          <w:rFonts w:cs="Arial"/>
          <w:i/>
          <w:lang w:val="sr-Cyrl-RS"/>
        </w:rPr>
        <w:t>о</w:t>
      </w:r>
      <w:r w:rsidR="006927BB" w:rsidRPr="00E3502A">
        <w:rPr>
          <w:rFonts w:cs="Arial"/>
          <w:i/>
        </w:rPr>
        <w:t xml:space="preserve"> од стране Извођачa радова, које ће бити одговорно за реализацију дефинисаних радова</w:t>
      </w:r>
      <w:r w:rsidRPr="00E3502A">
        <w:rPr>
          <w:rFonts w:cs="Arial"/>
          <w:i/>
          <w:lang w:val="sr-Cyrl-RS"/>
        </w:rPr>
        <w:t>)</w:t>
      </w:r>
    </w:p>
    <w:p w:rsidR="00E3502A" w:rsidRPr="00E3502A" w:rsidRDefault="00E3502A" w:rsidP="006927BB">
      <w:pPr>
        <w:tabs>
          <w:tab w:val="left" w:pos="567"/>
        </w:tabs>
        <w:spacing w:before="0"/>
        <w:rPr>
          <w:rFonts w:cs="Arial"/>
          <w:lang w:val="sr-Cyrl-RS"/>
        </w:rPr>
      </w:pPr>
    </w:p>
    <w:p w:rsidR="006927BB" w:rsidRPr="0015242B" w:rsidRDefault="006927BB" w:rsidP="006927BB">
      <w:pPr>
        <w:tabs>
          <w:tab w:val="left" w:pos="567"/>
        </w:tabs>
        <w:spacing w:before="0"/>
        <w:rPr>
          <w:rFonts w:cs="Arial"/>
        </w:rPr>
      </w:pPr>
      <w:r w:rsidRPr="0015242B">
        <w:rPr>
          <w:rFonts w:cs="Arial"/>
        </w:rPr>
        <w:t>Овлашћења и дужности овлашћених представника  за праћење реализације овог Уговора су да:</w:t>
      </w:r>
    </w:p>
    <w:p w:rsidR="006927BB" w:rsidRPr="0015242B" w:rsidRDefault="006927BB" w:rsidP="00944AFD">
      <w:pPr>
        <w:tabs>
          <w:tab w:val="left" w:pos="567"/>
        </w:tabs>
        <w:spacing w:before="0" w:line="480" w:lineRule="auto"/>
        <w:rPr>
          <w:rFonts w:ascii="Times New Roman" w:hAnsi="Times New Roman"/>
          <w:sz w:val="24"/>
          <w:szCs w:val="24"/>
          <w:lang w:eastAsia="hr-HR"/>
        </w:rPr>
      </w:pPr>
      <w:r w:rsidRPr="0015242B">
        <w:rPr>
          <w:rFonts w:cs="Arial"/>
        </w:rPr>
        <w:t>-</w:t>
      </w:r>
      <w:r w:rsidRPr="0015242B">
        <w:rPr>
          <w:rFonts w:cs="Arial"/>
        </w:rPr>
        <w:tab/>
        <w:t xml:space="preserve">примају </w:t>
      </w:r>
      <w:r w:rsidRPr="0015242B">
        <w:rPr>
          <w:rFonts w:eastAsia="Calibri" w:cs="Arial"/>
        </w:rPr>
        <w:t>грађевинске књиге</w:t>
      </w:r>
      <w:r>
        <w:rPr>
          <w:rFonts w:cs="Arial"/>
          <w:lang w:val="sr-Cyrl-RS"/>
        </w:rPr>
        <w:t>,</w:t>
      </w:r>
      <w:r w:rsidRPr="0015242B">
        <w:rPr>
          <w:rFonts w:cs="Arial"/>
        </w:rPr>
        <w:t xml:space="preserve"> </w:t>
      </w:r>
      <w:r w:rsidRPr="0015242B">
        <w:rPr>
          <w:rFonts w:eastAsia="Calibri" w:cs="Arial"/>
        </w:rPr>
        <w:t xml:space="preserve">Обрачун </w:t>
      </w:r>
      <w:r>
        <w:rPr>
          <w:rFonts w:eastAsia="Calibri" w:cs="Arial"/>
          <w:lang w:val="sr-Cyrl-RS"/>
        </w:rPr>
        <w:t>радова</w:t>
      </w:r>
      <w:r w:rsidRPr="004E729B">
        <w:rPr>
          <w:rFonts w:cs="Arial"/>
        </w:rPr>
        <w:t xml:space="preserve"> </w:t>
      </w:r>
      <w:r>
        <w:rPr>
          <w:rFonts w:cs="Arial"/>
          <w:lang w:val="sr-Cyrl-RS"/>
        </w:rPr>
        <w:t xml:space="preserve">и </w:t>
      </w:r>
      <w:r>
        <w:rPr>
          <w:rFonts w:cs="Arial"/>
        </w:rPr>
        <w:t>Збирни обрачун</w:t>
      </w:r>
      <w:r>
        <w:rPr>
          <w:rFonts w:cs="Arial"/>
          <w:lang w:val="sr-Cyrl-RS"/>
        </w:rPr>
        <w:t xml:space="preserve"> радова</w:t>
      </w:r>
      <w:r w:rsidRPr="0015242B">
        <w:rPr>
          <w:rFonts w:eastAsia="Calibri" w:cs="Arial"/>
        </w:rPr>
        <w:t xml:space="preserve"> за </w:t>
      </w:r>
      <w:r>
        <w:rPr>
          <w:rFonts w:eastAsia="Calibri" w:cs="Arial"/>
          <w:lang w:val="sr-Cyrl-RS"/>
        </w:rPr>
        <w:t>извршене радове</w:t>
      </w:r>
      <w:r w:rsidRPr="0015242B">
        <w:rPr>
          <w:rFonts w:eastAsia="Calibri" w:cs="Arial"/>
        </w:rPr>
        <w:t xml:space="preserve"> </w:t>
      </w:r>
      <w:r w:rsidRPr="0015242B">
        <w:rPr>
          <w:rFonts w:cs="Arial"/>
        </w:rPr>
        <w:t>и изјашњавају се поводом истих (сагласност односно примедбе)</w:t>
      </w:r>
    </w:p>
    <w:p w:rsidR="006927BB" w:rsidRPr="0015242B" w:rsidRDefault="006927BB" w:rsidP="00944AFD">
      <w:pPr>
        <w:tabs>
          <w:tab w:val="left" w:pos="567"/>
        </w:tabs>
        <w:suppressAutoHyphens/>
        <w:autoSpaceDN w:val="0"/>
        <w:spacing w:before="0" w:line="480" w:lineRule="auto"/>
        <w:textAlignment w:val="baseline"/>
        <w:rPr>
          <w:rFonts w:ascii="Times New Roman" w:hAnsi="Times New Roman"/>
          <w:sz w:val="24"/>
          <w:szCs w:val="24"/>
          <w:lang w:eastAsia="hr-HR"/>
        </w:rPr>
      </w:pPr>
      <w:r w:rsidRPr="0015242B">
        <w:rPr>
          <w:rFonts w:cs="Arial"/>
        </w:rPr>
        <w:t>-</w:t>
      </w:r>
      <w:r w:rsidRPr="0015242B">
        <w:rPr>
          <w:rFonts w:cs="Arial"/>
        </w:rPr>
        <w:tab/>
        <w:t>пимедбе достављају другој Уговорној страни и да прате поступање по примедбама</w:t>
      </w:r>
    </w:p>
    <w:p w:rsidR="006927BB" w:rsidRPr="0015242B" w:rsidRDefault="006927BB" w:rsidP="00944AFD">
      <w:pPr>
        <w:tabs>
          <w:tab w:val="left" w:pos="567"/>
        </w:tabs>
        <w:suppressAutoHyphens/>
        <w:autoSpaceDN w:val="0"/>
        <w:spacing w:before="0" w:line="480" w:lineRule="auto"/>
        <w:textAlignment w:val="baseline"/>
        <w:rPr>
          <w:rFonts w:ascii="Times New Roman" w:hAnsi="Times New Roman"/>
          <w:sz w:val="24"/>
          <w:szCs w:val="24"/>
          <w:lang w:eastAsia="hr-HR"/>
        </w:rPr>
      </w:pPr>
      <w:r w:rsidRPr="0015242B">
        <w:rPr>
          <w:rFonts w:cs="Arial"/>
        </w:rPr>
        <w:t>-</w:t>
      </w:r>
      <w:r w:rsidRPr="0015242B">
        <w:rPr>
          <w:rFonts w:cs="Arial"/>
        </w:rPr>
        <w:tab/>
        <w:t>Да сачине, потпи</w:t>
      </w:r>
      <w:r>
        <w:rPr>
          <w:rFonts w:cs="Arial"/>
        </w:rPr>
        <w:t>шу и верификују Збирни обрачун</w:t>
      </w:r>
      <w:r>
        <w:rPr>
          <w:rFonts w:cs="Arial"/>
          <w:lang w:val="sr-Cyrl-RS"/>
        </w:rPr>
        <w:t xml:space="preserve"> радова</w:t>
      </w:r>
      <w:r w:rsidRPr="0015242B">
        <w:rPr>
          <w:rFonts w:cs="Arial"/>
        </w:rPr>
        <w:t xml:space="preserve"> и </w:t>
      </w:r>
      <w:r w:rsidRPr="0015242B">
        <w:rPr>
          <w:rFonts w:eastAsia="Calibri" w:cs="Arial"/>
        </w:rPr>
        <w:t xml:space="preserve">Обрачун </w:t>
      </w:r>
      <w:r>
        <w:rPr>
          <w:rFonts w:eastAsia="Calibri" w:cs="Arial"/>
          <w:lang w:val="sr-Cyrl-RS"/>
        </w:rPr>
        <w:t>радова</w:t>
      </w:r>
      <w:r w:rsidRPr="0015242B">
        <w:rPr>
          <w:rFonts w:eastAsia="Calibri" w:cs="Arial"/>
        </w:rPr>
        <w:t xml:space="preserve"> за </w:t>
      </w:r>
      <w:r>
        <w:rPr>
          <w:rFonts w:eastAsia="Calibri" w:cs="Arial"/>
          <w:lang w:val="sr-Cyrl-RS"/>
        </w:rPr>
        <w:t>извршене радове (без примедби)</w:t>
      </w:r>
      <w:r w:rsidRPr="0015242B">
        <w:rPr>
          <w:rFonts w:cs="Arial"/>
        </w:rPr>
        <w:t>;</w:t>
      </w:r>
    </w:p>
    <w:p w:rsidR="006927BB" w:rsidRPr="0015242B" w:rsidRDefault="006927BB" w:rsidP="00944AFD">
      <w:pPr>
        <w:tabs>
          <w:tab w:val="left" w:pos="567"/>
        </w:tabs>
        <w:spacing w:before="0" w:line="480" w:lineRule="auto"/>
        <w:rPr>
          <w:rFonts w:cs="Arial"/>
          <w:b/>
        </w:rPr>
      </w:pPr>
      <w:r w:rsidRPr="0015242B">
        <w:rPr>
          <w:rFonts w:cs="Arial"/>
        </w:rPr>
        <w:t>Уговорне стране, могу да изврше допуне и промене овлашћених представника, званичним писаним путем.</w:t>
      </w:r>
    </w:p>
    <w:p w:rsidR="00944AFD" w:rsidRDefault="00944AFD" w:rsidP="003A45FC">
      <w:pPr>
        <w:rPr>
          <w:b/>
          <w:lang w:val="sr-Cyrl-RS"/>
        </w:rPr>
      </w:pPr>
    </w:p>
    <w:p w:rsidR="00AE3532" w:rsidRPr="00AE237C" w:rsidRDefault="00AE3532" w:rsidP="003A45FC">
      <w:pPr>
        <w:rPr>
          <w:b/>
          <w:lang w:val="sr-Cyrl-RS"/>
        </w:rPr>
      </w:pPr>
    </w:p>
    <w:p w:rsidR="00AF032E" w:rsidRPr="0005016C" w:rsidRDefault="00AF032E" w:rsidP="00AF032E">
      <w:pPr>
        <w:rPr>
          <w:rFonts w:eastAsia="Arial Unicode MS"/>
          <w:b/>
          <w:lang w:val="sr-Cyrl-CS"/>
        </w:rPr>
      </w:pPr>
      <w:r w:rsidRPr="0005016C">
        <w:rPr>
          <w:rFonts w:eastAsia="Arial Unicode MS"/>
          <w:b/>
          <w:lang w:val="sr-Cyrl-CS"/>
        </w:rPr>
        <w:t>ЗАШТИТА НА ГРАДИЛИШТУ</w:t>
      </w:r>
    </w:p>
    <w:p w:rsidR="008F78F8" w:rsidRPr="008F78F8" w:rsidRDefault="008F78F8" w:rsidP="008F78F8">
      <w:pPr>
        <w:spacing w:before="0"/>
        <w:jc w:val="left"/>
        <w:rPr>
          <w:rFonts w:cs="Arial"/>
          <w:b/>
          <w:lang w:val="sr-Cyrl-CS"/>
        </w:rPr>
      </w:pPr>
    </w:p>
    <w:p w:rsidR="008F78F8" w:rsidRPr="008F78F8" w:rsidRDefault="008F78F8" w:rsidP="008F78F8">
      <w:pPr>
        <w:spacing w:before="0"/>
        <w:jc w:val="center"/>
        <w:rPr>
          <w:rFonts w:cs="Arial"/>
          <w:lang w:val="sr-Cyrl-CS"/>
        </w:rPr>
      </w:pPr>
      <w:r w:rsidRPr="008F78F8">
        <w:rPr>
          <w:rFonts w:cs="Arial"/>
          <w:b/>
        </w:rPr>
        <w:t>Члан 1</w:t>
      </w:r>
      <w:r w:rsidRPr="00AE237C">
        <w:rPr>
          <w:rFonts w:cs="Arial"/>
          <w:b/>
          <w:lang w:val="sr-Cyrl-RS"/>
        </w:rPr>
        <w:t>5</w:t>
      </w:r>
      <w:r w:rsidRPr="008F78F8">
        <w:rPr>
          <w:rFonts w:cs="Arial"/>
        </w:rPr>
        <w:t>.</w:t>
      </w:r>
    </w:p>
    <w:p w:rsidR="00AF032E" w:rsidRPr="008377FF" w:rsidRDefault="00AF032E" w:rsidP="00AF032E">
      <w:pPr>
        <w:rPr>
          <w:rFonts w:eastAsia="Arial Unicode MS"/>
          <w:lang w:val="sr-Cyrl-CS"/>
        </w:rPr>
      </w:pPr>
      <w:r w:rsidRPr="008377FF">
        <w:rPr>
          <w:rFonts w:eastAsia="Arial Unicode MS"/>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6929D8">
        <w:rPr>
          <w:rFonts w:eastAsia="Arial Unicode MS"/>
          <w:lang w:val="sr-Cyrl-CS"/>
        </w:rPr>
        <w:t xml:space="preserve">Наручиоцу и/или </w:t>
      </w:r>
      <w:r w:rsidRPr="008377FF">
        <w:rPr>
          <w:rFonts w:eastAsia="Arial Unicode MS"/>
          <w:lang w:val="sr-Cyrl-CS"/>
        </w:rPr>
        <w:t>трећим лицима.</w:t>
      </w:r>
    </w:p>
    <w:p w:rsidR="008F78F8" w:rsidRPr="008F78F8" w:rsidRDefault="008F78F8" w:rsidP="008F78F8">
      <w:pPr>
        <w:spacing w:before="0"/>
        <w:rPr>
          <w:rFonts w:cs="Arial"/>
          <w:lang w:val="sr-Cyrl-CS"/>
        </w:rPr>
      </w:pPr>
    </w:p>
    <w:p w:rsidR="008F78F8" w:rsidRPr="008F78F8" w:rsidRDefault="008F78F8" w:rsidP="008F78F8">
      <w:pPr>
        <w:spacing w:before="0"/>
        <w:jc w:val="center"/>
        <w:rPr>
          <w:rFonts w:cs="Arial"/>
          <w:b/>
          <w:lang w:val="sr-Cyrl-CS"/>
        </w:rPr>
      </w:pPr>
      <w:r w:rsidRPr="008F78F8">
        <w:rPr>
          <w:rFonts w:cs="Arial"/>
          <w:b/>
          <w:lang w:val="sr-Cyrl-CS"/>
        </w:rPr>
        <w:t>Члан 1</w:t>
      </w:r>
      <w:r w:rsidRPr="00AE237C">
        <w:rPr>
          <w:rFonts w:cs="Arial"/>
          <w:b/>
          <w:lang w:val="sr-Cyrl-CS"/>
        </w:rPr>
        <w:t>6</w:t>
      </w:r>
      <w:r w:rsidRPr="008F78F8">
        <w:rPr>
          <w:rFonts w:cs="Arial"/>
          <w:b/>
          <w:lang w:val="sr-Cyrl-CS"/>
        </w:rPr>
        <w:t>.</w:t>
      </w:r>
    </w:p>
    <w:p w:rsidR="0029096E" w:rsidRPr="008377FF" w:rsidRDefault="0029096E" w:rsidP="00AE3532">
      <w:pPr>
        <w:spacing w:line="360" w:lineRule="auto"/>
        <w:rPr>
          <w:rFonts w:eastAsia="Arial Unicode MS"/>
          <w:lang w:val="sr-Cyrl-CS"/>
        </w:rPr>
      </w:pPr>
      <w:r w:rsidRPr="008377FF">
        <w:rPr>
          <w:rFonts w:eastAsia="Arial Unicode MS"/>
          <w:lang w:val="sr-Cyrl-CS"/>
        </w:rPr>
        <w:t>Извођач радова је посебно обавезан:</w:t>
      </w:r>
    </w:p>
    <w:p w:rsidR="0029096E" w:rsidRPr="008377FF" w:rsidRDefault="0029096E" w:rsidP="00AE3532">
      <w:pPr>
        <w:spacing w:line="360" w:lineRule="auto"/>
        <w:rPr>
          <w:rFonts w:eastAsia="Arial Unicode MS"/>
          <w:lang w:val="sr-Latn-CS"/>
        </w:rPr>
      </w:pPr>
      <w:r>
        <w:rPr>
          <w:rFonts w:eastAsia="Arial Unicode MS"/>
          <w:lang w:val="sr-Cyrl-RS"/>
        </w:rPr>
        <w:t>-</w:t>
      </w:r>
      <w:r w:rsidRPr="008377FF">
        <w:rPr>
          <w:rFonts w:eastAsia="Arial Unicode MS"/>
          <w:lang w:val="sr-Latn-CS"/>
        </w:rPr>
        <w:t>да се придржава Закона о безбедности и здрављу на раду ("Сл.гласник РС", бр. 101/2005</w:t>
      </w:r>
      <w:r w:rsidRPr="006929D8">
        <w:rPr>
          <w:rFonts w:eastAsia="Arial Unicode MS"/>
          <w:lang w:val="sr-Cyrl-CS"/>
        </w:rPr>
        <w:t>, 91/2015</w:t>
      </w:r>
      <w:r w:rsidRPr="008377FF">
        <w:rPr>
          <w:rFonts w:eastAsia="Arial Unicode MS"/>
          <w:lang w:val="sr-Latn-CS"/>
        </w:rPr>
        <w:t>) и Закона о заштити од пожара  ("Сл.гласник РС", бр. 111/09</w:t>
      </w:r>
      <w:r w:rsidRPr="006929D8">
        <w:rPr>
          <w:rFonts w:eastAsia="Arial Unicode MS"/>
          <w:lang w:val="sr-Cyrl-CS"/>
        </w:rPr>
        <w:t xml:space="preserve">, 20/2015 </w:t>
      </w:r>
      <w:r w:rsidRPr="008377FF">
        <w:rPr>
          <w:rFonts w:eastAsia="Arial Unicode MS"/>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6929D8">
        <w:rPr>
          <w:rFonts w:eastAsia="Arial Unicode MS"/>
          <w:lang w:val="sr-Cyrl-CS"/>
        </w:rPr>
        <w:t xml:space="preserve"> (</w:t>
      </w:r>
      <w:r w:rsidRPr="008377FF">
        <w:rPr>
          <w:rFonts w:eastAsia="Arial Unicode MS"/>
          <w:lang w:val="sr-Latn-CS"/>
        </w:rPr>
        <w:t>"Сл. гласнику СРС", бр. 21/89</w:t>
      </w:r>
      <w:r w:rsidRPr="006929D8">
        <w:rPr>
          <w:rFonts w:eastAsia="Arial Unicode MS"/>
          <w:lang w:val="sr-Cyrl-CS"/>
        </w:rPr>
        <w:t xml:space="preserve">) </w:t>
      </w:r>
      <w:r w:rsidRPr="008377FF">
        <w:rPr>
          <w:rFonts w:eastAsia="Arial Unicode MS"/>
          <w:lang w:val="sr-Latn-CS"/>
        </w:rPr>
        <w:t>,</w:t>
      </w:r>
    </w:p>
    <w:p w:rsidR="0029096E" w:rsidRPr="008377FF" w:rsidRDefault="0029096E" w:rsidP="00AE3532">
      <w:pPr>
        <w:spacing w:line="360" w:lineRule="auto"/>
        <w:rPr>
          <w:rFonts w:eastAsia="Arial Unicode MS"/>
          <w:lang w:val="sr-Latn-CS"/>
        </w:rPr>
      </w:pPr>
      <w:r>
        <w:rPr>
          <w:rFonts w:eastAsia="Arial Unicode MS"/>
          <w:lang w:val="sr-Cyrl-RS"/>
        </w:rPr>
        <w:t>-</w:t>
      </w:r>
      <w:r w:rsidRPr="008377FF">
        <w:rPr>
          <w:rFonts w:eastAsia="Arial Unicode MS"/>
          <w:lang w:val="sr-Latn-CS"/>
        </w:rPr>
        <w:t xml:space="preserve">да пре почетка </w:t>
      </w:r>
      <w:r w:rsidRPr="006929D8">
        <w:rPr>
          <w:rFonts w:eastAsia="Arial Unicode MS"/>
          <w:lang w:val="sr-Latn-CS"/>
        </w:rPr>
        <w:t xml:space="preserve">извођења </w:t>
      </w:r>
      <w:r w:rsidRPr="008377FF">
        <w:rPr>
          <w:rFonts w:eastAsia="Arial Unicode MS"/>
          <w:lang w:val="sr-Latn-CS"/>
        </w:rPr>
        <w:t>рад</w:t>
      </w:r>
      <w:r w:rsidRPr="006929D8">
        <w:rPr>
          <w:rFonts w:eastAsia="Arial Unicode MS"/>
          <w:lang w:val="sr-Latn-CS"/>
        </w:rPr>
        <w:t xml:space="preserve">ова </w:t>
      </w:r>
      <w:r w:rsidRPr="008377FF">
        <w:rPr>
          <w:rFonts w:eastAsia="Arial Unicode MS"/>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rsidR="0029096E" w:rsidRPr="008377FF" w:rsidRDefault="0029096E" w:rsidP="00AE3532">
      <w:pPr>
        <w:spacing w:line="360" w:lineRule="auto"/>
        <w:rPr>
          <w:rFonts w:eastAsia="Arial Unicode MS"/>
          <w:lang w:val="sr-Latn-CS"/>
        </w:rPr>
      </w:pPr>
      <w:r>
        <w:rPr>
          <w:rFonts w:eastAsia="Arial Unicode MS"/>
          <w:lang w:val="sr-Cyrl-RS"/>
        </w:rPr>
        <w:lastRenderedPageBreak/>
        <w:t>-</w:t>
      </w:r>
      <w:r w:rsidRPr="008377FF">
        <w:rPr>
          <w:rFonts w:eastAsia="Arial Unicode MS"/>
          <w:lang w:val="sr-Latn-CS"/>
        </w:rPr>
        <w:t xml:space="preserve">да пре почетка </w:t>
      </w:r>
      <w:r w:rsidRPr="006929D8">
        <w:rPr>
          <w:rFonts w:eastAsia="Arial Unicode MS"/>
          <w:lang w:val="sr-Latn-CS"/>
        </w:rPr>
        <w:t xml:space="preserve"> извођења </w:t>
      </w:r>
      <w:r w:rsidRPr="008377FF">
        <w:rPr>
          <w:rFonts w:eastAsia="Arial Unicode MS"/>
          <w:lang w:val="sr-Latn-CS"/>
        </w:rPr>
        <w:t>рад</w:t>
      </w:r>
      <w:r w:rsidRPr="006929D8">
        <w:rPr>
          <w:rFonts w:eastAsia="Arial Unicode MS"/>
          <w:lang w:val="sr-Latn-CS"/>
        </w:rPr>
        <w:t xml:space="preserve">ова </w:t>
      </w:r>
      <w:r w:rsidRPr="008377FF">
        <w:rPr>
          <w:rFonts w:eastAsia="Arial Unicode MS"/>
          <w:lang w:val="sr-Latn-CS"/>
        </w:rPr>
        <w:t>Наручиоцу достави стручни налаз да су опрема и оруђа за рад исправна, што се потврђује стручним налазом од овлашћених кућа,</w:t>
      </w:r>
    </w:p>
    <w:p w:rsidR="008F78F8" w:rsidRPr="00AE3532" w:rsidRDefault="0029096E" w:rsidP="00AE3532">
      <w:pPr>
        <w:spacing w:line="360" w:lineRule="auto"/>
        <w:rPr>
          <w:rFonts w:eastAsia="Arial Unicode MS"/>
          <w:lang w:val="sr-Cyrl-RS"/>
        </w:rPr>
      </w:pPr>
      <w:r>
        <w:rPr>
          <w:rFonts w:eastAsia="Arial Unicode MS"/>
          <w:lang w:val="sr-Cyrl-RS"/>
        </w:rPr>
        <w:t>-</w:t>
      </w:r>
      <w:r w:rsidRPr="008377FF">
        <w:rPr>
          <w:rFonts w:eastAsia="Arial Unicode MS"/>
          <w:lang w:val="sr-Latn-CS"/>
        </w:rPr>
        <w:t xml:space="preserve">да </w:t>
      </w:r>
      <w:r>
        <w:rPr>
          <w:rFonts w:eastAsia="Arial Unicode MS"/>
          <w:lang w:val="sr-Cyrl-RS"/>
        </w:rPr>
        <w:t xml:space="preserve">се </w:t>
      </w:r>
      <w:r w:rsidRPr="008377FF">
        <w:rPr>
          <w:rFonts w:eastAsia="Arial Unicode MS"/>
          <w:lang w:val="sr-Latn-CS"/>
        </w:rPr>
        <w:t xml:space="preserve">пре почетка извођења радова, јави </w:t>
      </w:r>
      <w:r w:rsidRPr="006929D8">
        <w:rPr>
          <w:rFonts w:eastAsia="Arial Unicode MS"/>
          <w:lang w:val="sr-Latn-CS"/>
        </w:rPr>
        <w:t xml:space="preserve">именованом и одговорним </w:t>
      </w:r>
      <w:r w:rsidRPr="008377FF">
        <w:rPr>
          <w:rFonts w:eastAsia="Arial Unicode MS"/>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rsidR="007109D2" w:rsidRDefault="007109D2" w:rsidP="008F78F8">
      <w:pPr>
        <w:spacing w:before="0"/>
        <w:jc w:val="center"/>
        <w:rPr>
          <w:rFonts w:cs="Arial"/>
          <w:b/>
          <w:lang w:val="sr-Cyrl-RS"/>
        </w:rPr>
      </w:pPr>
    </w:p>
    <w:p w:rsidR="007109D2" w:rsidRDefault="007109D2" w:rsidP="008F78F8">
      <w:pPr>
        <w:spacing w:before="0"/>
        <w:jc w:val="center"/>
        <w:rPr>
          <w:rFonts w:cs="Arial"/>
          <w:b/>
          <w:lang w:val="sr-Cyrl-RS"/>
        </w:rPr>
      </w:pPr>
    </w:p>
    <w:p w:rsidR="008F78F8" w:rsidRDefault="008F78F8" w:rsidP="008F78F8">
      <w:pPr>
        <w:spacing w:before="0"/>
        <w:jc w:val="center"/>
        <w:rPr>
          <w:rFonts w:cs="Arial"/>
          <w:b/>
          <w:lang w:val="sr-Cyrl-RS"/>
        </w:rPr>
      </w:pPr>
      <w:r w:rsidRPr="008F78F8">
        <w:rPr>
          <w:rFonts w:cs="Arial"/>
          <w:b/>
        </w:rPr>
        <w:t>Члан 1</w:t>
      </w:r>
      <w:r w:rsidRPr="00AE237C">
        <w:rPr>
          <w:rFonts w:cs="Arial"/>
          <w:b/>
          <w:lang w:val="sr-Cyrl-CS"/>
        </w:rPr>
        <w:t>7</w:t>
      </w:r>
      <w:r w:rsidRPr="008F78F8">
        <w:rPr>
          <w:rFonts w:cs="Arial"/>
          <w:b/>
        </w:rPr>
        <w:t>.</w:t>
      </w:r>
    </w:p>
    <w:p w:rsidR="00AE3532" w:rsidRPr="00AE3532" w:rsidRDefault="00AE3532" w:rsidP="008F78F8">
      <w:pPr>
        <w:spacing w:before="0"/>
        <w:jc w:val="center"/>
        <w:rPr>
          <w:rFonts w:cs="Arial"/>
          <w:b/>
          <w:lang w:val="sr-Cyrl-RS"/>
        </w:rPr>
      </w:pPr>
    </w:p>
    <w:p w:rsidR="008F78F8" w:rsidRPr="008F78F8" w:rsidRDefault="008F78F8" w:rsidP="008F78F8">
      <w:pPr>
        <w:spacing w:before="0"/>
        <w:rPr>
          <w:rFonts w:cs="Arial"/>
        </w:rPr>
      </w:pPr>
      <w:r w:rsidRPr="008F78F8">
        <w:rPr>
          <w:rFonts w:cs="Arial"/>
        </w:rPr>
        <w:t xml:space="preserve">Права и обавезе </w:t>
      </w:r>
      <w:r w:rsidRPr="008F78F8">
        <w:rPr>
          <w:rFonts w:cs="Arial"/>
          <w:lang w:val="sr-Cyrl-CS"/>
        </w:rPr>
        <w:t>С</w:t>
      </w:r>
      <w:r w:rsidRPr="008F78F8">
        <w:rPr>
          <w:rFonts w:cs="Arial"/>
        </w:rPr>
        <w:t xml:space="preserve">трана у </w:t>
      </w:r>
      <w:r w:rsidRPr="008F78F8">
        <w:rPr>
          <w:rFonts w:cs="Arial"/>
          <w:lang w:val="sr-Cyrl-CS"/>
        </w:rPr>
        <w:t>С</w:t>
      </w:r>
      <w:r w:rsidRPr="008F78F8">
        <w:rPr>
          <w:rFonts w:cs="Arial"/>
        </w:rPr>
        <w:t xml:space="preserve">поразуму у вези са безбедности и здрављем на раду дефинисане су у Прилогу о безбедности и здрављу на раду </w:t>
      </w:r>
      <w:r w:rsidRPr="008F78F8">
        <w:rPr>
          <w:rFonts w:cs="Arial"/>
          <w:lang w:val="sr-Cyrl-CS"/>
        </w:rPr>
        <w:t xml:space="preserve">који </w:t>
      </w:r>
      <w:r w:rsidRPr="008F78F8">
        <w:rPr>
          <w:rFonts w:cs="Arial"/>
        </w:rPr>
        <w:t xml:space="preserve">који је Прилог </w:t>
      </w:r>
      <w:r w:rsidRPr="008F78F8">
        <w:rPr>
          <w:rFonts w:cs="Arial"/>
          <w:lang w:val="sr-Cyrl-CS"/>
        </w:rPr>
        <w:t>8</w:t>
      </w:r>
      <w:r w:rsidRPr="008F78F8">
        <w:rPr>
          <w:rFonts w:cs="Arial"/>
        </w:rPr>
        <w:t xml:space="preserve"> уз овај Оквирни споразум.</w:t>
      </w:r>
    </w:p>
    <w:p w:rsidR="008F78F8" w:rsidRPr="008F78F8" w:rsidRDefault="008F78F8" w:rsidP="008F78F8">
      <w:pPr>
        <w:spacing w:before="0"/>
        <w:jc w:val="center"/>
        <w:rPr>
          <w:rFonts w:cs="Arial"/>
        </w:rPr>
      </w:pPr>
    </w:p>
    <w:p w:rsidR="008F78F8" w:rsidRDefault="008F78F8" w:rsidP="008F78F8">
      <w:pPr>
        <w:spacing w:before="0"/>
        <w:jc w:val="center"/>
        <w:rPr>
          <w:rFonts w:cs="Arial"/>
          <w:b/>
          <w:lang w:val="sr-Cyrl-RS"/>
        </w:rPr>
      </w:pPr>
      <w:r w:rsidRPr="008F78F8">
        <w:rPr>
          <w:rFonts w:cs="Arial"/>
          <w:b/>
        </w:rPr>
        <w:t xml:space="preserve">Члан </w:t>
      </w:r>
      <w:r w:rsidRPr="008F78F8">
        <w:rPr>
          <w:rFonts w:cs="Arial"/>
          <w:b/>
          <w:lang w:val="sr-Cyrl-CS"/>
        </w:rPr>
        <w:t>1</w:t>
      </w:r>
      <w:r w:rsidRPr="00AE237C">
        <w:rPr>
          <w:rFonts w:cs="Arial"/>
          <w:b/>
          <w:lang w:val="sr-Cyrl-CS"/>
        </w:rPr>
        <w:t>8</w:t>
      </w:r>
      <w:r w:rsidRPr="008F78F8">
        <w:rPr>
          <w:rFonts w:cs="Arial"/>
          <w:b/>
        </w:rPr>
        <w:t>.</w:t>
      </w:r>
    </w:p>
    <w:p w:rsidR="00AE3532" w:rsidRDefault="00AE3532" w:rsidP="008F78F8">
      <w:pPr>
        <w:spacing w:before="0"/>
        <w:jc w:val="center"/>
        <w:rPr>
          <w:rFonts w:cs="Arial"/>
          <w:b/>
          <w:lang w:val="sr-Cyrl-RS"/>
        </w:rPr>
      </w:pPr>
    </w:p>
    <w:p w:rsidR="00AE3532" w:rsidRDefault="00AE3532" w:rsidP="008F78F8">
      <w:pPr>
        <w:spacing w:before="0"/>
        <w:jc w:val="center"/>
        <w:rPr>
          <w:rFonts w:cs="Arial"/>
          <w:b/>
          <w:lang w:val="sr-Cyrl-RS"/>
        </w:rPr>
      </w:pPr>
    </w:p>
    <w:p w:rsidR="00AE3532" w:rsidRPr="00AE3532" w:rsidRDefault="00AE3532" w:rsidP="008F78F8">
      <w:pPr>
        <w:spacing w:before="0"/>
        <w:jc w:val="center"/>
        <w:rPr>
          <w:rFonts w:cs="Arial"/>
          <w:b/>
          <w:lang w:val="sr-Cyrl-RS"/>
        </w:rPr>
      </w:pPr>
    </w:p>
    <w:p w:rsidR="0029096E" w:rsidRPr="0029096E" w:rsidRDefault="0029096E" w:rsidP="0029096E">
      <w:pPr>
        <w:spacing w:before="0"/>
        <w:rPr>
          <w:rFonts w:cs="Arial"/>
        </w:rPr>
      </w:pPr>
      <w:r w:rsidRPr="0029096E">
        <w:rPr>
          <w:rFonts w:cs="Arial"/>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Уговора без ПДВ.</w:t>
      </w:r>
    </w:p>
    <w:p w:rsidR="0029096E" w:rsidRPr="0029096E" w:rsidRDefault="0029096E" w:rsidP="0029096E">
      <w:pPr>
        <w:spacing w:before="0"/>
        <w:rPr>
          <w:rFonts w:cs="Arial"/>
        </w:rPr>
      </w:pPr>
      <w:r w:rsidRPr="0029096E">
        <w:rPr>
          <w:rFonts w:cs="Arial"/>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F78F8" w:rsidRDefault="0029096E" w:rsidP="0029096E">
      <w:pPr>
        <w:spacing w:before="0"/>
        <w:rPr>
          <w:rFonts w:cs="Arial"/>
          <w:lang w:val="sr-Cyrl-RS"/>
        </w:rPr>
      </w:pPr>
      <w:r w:rsidRPr="0029096E">
        <w:rPr>
          <w:rFonts w:cs="Arial"/>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7. овог Уговора без ПДВ.</w:t>
      </w:r>
    </w:p>
    <w:p w:rsidR="007109D2" w:rsidRDefault="007109D2" w:rsidP="0029096E">
      <w:pPr>
        <w:spacing w:before="0"/>
        <w:rPr>
          <w:rFonts w:cs="Arial"/>
          <w:lang w:val="sr-Cyrl-RS"/>
        </w:rPr>
      </w:pPr>
    </w:p>
    <w:p w:rsidR="00AE3532" w:rsidRDefault="00AE3532" w:rsidP="0029096E">
      <w:pPr>
        <w:spacing w:before="0"/>
        <w:rPr>
          <w:rFonts w:cs="Arial"/>
          <w:lang w:val="sr-Cyrl-RS"/>
        </w:rPr>
      </w:pPr>
    </w:p>
    <w:p w:rsidR="00AE3532" w:rsidRPr="007109D2" w:rsidRDefault="00AE3532" w:rsidP="0029096E">
      <w:pPr>
        <w:spacing w:before="0"/>
        <w:rPr>
          <w:rFonts w:cs="Arial"/>
          <w:lang w:val="sr-Cyrl-RS"/>
        </w:rPr>
      </w:pPr>
    </w:p>
    <w:p w:rsidR="008F78F8" w:rsidRPr="008F78F8" w:rsidRDefault="008F78F8" w:rsidP="008F78F8">
      <w:pPr>
        <w:spacing w:before="0"/>
        <w:jc w:val="center"/>
        <w:rPr>
          <w:rFonts w:cs="Arial"/>
          <w:b/>
          <w:lang w:val="sr-Cyrl-CS"/>
        </w:rPr>
      </w:pPr>
      <w:r w:rsidRPr="008F78F8">
        <w:rPr>
          <w:rFonts w:cs="Arial"/>
          <w:b/>
        </w:rPr>
        <w:t xml:space="preserve">Члан </w:t>
      </w:r>
      <w:r w:rsidRPr="00AE237C">
        <w:rPr>
          <w:rFonts w:cs="Arial"/>
          <w:b/>
          <w:lang w:val="sr-Cyrl-CS"/>
        </w:rPr>
        <w:t>19</w:t>
      </w:r>
      <w:r w:rsidRPr="008F78F8">
        <w:rPr>
          <w:rFonts w:cs="Arial"/>
          <w:b/>
        </w:rPr>
        <w:t>.</w:t>
      </w:r>
    </w:p>
    <w:p w:rsidR="007109D2" w:rsidRPr="008D70F0" w:rsidRDefault="007109D2" w:rsidP="007109D2">
      <w:pPr>
        <w:rPr>
          <w:rFonts w:eastAsia="Arial Unicode MS"/>
          <w:lang w:val="sr-Cyrl-CS"/>
        </w:rPr>
      </w:pPr>
      <w:r w:rsidRPr="008377FF">
        <w:rPr>
          <w:rFonts w:eastAsia="Arial Unicode MS"/>
          <w:lang w:val="sr-Cyrl-CS"/>
        </w:rPr>
        <w:t>Пре почетка извођења радова</w:t>
      </w:r>
      <w:r w:rsidRPr="006929D8">
        <w:rPr>
          <w:rFonts w:eastAsia="Arial Unicode MS"/>
          <w:lang w:val="sr-Cyrl-CS"/>
        </w:rPr>
        <w:t xml:space="preserve"> из члана </w:t>
      </w:r>
      <w:r>
        <w:rPr>
          <w:rFonts w:eastAsia="Arial Unicode MS"/>
          <w:lang w:val="sr-Cyrl-CS"/>
        </w:rPr>
        <w:t>1</w:t>
      </w:r>
      <w:r w:rsidRPr="006929D8">
        <w:rPr>
          <w:rFonts w:eastAsia="Arial Unicode MS"/>
          <w:lang w:val="sr-Cyrl-CS"/>
        </w:rPr>
        <w:t>. овог Уговора</w:t>
      </w:r>
      <w:r w:rsidRPr="008377FF">
        <w:rPr>
          <w:rFonts w:eastAsia="Arial Unicode MS"/>
          <w:lang w:val="sr-Cyrl-CS"/>
        </w:rPr>
        <w:t xml:space="preserve">,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w:t>
      </w:r>
      <w:r w:rsidRPr="008D70F0">
        <w:rPr>
          <w:rFonts w:eastAsia="Arial Unicode MS"/>
          <w:lang w:val="sr-Cyrl-CS"/>
        </w:rPr>
        <w:t xml:space="preserve">и јављање </w:t>
      </w:r>
      <w:r w:rsidRPr="006929D8">
        <w:rPr>
          <w:rFonts w:eastAsia="Arial Unicode MS"/>
          <w:lang w:val="sr-Cyrl-CS"/>
        </w:rPr>
        <w:t xml:space="preserve">без одлагања, именованом и одговорном лицу Наручиоца </w:t>
      </w:r>
      <w:r w:rsidRPr="008D70F0">
        <w:rPr>
          <w:rFonts w:eastAsia="Arial Unicode MS"/>
          <w:lang w:val="sr-Cyrl-CS"/>
        </w:rPr>
        <w:t>за безбедност и здравље на раду.</w:t>
      </w:r>
    </w:p>
    <w:p w:rsidR="008F78F8" w:rsidRPr="00AE237C" w:rsidRDefault="008F78F8" w:rsidP="003A45FC">
      <w:pPr>
        <w:rPr>
          <w:b/>
          <w:lang w:val="sr-Cyrl-RS"/>
        </w:rPr>
      </w:pPr>
    </w:p>
    <w:p w:rsidR="003A45FC" w:rsidRPr="00AE237C" w:rsidRDefault="00A01D62" w:rsidP="003A45FC">
      <w:pPr>
        <w:rPr>
          <w:b/>
          <w:lang w:val="sr-Cyrl-RS"/>
        </w:rPr>
      </w:pPr>
      <w:r w:rsidRPr="00AE237C">
        <w:rPr>
          <w:b/>
        </w:rPr>
        <w:t xml:space="preserve">УГОВОРНА КАЗНА ЗБОГ </w:t>
      </w:r>
      <w:r w:rsidR="003A45FC" w:rsidRPr="00AE237C">
        <w:rPr>
          <w:b/>
        </w:rPr>
        <w:t>КАШЊЕЊА У И</w:t>
      </w:r>
      <w:r w:rsidRPr="00AE237C">
        <w:rPr>
          <w:b/>
          <w:lang w:val="sr-Cyrl-RS"/>
        </w:rPr>
        <w:t>ЗВРШЕЊУ</w:t>
      </w:r>
    </w:p>
    <w:p w:rsidR="003A45FC" w:rsidRPr="00AE237C" w:rsidRDefault="003A45FC" w:rsidP="008F78F8">
      <w:pPr>
        <w:jc w:val="center"/>
        <w:rPr>
          <w:b/>
        </w:rPr>
      </w:pPr>
      <w:r w:rsidRPr="00AE237C">
        <w:rPr>
          <w:b/>
        </w:rPr>
        <w:t xml:space="preserve">Члан </w:t>
      </w:r>
      <w:r w:rsidR="008F78F8" w:rsidRPr="00AE237C">
        <w:rPr>
          <w:b/>
          <w:lang w:val="sr-Cyrl-RS"/>
        </w:rPr>
        <w:t>20</w:t>
      </w:r>
      <w:r w:rsidRPr="00AE237C">
        <w:rPr>
          <w:b/>
        </w:rPr>
        <w:t>.</w:t>
      </w:r>
    </w:p>
    <w:p w:rsidR="009607C7" w:rsidRPr="00AE237C" w:rsidRDefault="009607C7" w:rsidP="009607C7">
      <w:pPr>
        <w:rPr>
          <w:lang w:val="sr-Cyrl-CS"/>
        </w:rPr>
      </w:pPr>
      <w:r w:rsidRPr="00AE237C">
        <w:rPr>
          <w:lang w:val="sr-Cyrl-CS"/>
        </w:rPr>
        <w:t xml:space="preserve">Уколико </w:t>
      </w:r>
      <w:r w:rsidR="007109D2">
        <w:rPr>
          <w:lang w:val="sr-Cyrl-CS"/>
        </w:rPr>
        <w:t>извођач радова</w:t>
      </w:r>
      <w:r w:rsidRPr="00AE237C">
        <w:rPr>
          <w:lang w:val="sr-Cyrl-CS"/>
        </w:rPr>
        <w:t xml:space="preserve"> не испуни своје обавезе или не </w:t>
      </w:r>
      <w:r w:rsidR="007109D2">
        <w:rPr>
          <w:lang w:val="sr-Cyrl-CS"/>
        </w:rPr>
        <w:t>изведе радове</w:t>
      </w:r>
      <w:r w:rsidRPr="00AE237C">
        <w:rPr>
          <w:lang w:val="sr-Cyrl-CS"/>
        </w:rPr>
        <w:t xml:space="preserve"> у року утврђеном у овом Оквирном споразуму и свакој појединачној наруџбеници и на утврђени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sidR="00CA1F3B">
        <w:rPr>
          <w:lang w:val="sr-Cyrl-CS"/>
        </w:rPr>
        <w:t xml:space="preserve">радова </w:t>
      </w:r>
      <w:r w:rsidRPr="00AE237C">
        <w:rPr>
          <w:lang w:val="sr-Cyrl-CS"/>
        </w:rPr>
        <w:t>кој</w:t>
      </w:r>
      <w:r w:rsidR="00CA1F3B">
        <w:rPr>
          <w:lang w:val="sr-Cyrl-CS"/>
        </w:rPr>
        <w:t>и</w:t>
      </w:r>
      <w:r w:rsidRPr="00AE237C">
        <w:rPr>
          <w:lang w:val="sr-Cyrl-CS"/>
        </w:rPr>
        <w:t xml:space="preserve"> нису </w:t>
      </w:r>
      <w:r w:rsidR="00CA1F3B">
        <w:rPr>
          <w:lang w:val="sr-Cyrl-CS"/>
        </w:rPr>
        <w:t>изведени.</w:t>
      </w:r>
    </w:p>
    <w:p w:rsidR="009607C7" w:rsidRPr="00AE237C" w:rsidRDefault="009607C7" w:rsidP="009607C7">
      <w:pPr>
        <w:rPr>
          <w:lang w:val="sr-Cyrl-RS"/>
        </w:rPr>
      </w:pPr>
      <w:r w:rsidRPr="00AE237C">
        <w:t xml:space="preserve">Уговорна казна се обрачунава од првог дана од истека рока </w:t>
      </w:r>
      <w:r w:rsidR="00CA1F3B">
        <w:rPr>
          <w:lang w:val="sr-Cyrl-RS"/>
        </w:rPr>
        <w:t xml:space="preserve">за </w:t>
      </w:r>
      <w:r w:rsidRPr="00AE237C">
        <w:t>извршењ</w:t>
      </w:r>
      <w:r w:rsidR="00CA1F3B">
        <w:rPr>
          <w:lang w:val="sr-Cyrl-RS"/>
        </w:rPr>
        <w:t>е</w:t>
      </w:r>
      <w:r w:rsidRPr="00AE237C">
        <w:t xml:space="preserve"> </w:t>
      </w:r>
      <w:r w:rsidR="00CA1F3B">
        <w:rPr>
          <w:lang w:val="sr-Cyrl-CS"/>
        </w:rPr>
        <w:t xml:space="preserve">радова </w:t>
      </w:r>
      <w:r w:rsidRPr="00AE237C">
        <w:rPr>
          <w:lang w:val="sr-Cyrl-CS"/>
        </w:rPr>
        <w:t xml:space="preserve">утврђеног у свакој појединачној наруџбеници, </w:t>
      </w:r>
      <w:r w:rsidRPr="00AE237C">
        <w:t xml:space="preserve"> у складу са чланом </w:t>
      </w:r>
      <w:r w:rsidR="00CA1F3B">
        <w:rPr>
          <w:lang w:val="sr-Cyrl-CS"/>
        </w:rPr>
        <w:t>4 и чланом 6.</w:t>
      </w:r>
      <w:r w:rsidRPr="00AE237C">
        <w:t xml:space="preserve"> овог </w:t>
      </w:r>
      <w:r w:rsidRPr="00AE237C">
        <w:lastRenderedPageBreak/>
        <w:t xml:space="preserve">Оквирног споразума и износи 0,2 </w:t>
      </w:r>
      <w:r w:rsidR="00DD5E4A">
        <w:rPr>
          <w:lang w:val="sr-Cyrl-RS"/>
        </w:rPr>
        <w:t>%</w:t>
      </w:r>
      <w:r w:rsidRPr="00AE237C">
        <w:t xml:space="preserve"> неизвршених </w:t>
      </w:r>
      <w:r w:rsidR="00CA1F3B">
        <w:rPr>
          <w:lang w:val="sr-Cyrl-RS"/>
        </w:rPr>
        <w:t>радова</w:t>
      </w:r>
      <w:r w:rsidRPr="00AE237C">
        <w:t xml:space="preserve"> дневно, а највише до 10% укупно уговорене вредности </w:t>
      </w:r>
      <w:r w:rsidR="004A7936">
        <w:rPr>
          <w:lang w:val="sr-Cyrl-CS"/>
        </w:rPr>
        <w:t>неизведених радова</w:t>
      </w:r>
      <w:r w:rsidRPr="00AE237C">
        <w:t>, без пореза на додату вредност.</w:t>
      </w:r>
    </w:p>
    <w:p w:rsidR="00EC3D0E" w:rsidRPr="008377FF" w:rsidRDefault="00EC3D0E" w:rsidP="00EC3D0E">
      <w:pPr>
        <w:rPr>
          <w:rFonts w:eastAsia="Arial Unicode MS"/>
          <w:lang w:val="sr-Cyrl-CS"/>
        </w:rPr>
      </w:pPr>
      <w:r w:rsidRPr="008377FF">
        <w:rPr>
          <w:rFonts w:eastAsia="Arial Unicode MS"/>
          <w:lang w:val="sr-Cyrl-CS"/>
        </w:rPr>
        <w:t>Уговорне стране су сагласне да у случају из става 1. овог члана Уговора, Наручилац изврши плаћање обавеза Извођачу радова по рачуну</w:t>
      </w:r>
      <w:r>
        <w:rPr>
          <w:rFonts w:eastAsia="Arial Unicode MS"/>
          <w:lang w:val="sr-Cyrl-CS"/>
        </w:rPr>
        <w:t>,</w:t>
      </w:r>
      <w:r w:rsidRPr="008377FF">
        <w:rPr>
          <w:rFonts w:eastAsia="Arial Unicode MS"/>
          <w:lang w:val="sr-Cyrl-CS"/>
        </w:rPr>
        <w:t xml:space="preserve"> пребијањем доспелих обавеза са потраживањима по основу уговорне казне, а преостали износ уплатом на текући рачун Извођача радова у року </w:t>
      </w:r>
      <w:r>
        <w:rPr>
          <w:rFonts w:eastAsia="Arial Unicode MS"/>
          <w:lang w:val="sr-Cyrl-CS"/>
        </w:rPr>
        <w:t>до 45 дана</w:t>
      </w:r>
      <w:r w:rsidRPr="008377FF">
        <w:rPr>
          <w:rFonts w:eastAsia="Arial Unicode MS"/>
          <w:lang w:val="sr-Cyrl-CS"/>
        </w:rPr>
        <w:t>.</w:t>
      </w:r>
    </w:p>
    <w:p w:rsidR="003A45FC" w:rsidRPr="00AE237C" w:rsidRDefault="003A45FC" w:rsidP="003A45FC"/>
    <w:p w:rsidR="003A45FC" w:rsidRPr="00AE237C" w:rsidRDefault="003A45FC" w:rsidP="003A45FC">
      <w:pPr>
        <w:rPr>
          <w:b/>
        </w:rPr>
      </w:pPr>
      <w:r w:rsidRPr="00AE237C">
        <w:rPr>
          <w:b/>
        </w:rPr>
        <w:t xml:space="preserve">ВИША СИЛА </w:t>
      </w:r>
    </w:p>
    <w:p w:rsidR="003A45FC" w:rsidRPr="00AE237C" w:rsidRDefault="003A45FC" w:rsidP="000E728F">
      <w:pPr>
        <w:spacing w:before="0"/>
        <w:jc w:val="center"/>
        <w:rPr>
          <w:b/>
        </w:rPr>
      </w:pPr>
      <w:r w:rsidRPr="00AE237C">
        <w:rPr>
          <w:b/>
        </w:rPr>
        <w:t xml:space="preserve">Члан </w:t>
      </w:r>
      <w:r w:rsidR="009607C7" w:rsidRPr="00AE237C">
        <w:rPr>
          <w:b/>
          <w:lang w:val="sr-Cyrl-RS"/>
        </w:rPr>
        <w:t>21</w:t>
      </w:r>
      <w:r w:rsidRPr="00AE237C">
        <w:rPr>
          <w:b/>
        </w:rPr>
        <w:t>.</w:t>
      </w:r>
    </w:p>
    <w:p w:rsidR="00EC3D0E" w:rsidRPr="006929D8" w:rsidRDefault="00EC3D0E" w:rsidP="00EC3D0E">
      <w:pPr>
        <w:rPr>
          <w:rFonts w:eastAsia="Arial Unicode MS"/>
          <w:lang w:val="sr-Cyrl-RS"/>
        </w:rPr>
      </w:pPr>
      <w:r w:rsidRPr="006929D8">
        <w:rPr>
          <w:rFonts w:eastAsia="Arial Unicode MS"/>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C3D0E" w:rsidRPr="006929D8" w:rsidRDefault="00EC3D0E" w:rsidP="00EC3D0E">
      <w:pPr>
        <w:rPr>
          <w:rFonts w:eastAsia="Arial Unicode MS"/>
          <w:lang w:val="sr-Cyrl-RS"/>
        </w:rPr>
      </w:pPr>
      <w:r w:rsidRPr="006929D8">
        <w:rPr>
          <w:rFonts w:eastAsia="Arial Unicode MS"/>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C3D0E" w:rsidRPr="006929D8" w:rsidRDefault="00EC3D0E" w:rsidP="00EC3D0E">
      <w:pPr>
        <w:rPr>
          <w:rFonts w:eastAsia="Arial Unicode MS"/>
          <w:lang w:val="sr-Cyrl-RS"/>
        </w:rPr>
      </w:pPr>
      <w:r w:rsidRPr="006929D8">
        <w:rPr>
          <w:rFonts w:eastAsia="Arial Unicode MS"/>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C3D0E" w:rsidRPr="006929D8" w:rsidRDefault="00EC3D0E" w:rsidP="00EC3D0E">
      <w:pPr>
        <w:rPr>
          <w:rFonts w:eastAsia="Arial Unicode MS"/>
          <w:lang w:val="sr-Cyrl-RS"/>
        </w:rPr>
      </w:pPr>
      <w:r w:rsidRPr="006929D8">
        <w:rPr>
          <w:rFonts w:eastAsia="Arial Unicode MS"/>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9607C7" w:rsidRPr="00AE237C" w:rsidRDefault="009607C7" w:rsidP="003A45FC">
      <w:pPr>
        <w:rPr>
          <w:b/>
          <w:lang w:val="sr-Cyrl-RS"/>
        </w:rPr>
      </w:pPr>
    </w:p>
    <w:p w:rsidR="00A01D62" w:rsidRPr="00AE237C" w:rsidRDefault="003A45FC" w:rsidP="003A45FC">
      <w:pPr>
        <w:rPr>
          <w:b/>
          <w:lang w:val="sr-Cyrl-RS"/>
        </w:rPr>
      </w:pPr>
      <w:r w:rsidRPr="00AE237C">
        <w:rPr>
          <w:b/>
        </w:rPr>
        <w:t xml:space="preserve">РАСКИД </w:t>
      </w:r>
      <w:r w:rsidRPr="00AE237C">
        <w:rPr>
          <w:b/>
          <w:lang w:val="sr-Cyrl-RS"/>
        </w:rPr>
        <w:t>ОКВИРНОГ СПОРАЗУМА</w:t>
      </w:r>
    </w:p>
    <w:p w:rsidR="003A45FC" w:rsidRPr="00AE237C" w:rsidRDefault="003A45FC" w:rsidP="000E728F">
      <w:pPr>
        <w:spacing w:before="0"/>
        <w:jc w:val="center"/>
        <w:rPr>
          <w:b/>
        </w:rPr>
      </w:pPr>
      <w:r w:rsidRPr="00AE237C">
        <w:rPr>
          <w:b/>
        </w:rPr>
        <w:t xml:space="preserve">Члан </w:t>
      </w:r>
      <w:r w:rsidR="009607C7" w:rsidRPr="00AE237C">
        <w:rPr>
          <w:b/>
          <w:lang w:val="sr-Cyrl-RS"/>
        </w:rPr>
        <w:t>22</w:t>
      </w:r>
      <w:r w:rsidRPr="00AE237C">
        <w:rPr>
          <w:b/>
        </w:rPr>
        <w:t>.</w:t>
      </w:r>
    </w:p>
    <w:p w:rsidR="009607C7" w:rsidRPr="00AE237C" w:rsidRDefault="009607C7" w:rsidP="000E728F">
      <w:pPr>
        <w:spacing w:before="0"/>
        <w:rPr>
          <w:lang w:val="sr-Cyrl-CS"/>
        </w:rPr>
      </w:pPr>
      <w:r w:rsidRPr="00AE237C">
        <w:rPr>
          <w:lang w:val="sr-Cyrl-CS"/>
        </w:rPr>
        <w:t xml:space="preserve">Свака Страна у Споразуму може једнострано раскинути овај Оквирни споразум пре истека рока, у случају непридржавања друге Стране у Споразуму, одредби овог Оквирног споразума, неотпочињања или неквалитетног </w:t>
      </w:r>
      <w:r w:rsidR="00EC3D0E">
        <w:rPr>
          <w:lang w:val="sr-Cyrl-CS"/>
        </w:rPr>
        <w:t>извођења радова</w:t>
      </w:r>
      <w:r w:rsidRPr="00AE237C">
        <w:rPr>
          <w:lang w:val="sr-Cyrl-CS"/>
        </w:rPr>
        <w:t xml:space="preserve"> кој</w:t>
      </w:r>
      <w:r w:rsidR="00EC3D0E">
        <w:rPr>
          <w:lang w:val="sr-Cyrl-CS"/>
        </w:rPr>
        <w:t>и</w:t>
      </w:r>
      <w:r w:rsidRPr="00AE237C">
        <w:rPr>
          <w:lang w:val="sr-Cyrl-CS"/>
        </w:rPr>
        <w:t xml:space="preserve"> су предмет овог Уговора, достављањем писане изјаве о једностраном раскиду Уговора другој Страни у Споразуму и уз поштовање отказног рока од 15 (словима: петнаест) дана од дана достављања писане изјаве. </w:t>
      </w:r>
    </w:p>
    <w:p w:rsidR="009607C7" w:rsidRPr="00AE237C" w:rsidRDefault="00EC3D0E" w:rsidP="009607C7">
      <w:pPr>
        <w:rPr>
          <w:lang w:val="sr-Cyrl-CS"/>
        </w:rPr>
      </w:pPr>
      <w:r>
        <w:rPr>
          <w:lang w:val="sr-Cyrl-CS"/>
        </w:rPr>
        <w:t>Наручилац</w:t>
      </w:r>
      <w:r w:rsidR="009607C7" w:rsidRPr="00AE237C">
        <w:rPr>
          <w:lang w:val="sr-Cyrl-CS"/>
        </w:rPr>
        <w:t xml:space="preserve"> може једнострано раскинути овај Оквирни споразум пре истека рока услед престанка потребе за ангажовањем </w:t>
      </w:r>
      <w:r>
        <w:rPr>
          <w:lang w:val="sr-Cyrl-CS"/>
        </w:rPr>
        <w:t>извођача радова</w:t>
      </w:r>
      <w:r w:rsidR="009607C7" w:rsidRPr="00AE237C">
        <w:rPr>
          <w:lang w:val="sr-Cyrl-CS"/>
        </w:rPr>
        <w:t xml:space="preserve">, достављањем писане изјаве о једностраном раскиду Оквирног споразума </w:t>
      </w:r>
      <w:r>
        <w:rPr>
          <w:lang w:val="sr-Cyrl-CS"/>
        </w:rPr>
        <w:t>извођач</w:t>
      </w:r>
      <w:r w:rsidR="00B7383D">
        <w:rPr>
          <w:lang w:val="sr-Cyrl-CS"/>
        </w:rPr>
        <w:t>а</w:t>
      </w:r>
      <w:r>
        <w:rPr>
          <w:lang w:val="sr-Cyrl-CS"/>
        </w:rPr>
        <w:t xml:space="preserve"> радова</w:t>
      </w:r>
      <w:r w:rsidR="009607C7" w:rsidRPr="00AE237C">
        <w:rPr>
          <w:lang w:val="sr-Cyrl-CS"/>
        </w:rPr>
        <w:t xml:space="preserve"> и уз поштовање отказног рока од 15 (словима: петнаест) дана од дана достављања писане изјаве.</w:t>
      </w:r>
    </w:p>
    <w:p w:rsidR="003A45FC" w:rsidRPr="000E728F" w:rsidRDefault="009607C7" w:rsidP="003A45FC">
      <w:pPr>
        <w:rPr>
          <w:lang w:val="sr-Latn-RS"/>
        </w:rPr>
      </w:pPr>
      <w:r w:rsidRPr="00AE237C">
        <w:rPr>
          <w:lang w:val="sr-Cyrl-CS"/>
        </w:rPr>
        <w:t>Уколико било која Страна у споразуму откаже овај Оквирни споразум без оправданог, односно објективног и доказаног разлога, друга страна у Споразуму има право да на име неоправданог отказа наплати уговорну казну из члана 2</w:t>
      </w:r>
      <w:r w:rsidR="00F52707" w:rsidRPr="00AE237C">
        <w:rPr>
          <w:lang w:val="sr-Cyrl-CS"/>
        </w:rPr>
        <w:t>0</w:t>
      </w:r>
      <w:r w:rsidRPr="00AE237C">
        <w:rPr>
          <w:lang w:val="sr-Cyrl-CS"/>
        </w:rPr>
        <w:t>. овог Оквирног споразума, у висини од 10% од укупне вредности Оквирног споразума 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rsidR="00B7383D" w:rsidRDefault="00B7383D" w:rsidP="00F52707">
      <w:pPr>
        <w:rPr>
          <w:b/>
          <w:lang w:val="sr-Cyrl-RS"/>
        </w:rPr>
      </w:pPr>
    </w:p>
    <w:p w:rsidR="00F52707" w:rsidRPr="00AE237C" w:rsidRDefault="00F52707" w:rsidP="00F52707">
      <w:pPr>
        <w:rPr>
          <w:b/>
          <w:lang w:val="sr-Cyrl-RS"/>
        </w:rPr>
      </w:pPr>
      <w:r w:rsidRPr="00AE237C">
        <w:rPr>
          <w:b/>
        </w:rPr>
        <w:t>НАКНАДА ШТЕТЕ</w:t>
      </w:r>
    </w:p>
    <w:p w:rsidR="00F52707" w:rsidRDefault="00F52707" w:rsidP="000E728F">
      <w:pPr>
        <w:spacing w:before="0"/>
        <w:jc w:val="center"/>
        <w:rPr>
          <w:b/>
          <w:lang w:val="sr-Cyrl-RS"/>
        </w:rPr>
      </w:pPr>
      <w:r w:rsidRPr="00AE237C">
        <w:rPr>
          <w:b/>
        </w:rPr>
        <w:t>Члан 2</w:t>
      </w:r>
      <w:r w:rsidRPr="00AE237C">
        <w:rPr>
          <w:b/>
          <w:lang w:val="sr-Cyrl-RS"/>
        </w:rPr>
        <w:t>3</w:t>
      </w:r>
      <w:r w:rsidRPr="00AE237C">
        <w:rPr>
          <w:b/>
        </w:rPr>
        <w:t>.</w:t>
      </w:r>
    </w:p>
    <w:p w:rsidR="00B7383D" w:rsidRPr="00B7383D" w:rsidRDefault="00B7383D" w:rsidP="000E728F">
      <w:pPr>
        <w:spacing w:before="0"/>
        <w:jc w:val="center"/>
        <w:rPr>
          <w:b/>
          <w:lang w:val="sr-Cyrl-RS"/>
        </w:rPr>
      </w:pPr>
    </w:p>
    <w:p w:rsidR="00F52707" w:rsidRPr="00AE237C" w:rsidRDefault="00B7383D" w:rsidP="000E728F">
      <w:pPr>
        <w:spacing w:before="0"/>
        <w:rPr>
          <w:lang w:val="sr-Cyrl-RS"/>
        </w:rPr>
      </w:pPr>
      <w:r>
        <w:rPr>
          <w:lang w:val="sr-Cyrl-RS"/>
        </w:rPr>
        <w:t>Извођач радова</w:t>
      </w:r>
      <w:r w:rsidR="00F52707" w:rsidRPr="00AE237C">
        <w:t xml:space="preserve"> је у складу са ЗОО одговоран за штету коју је претрпео </w:t>
      </w:r>
      <w:r>
        <w:rPr>
          <w:lang w:val="sr-Cyrl-RS"/>
        </w:rPr>
        <w:t xml:space="preserve">Наручилац </w:t>
      </w:r>
      <w:r w:rsidR="00F52707" w:rsidRPr="00AE237C">
        <w:t>неиспуњењем, делимичним испуњењем или задоцњењем у испуњењу обавеза преузетих овим Оквирним споразумом.</w:t>
      </w:r>
    </w:p>
    <w:p w:rsidR="00F52707" w:rsidRPr="00AE237C" w:rsidRDefault="00F52707" w:rsidP="00F52707">
      <w:pPr>
        <w:rPr>
          <w:lang w:val="sr-Cyrl-RS"/>
        </w:rPr>
      </w:pPr>
      <w:r w:rsidRPr="00AE237C">
        <w:t xml:space="preserve">Уколико </w:t>
      </w:r>
      <w:r w:rsidR="00B7383D">
        <w:rPr>
          <w:lang w:val="sr-Cyrl-RS"/>
        </w:rPr>
        <w:t>Наручилац</w:t>
      </w:r>
      <w:r w:rsidRPr="00AE237C">
        <w:t xml:space="preserve"> претрпи штету због чињења или нечињења </w:t>
      </w:r>
      <w:r w:rsidR="007866F2">
        <w:rPr>
          <w:lang w:val="sr-Cyrl-RS"/>
        </w:rPr>
        <w:t>извођача радова</w:t>
      </w:r>
      <w:r w:rsidRPr="00AE237C">
        <w:t xml:space="preserve"> и уколико се Стране у Споразуму сагласе око основа и висине претрпљене штете, </w:t>
      </w:r>
      <w:r w:rsidR="007866F2">
        <w:rPr>
          <w:lang w:val="sr-Cyrl-RS"/>
        </w:rPr>
        <w:t>извођач радова</w:t>
      </w:r>
      <w:r w:rsidRPr="00AE237C">
        <w:t xml:space="preserve"> је сагласан да </w:t>
      </w:r>
      <w:r w:rsidR="007866F2">
        <w:rPr>
          <w:lang w:val="sr-Cyrl-RS"/>
        </w:rPr>
        <w:t>Наручиоцу</w:t>
      </w:r>
      <w:r w:rsidRPr="00AE237C">
        <w:t xml:space="preserve"> исту накнади, тако што </w:t>
      </w:r>
      <w:r w:rsidR="007866F2">
        <w:rPr>
          <w:lang w:val="sr-Cyrl-RS"/>
        </w:rPr>
        <w:t>извођач радова</w:t>
      </w:r>
      <w:r w:rsidRPr="00AE237C">
        <w:t xml:space="preserve"> има право на наплату накнаде штете без посебног обавештења </w:t>
      </w:r>
      <w:r w:rsidR="007866F2">
        <w:rPr>
          <w:lang w:val="sr-Cyrl-RS"/>
        </w:rPr>
        <w:t>извођача радова</w:t>
      </w:r>
      <w:r w:rsidRPr="00AE237C">
        <w:t xml:space="preserve"> уз издавање одговарајућег обрачуна са роком плаћања од 15 (словима: петнаест) дана од датума издавања истог.</w:t>
      </w:r>
    </w:p>
    <w:p w:rsidR="00F52707" w:rsidRPr="007866F2" w:rsidRDefault="00F52707" w:rsidP="00F52707">
      <w:pPr>
        <w:rPr>
          <w:lang w:val="sr-Cyrl-RS"/>
        </w:rPr>
      </w:pPr>
      <w:r w:rsidRPr="00AE237C">
        <w:t>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w:t>
      </w:r>
      <w:r w:rsidR="007866F2">
        <w:rPr>
          <w:lang w:val="sr-Cyrl-RS"/>
        </w:rPr>
        <w:t>е</w:t>
      </w:r>
      <w:r w:rsidRPr="00AE237C">
        <w:t xml:space="preserve"> </w:t>
      </w:r>
      <w:r w:rsidR="007866F2">
        <w:rPr>
          <w:lang w:val="sr-Cyrl-RS"/>
        </w:rPr>
        <w:t>радове</w:t>
      </w:r>
      <w:r w:rsidRPr="00AE237C">
        <w:t xml:space="preserve"> на страни </w:t>
      </w:r>
      <w:r w:rsidR="007866F2">
        <w:rPr>
          <w:lang w:val="sr-Cyrl-RS"/>
        </w:rPr>
        <w:t>извођача радова.</w:t>
      </w:r>
    </w:p>
    <w:p w:rsidR="003A45FC" w:rsidRPr="00AE237C" w:rsidRDefault="00F52707" w:rsidP="00F52707">
      <w:r w:rsidRPr="00AE237C">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3A45FC" w:rsidRDefault="003A45FC" w:rsidP="003A45FC">
      <w:pPr>
        <w:rPr>
          <w:lang w:val="sr-Cyrl-BA"/>
        </w:rPr>
      </w:pPr>
    </w:p>
    <w:p w:rsidR="00DC3103" w:rsidRDefault="00DC3103" w:rsidP="003A45FC">
      <w:pPr>
        <w:rPr>
          <w:lang w:val="sr-Cyrl-BA"/>
        </w:rPr>
      </w:pPr>
    </w:p>
    <w:p w:rsidR="00DC3103" w:rsidRPr="00AE237C" w:rsidRDefault="00DC3103" w:rsidP="003A45FC">
      <w:pPr>
        <w:rPr>
          <w:lang w:val="sr-Cyrl-BA"/>
        </w:rPr>
      </w:pPr>
    </w:p>
    <w:p w:rsidR="003A45FC" w:rsidRPr="00AE237C" w:rsidRDefault="003A45FC" w:rsidP="003A45FC">
      <w:pPr>
        <w:rPr>
          <w:b/>
          <w:lang w:val="sr-Cyrl-BA"/>
        </w:rPr>
      </w:pPr>
      <w:r w:rsidRPr="00AE237C">
        <w:rPr>
          <w:b/>
          <w:lang w:val="sr-Cyrl-BA"/>
        </w:rPr>
        <w:t>ВАЖНОСТ ОКВИРНОГ СПОРАЗУМА</w:t>
      </w:r>
    </w:p>
    <w:p w:rsidR="003A45FC" w:rsidRDefault="003A45FC" w:rsidP="000E728F">
      <w:pPr>
        <w:spacing w:before="0"/>
        <w:jc w:val="center"/>
        <w:rPr>
          <w:b/>
          <w:lang w:val="sr-Cyrl-RS"/>
        </w:rPr>
      </w:pPr>
      <w:r w:rsidRPr="00AE237C">
        <w:rPr>
          <w:b/>
        </w:rPr>
        <w:t>Члан 2</w:t>
      </w:r>
      <w:r w:rsidR="00F52707" w:rsidRPr="00AE237C">
        <w:rPr>
          <w:b/>
          <w:lang w:val="sr-Cyrl-RS"/>
        </w:rPr>
        <w:t>4</w:t>
      </w:r>
      <w:r w:rsidRPr="00AE237C">
        <w:rPr>
          <w:b/>
        </w:rPr>
        <w:t>.</w:t>
      </w:r>
    </w:p>
    <w:p w:rsidR="00225555" w:rsidRPr="00225555" w:rsidRDefault="00225555" w:rsidP="000E728F">
      <w:pPr>
        <w:spacing w:before="0"/>
        <w:jc w:val="center"/>
        <w:rPr>
          <w:b/>
          <w:lang w:val="sr-Cyrl-RS"/>
        </w:rPr>
      </w:pPr>
    </w:p>
    <w:p w:rsidR="00225555" w:rsidRDefault="00F52707" w:rsidP="00225555">
      <w:pPr>
        <w:spacing w:before="0"/>
        <w:rPr>
          <w:rFonts w:eastAsia="Calibri"/>
          <w:lang w:val="sr-Cyrl-RS"/>
        </w:rPr>
      </w:pPr>
      <w:r w:rsidRPr="00AE237C">
        <w:rPr>
          <w:rFonts w:eastAsia="Calibri"/>
          <w:lang w:val="sr-Cyrl-RS"/>
        </w:rPr>
        <w:t xml:space="preserve">Оквирни споразум се сматра закљученим када га потпишу овлашћени представници Уговорних страна, а ступа на снагу </w:t>
      </w:r>
      <w:r w:rsidR="00225555" w:rsidRPr="00225555">
        <w:rPr>
          <w:rFonts w:eastAsia="Calibri"/>
          <w:lang w:val="sr-Cyrl-RS"/>
        </w:rPr>
        <w:t xml:space="preserve">након достављања средства финансијског обезбеђења за добро извршење посла. </w:t>
      </w:r>
    </w:p>
    <w:p w:rsidR="00F52707" w:rsidRPr="00AE237C" w:rsidRDefault="00F52707" w:rsidP="00225555">
      <w:pPr>
        <w:spacing w:before="0"/>
        <w:rPr>
          <w:rFonts w:eastAsia="Calibri"/>
          <w:lang w:val="sr-Cyrl-RS"/>
        </w:rPr>
      </w:pPr>
      <w:r w:rsidRPr="00AE237C">
        <w:rPr>
          <w:rFonts w:eastAsia="Calibri"/>
          <w:lang w:val="sr-Cyrl-RS"/>
        </w:rPr>
        <w:t>Оквирни споразум се закључује на период до две године, рачунајући од ступања Оквирног споразума на снагу</w:t>
      </w:r>
      <w:r w:rsidR="0075417A">
        <w:rPr>
          <w:rFonts w:eastAsia="Calibri"/>
          <w:lang w:val="sr-Cyrl-RS"/>
        </w:rPr>
        <w:t>.</w:t>
      </w:r>
      <w:r w:rsidRPr="00AE237C">
        <w:rPr>
          <w:rFonts w:eastAsia="Calibri"/>
          <w:lang w:val="sr-Cyrl-RS"/>
        </w:rPr>
        <w:t xml:space="preserve"> </w:t>
      </w:r>
    </w:p>
    <w:p w:rsidR="003A45FC" w:rsidRPr="0075417A" w:rsidRDefault="00F52707" w:rsidP="00F52707">
      <w:pPr>
        <w:rPr>
          <w:rFonts w:eastAsia="Calibri"/>
          <w:lang w:val="sr-Cyrl-RS"/>
        </w:rPr>
      </w:pPr>
      <w:r w:rsidRPr="00AE237C">
        <w:rPr>
          <w:rFonts w:eastAsia="Calibri"/>
          <w:lang w:val="sr-Cyrl-RS"/>
        </w:rPr>
        <w:t>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две године од дана ступања Оквирног споразума на снагу.</w:t>
      </w:r>
    </w:p>
    <w:p w:rsidR="00F52707" w:rsidRPr="00AE237C" w:rsidRDefault="00F52707" w:rsidP="003A45FC">
      <w:pPr>
        <w:rPr>
          <w:i/>
          <w:lang w:val="sr-Cyrl-RS"/>
        </w:rPr>
      </w:pPr>
    </w:p>
    <w:p w:rsidR="003A45FC" w:rsidRDefault="003A45FC" w:rsidP="003A45FC">
      <w:pPr>
        <w:rPr>
          <w:b/>
          <w:lang w:val="sr-Cyrl-RS"/>
        </w:rPr>
      </w:pPr>
      <w:r w:rsidRPr="00AE237C">
        <w:rPr>
          <w:b/>
        </w:rPr>
        <w:t xml:space="preserve">ИЗМЕНЕ ТОКОМ ТРАЈАЊА </w:t>
      </w:r>
      <w:r w:rsidRPr="00AE237C">
        <w:rPr>
          <w:b/>
          <w:lang w:val="sr-Cyrl-RS"/>
        </w:rPr>
        <w:t>ОКВИРНОГ СПОРАЗУМА</w:t>
      </w:r>
    </w:p>
    <w:p w:rsidR="006A0135" w:rsidRPr="00AE237C" w:rsidRDefault="006A0135" w:rsidP="003A45FC">
      <w:pPr>
        <w:rPr>
          <w:b/>
          <w:lang w:val="sr-Cyrl-RS"/>
        </w:rPr>
      </w:pPr>
    </w:p>
    <w:p w:rsidR="003A45FC" w:rsidRPr="00AE237C" w:rsidRDefault="003A45FC" w:rsidP="000E728F">
      <w:pPr>
        <w:spacing w:before="0"/>
        <w:jc w:val="center"/>
        <w:rPr>
          <w:b/>
        </w:rPr>
      </w:pPr>
      <w:r w:rsidRPr="00AE237C">
        <w:rPr>
          <w:b/>
        </w:rPr>
        <w:t>Члан 2</w:t>
      </w:r>
      <w:r w:rsidR="00F52707" w:rsidRPr="00AE237C">
        <w:rPr>
          <w:b/>
          <w:lang w:val="sr-Cyrl-RS"/>
        </w:rPr>
        <w:t>5</w:t>
      </w:r>
      <w:r w:rsidRPr="00AE237C">
        <w:rPr>
          <w:b/>
        </w:rPr>
        <w:t>.</w:t>
      </w:r>
    </w:p>
    <w:p w:rsidR="00927414" w:rsidRPr="00927414" w:rsidRDefault="00927414" w:rsidP="00927414">
      <w:pPr>
        <w:rPr>
          <w:lang w:val="sr-Cyrl-CS"/>
        </w:rPr>
      </w:pPr>
      <w:r w:rsidRPr="00927414">
        <w:rPr>
          <w:lang w:val="sr-Cyrl-CS"/>
        </w:rPr>
        <w:t xml:space="preserve">Наручилац може након закључења </w:t>
      </w:r>
      <w:r>
        <w:rPr>
          <w:lang w:val="sr-Cyrl-CS"/>
        </w:rPr>
        <w:t>оквирног споразума</w:t>
      </w:r>
      <w:r w:rsidRPr="00927414">
        <w:rPr>
          <w:lang w:val="sr-Cyrl-CS"/>
        </w:rPr>
        <w:t xml:space="preserve"> о јавној набавци без спровођења поступкајавне набавке извршити измене на начин који је прописан чланом 115. Закона о јавним набавкама.</w:t>
      </w:r>
    </w:p>
    <w:p w:rsidR="00927414" w:rsidRPr="00927414" w:rsidRDefault="00927414" w:rsidP="00927414">
      <w:pPr>
        <w:rPr>
          <w:lang w:val="sr-Cyrl-CS"/>
        </w:rPr>
      </w:pPr>
      <w:r w:rsidRPr="00927414">
        <w:rPr>
          <w:lang w:val="sr-Cyrl-CS"/>
        </w:rPr>
        <w:t xml:space="preserve">Уговорне стране током трајања овог </w:t>
      </w:r>
      <w:r>
        <w:rPr>
          <w:lang w:val="sr-Cyrl-CS"/>
        </w:rPr>
        <w:t>оквирног споразума</w:t>
      </w:r>
      <w:r w:rsidRPr="00927414">
        <w:rPr>
          <w:lang w:val="sr-Cyrl-CS"/>
        </w:rPr>
        <w:t xml:space="preserve">  због промењених околности ближе одређених у члану 115. Закона, могу у писменој форми путем Анекса извршити измене и допуне овог </w:t>
      </w:r>
      <w:r>
        <w:rPr>
          <w:lang w:val="sr-Cyrl-CS"/>
        </w:rPr>
        <w:t>оквирног споразума.</w:t>
      </w:r>
    </w:p>
    <w:p w:rsidR="0037287D" w:rsidRPr="000E728F" w:rsidRDefault="00927414" w:rsidP="00927414">
      <w:pPr>
        <w:rPr>
          <w:b/>
          <w:lang w:val="sr-Latn-RS"/>
        </w:rPr>
      </w:pPr>
      <w:r w:rsidRPr="00927414">
        <w:rPr>
          <w:lang w:val="sr-Cyrl-CS"/>
        </w:rPr>
        <w:t xml:space="preserve">У свим наведеним случајевима, Наручилац ће донети Одлуку о измени </w:t>
      </w:r>
      <w:r>
        <w:rPr>
          <w:lang w:val="sr-Cyrl-CS"/>
        </w:rPr>
        <w:t xml:space="preserve">оквирног споразума </w:t>
      </w:r>
      <w:r w:rsidRPr="00927414">
        <w:rPr>
          <w:lang w:val="sr-Cyrl-CS"/>
        </w:rPr>
        <w:t xml:space="preserve">која садржи податке у складу са Прилогом 3Л Закона и у року од три дана </w:t>
      </w:r>
      <w:r w:rsidRPr="00927414">
        <w:rPr>
          <w:lang w:val="sr-Cyrl-CS"/>
        </w:rPr>
        <w:lastRenderedPageBreak/>
        <w:t>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27414" w:rsidRDefault="00927414" w:rsidP="00F52707">
      <w:pPr>
        <w:spacing w:before="0"/>
        <w:rPr>
          <w:rFonts w:cs="Arial"/>
          <w:b/>
          <w:lang w:val="sr-Cyrl-RS"/>
        </w:rPr>
      </w:pPr>
    </w:p>
    <w:p w:rsidR="00F52707" w:rsidRPr="00F52707" w:rsidRDefault="00F52707" w:rsidP="00F52707">
      <w:pPr>
        <w:spacing w:before="0"/>
        <w:rPr>
          <w:rFonts w:cs="Arial"/>
          <w:b/>
          <w:lang w:val="sr-Cyrl-CS"/>
        </w:rPr>
      </w:pPr>
      <w:r w:rsidRPr="00F52707">
        <w:rPr>
          <w:rFonts w:cs="Arial"/>
          <w:b/>
        </w:rPr>
        <w:t>ЗАВРШНЕ ОДРЕДБЕ</w:t>
      </w:r>
    </w:p>
    <w:p w:rsidR="00F52707" w:rsidRPr="00F52707" w:rsidRDefault="00F52707" w:rsidP="00F52707">
      <w:pPr>
        <w:tabs>
          <w:tab w:val="left" w:pos="567"/>
        </w:tabs>
        <w:spacing w:before="0"/>
        <w:rPr>
          <w:rFonts w:cs="Arial"/>
          <w:lang w:val="sr-Cyrl-RS"/>
        </w:rPr>
      </w:pPr>
    </w:p>
    <w:p w:rsidR="00F52707" w:rsidRPr="00F52707" w:rsidRDefault="00F52707" w:rsidP="00F52707">
      <w:pPr>
        <w:spacing w:before="0"/>
        <w:jc w:val="center"/>
        <w:rPr>
          <w:rFonts w:cs="Arial"/>
          <w:b/>
          <w:lang w:val="sr-Cyrl-CS"/>
        </w:rPr>
      </w:pPr>
      <w:r w:rsidRPr="00F52707">
        <w:rPr>
          <w:rFonts w:cs="Arial"/>
          <w:b/>
        </w:rPr>
        <w:t>Члан 2</w:t>
      </w:r>
      <w:r w:rsidRPr="00AE237C">
        <w:rPr>
          <w:rFonts w:cs="Arial"/>
          <w:b/>
          <w:lang w:val="sr-Cyrl-RS"/>
        </w:rPr>
        <w:t>6</w:t>
      </w:r>
      <w:r w:rsidRPr="00F52707">
        <w:rPr>
          <w:rFonts w:cs="Arial"/>
          <w:b/>
        </w:rPr>
        <w:t>.</w:t>
      </w:r>
    </w:p>
    <w:p w:rsidR="000E146F" w:rsidRPr="000E728F" w:rsidRDefault="00F52707" w:rsidP="00F52707">
      <w:pPr>
        <w:spacing w:before="0"/>
        <w:rPr>
          <w:rFonts w:cs="Arial"/>
          <w:lang w:val="sr-Latn-RS"/>
        </w:rPr>
      </w:pPr>
      <w:r w:rsidRPr="00F52707">
        <w:rPr>
          <w:rFonts w:cs="Arial"/>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0E146F" w:rsidRPr="000E146F" w:rsidRDefault="000E146F" w:rsidP="00F52707">
      <w:pPr>
        <w:spacing w:before="0"/>
        <w:rPr>
          <w:rFonts w:cs="Arial"/>
          <w:lang w:val="sr-Latn-RS"/>
        </w:rPr>
      </w:pPr>
    </w:p>
    <w:p w:rsidR="00F52707" w:rsidRPr="00F52707" w:rsidRDefault="00F52707" w:rsidP="00F52707">
      <w:pPr>
        <w:spacing w:before="0"/>
        <w:jc w:val="center"/>
        <w:rPr>
          <w:rFonts w:cs="Arial"/>
          <w:b/>
          <w:lang w:val="sr-Cyrl-CS"/>
        </w:rPr>
      </w:pPr>
      <w:r w:rsidRPr="00F52707">
        <w:rPr>
          <w:rFonts w:cs="Arial"/>
          <w:b/>
        </w:rPr>
        <w:t xml:space="preserve">Члан </w:t>
      </w:r>
      <w:r w:rsidRPr="00F52707">
        <w:rPr>
          <w:rFonts w:cs="Arial"/>
          <w:b/>
          <w:lang w:val="sr-Cyrl-CS"/>
        </w:rPr>
        <w:t>2</w:t>
      </w:r>
      <w:r w:rsidRPr="00AE237C">
        <w:rPr>
          <w:rFonts w:cs="Arial"/>
          <w:b/>
          <w:lang w:val="sr-Cyrl-CS"/>
        </w:rPr>
        <w:t>7</w:t>
      </w:r>
      <w:r w:rsidRPr="00F52707">
        <w:rPr>
          <w:rFonts w:cs="Arial"/>
          <w:b/>
        </w:rPr>
        <w:t>.</w:t>
      </w:r>
    </w:p>
    <w:p w:rsidR="00F52707" w:rsidRPr="00F52707" w:rsidRDefault="00F52707" w:rsidP="00F52707">
      <w:pPr>
        <w:spacing w:before="0"/>
        <w:rPr>
          <w:rFonts w:cs="Arial"/>
          <w:lang w:val="sr-Cyrl-CS"/>
        </w:rPr>
      </w:pPr>
      <w:r w:rsidRPr="00F52707">
        <w:rPr>
          <w:rFonts w:cs="Arial"/>
        </w:rPr>
        <w:t xml:space="preserve">Уколико у току трајања обавеза из овог Оквирног споразума дође до статусних промена код </w:t>
      </w:r>
      <w:r w:rsidRPr="00F52707">
        <w:rPr>
          <w:rFonts w:cs="Arial"/>
          <w:lang w:val="sr-Cyrl-CS"/>
        </w:rPr>
        <w:t>Страна у споразуму</w:t>
      </w:r>
      <w:r w:rsidRPr="00F52707">
        <w:rPr>
          <w:rFonts w:cs="Arial"/>
        </w:rPr>
        <w:t>, права и обавезе прелазе на одговарајућег правног следбеника.</w:t>
      </w:r>
    </w:p>
    <w:p w:rsidR="00F52707" w:rsidRPr="00F52707" w:rsidRDefault="00F52707" w:rsidP="00F52707">
      <w:pPr>
        <w:spacing w:before="0"/>
        <w:rPr>
          <w:rFonts w:cs="Arial"/>
          <w:lang w:val="sr-Cyrl-CS"/>
        </w:rPr>
      </w:pPr>
    </w:p>
    <w:p w:rsidR="00F52707" w:rsidRPr="00F52707" w:rsidRDefault="00F52707" w:rsidP="00F52707">
      <w:pPr>
        <w:spacing w:before="0"/>
        <w:rPr>
          <w:rFonts w:cs="Arial"/>
          <w:lang w:val="ru-RU"/>
        </w:rPr>
      </w:pPr>
      <w:r w:rsidRPr="00F52707">
        <w:rPr>
          <w:rFonts w:cs="Arial"/>
          <w:lang w:val="ru-RU"/>
        </w:rPr>
        <w:t xml:space="preserve">Након закључења </w:t>
      </w:r>
      <w:r w:rsidRPr="00F52707">
        <w:rPr>
          <w:rFonts w:cs="Arial"/>
        </w:rPr>
        <w:t xml:space="preserve">и ступања на правну снагу </w:t>
      </w:r>
      <w:r w:rsidRPr="00F52707">
        <w:rPr>
          <w:rFonts w:cs="Arial"/>
          <w:lang w:val="ru-RU"/>
        </w:rPr>
        <w:t xml:space="preserve">овог Оквирног споразума, </w:t>
      </w:r>
      <w:r w:rsidR="006B0D89">
        <w:rPr>
          <w:rFonts w:cs="Arial"/>
          <w:lang w:val="ru-RU"/>
        </w:rPr>
        <w:t xml:space="preserve">Наручилац </w:t>
      </w:r>
      <w:r w:rsidRPr="00F52707">
        <w:rPr>
          <w:rFonts w:cs="Arial"/>
          <w:lang w:val="ru-RU"/>
        </w:rPr>
        <w:t xml:space="preserve">може да дозволи, а </w:t>
      </w:r>
      <w:r w:rsidR="006B0D89">
        <w:rPr>
          <w:rFonts w:cs="Arial"/>
          <w:lang w:val="sr-Cyrl-RS"/>
        </w:rPr>
        <w:t>извођач радова</w:t>
      </w:r>
      <w:r w:rsidRPr="00F52707">
        <w:rPr>
          <w:rFonts w:cs="Arial"/>
          <w:lang w:val="ru-RU"/>
        </w:rPr>
        <w:t xml:space="preserve"> је обавезан да прихвати промену Страна због статусних промена код </w:t>
      </w:r>
      <w:r w:rsidR="006B0D89">
        <w:rPr>
          <w:rFonts w:cs="Arial"/>
          <w:lang w:val="ru-RU"/>
        </w:rPr>
        <w:t>Наручиоца</w:t>
      </w:r>
      <w:r w:rsidRPr="00F52707">
        <w:rPr>
          <w:rFonts w:cs="Arial"/>
          <w:lang w:val="ru-RU"/>
        </w:rPr>
        <w:t>, у складу са Уговором о статусној промени.</w:t>
      </w:r>
    </w:p>
    <w:p w:rsidR="00927414" w:rsidRDefault="00927414" w:rsidP="00F52707">
      <w:pPr>
        <w:spacing w:before="0"/>
        <w:jc w:val="center"/>
        <w:rPr>
          <w:rFonts w:cs="Arial"/>
          <w:b/>
          <w:lang w:val="sr-Cyrl-RS"/>
        </w:rPr>
      </w:pPr>
    </w:p>
    <w:p w:rsidR="00927414" w:rsidRDefault="00927414" w:rsidP="00F52707">
      <w:pPr>
        <w:spacing w:before="0"/>
        <w:jc w:val="center"/>
        <w:rPr>
          <w:rFonts w:cs="Arial"/>
          <w:b/>
          <w:lang w:val="sr-Cyrl-RS"/>
        </w:rPr>
      </w:pPr>
    </w:p>
    <w:p w:rsidR="00F52707" w:rsidRPr="00F52707" w:rsidRDefault="00F52707" w:rsidP="00F52707">
      <w:pPr>
        <w:spacing w:before="0"/>
        <w:jc w:val="center"/>
        <w:rPr>
          <w:rFonts w:cs="Arial"/>
          <w:b/>
          <w:lang w:val="sr-Cyrl-CS"/>
        </w:rPr>
      </w:pPr>
      <w:r w:rsidRPr="00F52707">
        <w:rPr>
          <w:rFonts w:cs="Arial"/>
          <w:b/>
        </w:rPr>
        <w:t xml:space="preserve">Члан </w:t>
      </w:r>
      <w:r w:rsidRPr="00AE237C">
        <w:rPr>
          <w:rFonts w:cs="Arial"/>
          <w:b/>
          <w:lang w:val="sr-Cyrl-CS"/>
        </w:rPr>
        <w:t>28</w:t>
      </w:r>
      <w:r w:rsidRPr="00F52707">
        <w:rPr>
          <w:rFonts w:cs="Arial"/>
          <w:b/>
        </w:rPr>
        <w:t>.</w:t>
      </w:r>
    </w:p>
    <w:p w:rsidR="00F52707" w:rsidRPr="00F52707" w:rsidRDefault="006B0D89" w:rsidP="00F52707">
      <w:pPr>
        <w:spacing w:before="0"/>
        <w:rPr>
          <w:rFonts w:eastAsia="Calibri" w:cs="Arial"/>
          <w:lang w:val="ru-RU"/>
        </w:rPr>
      </w:pPr>
      <w:r>
        <w:rPr>
          <w:rFonts w:eastAsia="Calibri" w:cs="Arial"/>
          <w:lang w:val="sr-Cyrl-RS"/>
        </w:rPr>
        <w:t>Извођач радова</w:t>
      </w:r>
      <w:r w:rsidR="00F52707" w:rsidRPr="00F52707">
        <w:rPr>
          <w:rFonts w:eastAsia="Calibri" w:cs="Arial"/>
        </w:rPr>
        <w:t xml:space="preserve"> </w:t>
      </w:r>
      <w:r w:rsidR="00F52707" w:rsidRPr="00F52707">
        <w:rPr>
          <w:rFonts w:eastAsia="Calibri" w:cs="Arial"/>
          <w:lang w:val="ru-RU"/>
        </w:rPr>
        <w:t xml:space="preserve">је дужан да без одлагања, а најкасније у року од 5 (словима: пет) дана од дана настанка промене у било којем од података </w:t>
      </w:r>
      <w:r w:rsidR="00F52707" w:rsidRPr="00F52707">
        <w:rPr>
          <w:rFonts w:eastAsia="TimesNewRomanPSMT" w:cs="Arial"/>
          <w:lang w:val="ru-RU"/>
        </w:rPr>
        <w:t>у вези са испуњеношћу услова из поступка јавне набавке</w:t>
      </w:r>
      <w:r w:rsidR="00F52707" w:rsidRPr="00F52707">
        <w:rPr>
          <w:rFonts w:eastAsia="Calibri" w:cs="Arial"/>
          <w:lang w:val="ru-RU"/>
        </w:rPr>
        <w:t xml:space="preserve">, о насталој промени писмено обавести </w:t>
      </w:r>
      <w:r>
        <w:rPr>
          <w:rFonts w:eastAsia="Calibri" w:cs="Arial"/>
          <w:lang w:val="sr-Cyrl-RS"/>
        </w:rPr>
        <w:t>Наручиоца</w:t>
      </w:r>
      <w:r w:rsidR="00F52707" w:rsidRPr="00F52707">
        <w:rPr>
          <w:rFonts w:eastAsia="Calibri" w:cs="Arial"/>
          <w:lang w:val="ru-RU"/>
        </w:rPr>
        <w:t xml:space="preserve"> и да је документује на прописан начин.</w:t>
      </w:r>
    </w:p>
    <w:p w:rsidR="00F52707" w:rsidRPr="00F52707" w:rsidRDefault="00F52707" w:rsidP="00F52707">
      <w:pPr>
        <w:spacing w:before="0"/>
        <w:rPr>
          <w:rFonts w:eastAsia="Calibri" w:cs="Arial"/>
          <w:lang w:val="ru-RU"/>
        </w:rPr>
      </w:pPr>
    </w:p>
    <w:p w:rsidR="00F52707" w:rsidRPr="00F52707" w:rsidRDefault="00F52707" w:rsidP="00F52707">
      <w:pPr>
        <w:spacing w:before="0"/>
        <w:rPr>
          <w:rFonts w:eastAsia="Calibri" w:cs="Arial"/>
        </w:rPr>
      </w:pPr>
      <w:r w:rsidRPr="00F52707">
        <w:rPr>
          <w:rFonts w:eastAsia="Calibri" w:cs="Arial"/>
          <w:lang w:val="ru-RU"/>
        </w:rPr>
        <w:t>Стране у споразуму су обавезне да једна другу без одлагања обавесте о свим променама које могу утицати на реализацију овог Оквирног споразума.</w:t>
      </w:r>
    </w:p>
    <w:p w:rsidR="00F52707" w:rsidRDefault="00F52707" w:rsidP="00F52707">
      <w:pPr>
        <w:spacing w:before="0"/>
        <w:rPr>
          <w:rFonts w:cs="Arial"/>
          <w:b/>
          <w:lang w:val="sr-Cyrl-RS"/>
        </w:rPr>
      </w:pPr>
    </w:p>
    <w:p w:rsidR="0037287D" w:rsidRPr="0037287D" w:rsidRDefault="0037287D" w:rsidP="00F52707">
      <w:pPr>
        <w:spacing w:before="0"/>
        <w:rPr>
          <w:rFonts w:cs="Arial"/>
          <w:b/>
          <w:lang w:val="sr-Cyrl-RS"/>
        </w:rPr>
      </w:pPr>
    </w:p>
    <w:p w:rsidR="00F52707" w:rsidRPr="00F52707" w:rsidRDefault="00F52707" w:rsidP="00F52707">
      <w:pPr>
        <w:spacing w:before="0"/>
        <w:jc w:val="center"/>
        <w:rPr>
          <w:rFonts w:cs="Arial"/>
          <w:b/>
          <w:lang w:val="sr-Cyrl-CS"/>
        </w:rPr>
      </w:pPr>
      <w:r w:rsidRPr="00F52707">
        <w:rPr>
          <w:rFonts w:cs="Arial"/>
          <w:b/>
        </w:rPr>
        <w:t xml:space="preserve">Члан </w:t>
      </w:r>
      <w:r w:rsidRPr="00AE237C">
        <w:rPr>
          <w:rFonts w:cs="Arial"/>
          <w:b/>
          <w:lang w:val="sr-Cyrl-CS"/>
        </w:rPr>
        <w:t>29</w:t>
      </w:r>
      <w:r w:rsidRPr="00F52707">
        <w:rPr>
          <w:rFonts w:cs="Arial"/>
          <w:b/>
        </w:rPr>
        <w:t>.</w:t>
      </w:r>
    </w:p>
    <w:p w:rsidR="00F52707" w:rsidRPr="00F52707" w:rsidRDefault="00F52707" w:rsidP="00F52707">
      <w:pPr>
        <w:spacing w:before="0"/>
        <w:rPr>
          <w:rFonts w:cs="Arial"/>
          <w:lang w:val="sr-Cyrl-CS"/>
        </w:rPr>
      </w:pPr>
      <w:r w:rsidRPr="00F52707">
        <w:rPr>
          <w:rFonts w:cs="Arial"/>
        </w:rPr>
        <w:t>На односе Страна у споразуму</w:t>
      </w:r>
      <w:r w:rsidRPr="00F52707">
        <w:rPr>
          <w:rFonts w:cs="Arial"/>
          <w:lang w:val="sr-Cyrl-CS"/>
        </w:rPr>
        <w:t>,</w:t>
      </w:r>
      <w:r w:rsidRPr="00F52707">
        <w:rPr>
          <w:rFonts w:cs="Arial"/>
        </w:rPr>
        <w:t xml:space="preserve"> који нису уређени овим Оквирним споразумом</w:t>
      </w:r>
      <w:r w:rsidRPr="00F52707">
        <w:rPr>
          <w:rFonts w:cs="Arial"/>
          <w:lang w:val="sr-Cyrl-CS"/>
        </w:rPr>
        <w:t>,</w:t>
      </w:r>
      <w:r w:rsidRPr="00F52707">
        <w:rPr>
          <w:rFonts w:cs="Arial"/>
        </w:rPr>
        <w:t xml:space="preserve"> примењују се одговарајуће одредбе ЗОО</w:t>
      </w:r>
      <w:r w:rsidRPr="00F52707">
        <w:rPr>
          <w:rFonts w:cs="Arial"/>
          <w:lang w:val="pt-BR"/>
        </w:rPr>
        <w:t xml:space="preserve"> и других </w:t>
      </w:r>
      <w:r w:rsidRPr="00F52707">
        <w:rPr>
          <w:rFonts w:cs="Arial"/>
          <w:lang w:val="sr-Cyrl-CS"/>
        </w:rPr>
        <w:t xml:space="preserve">закона, подзаконских аката, стандарда и </w:t>
      </w:r>
      <w:r w:rsidRPr="00F52707">
        <w:rPr>
          <w:rFonts w:cs="Arial"/>
          <w:lang w:val="ru-RU"/>
        </w:rPr>
        <w:t>техни</w:t>
      </w:r>
      <w:r w:rsidRPr="00F52707">
        <w:rPr>
          <w:rFonts w:cs="Arial"/>
          <w:lang w:val="sr-Cyrl-CS"/>
        </w:rPr>
        <w:t>ч</w:t>
      </w:r>
      <w:r w:rsidRPr="00F52707">
        <w:rPr>
          <w:rFonts w:cs="Arial"/>
          <w:lang w:val="ru-RU"/>
        </w:rPr>
        <w:t>ки</w:t>
      </w:r>
      <w:r w:rsidRPr="00F52707">
        <w:rPr>
          <w:rFonts w:cs="Arial"/>
          <w:lang w:val="sr-Cyrl-CS"/>
        </w:rPr>
        <w:t xml:space="preserve">х </w:t>
      </w:r>
      <w:r w:rsidRPr="00F52707">
        <w:rPr>
          <w:rFonts w:cs="Arial"/>
          <w:lang w:val="ru-RU"/>
        </w:rPr>
        <w:t>норматива Републике Србије</w:t>
      </w:r>
      <w:r w:rsidRPr="00F52707">
        <w:rPr>
          <w:rFonts w:cs="Arial"/>
          <w:lang w:val="sr-Cyrl-CS"/>
        </w:rPr>
        <w:t xml:space="preserve"> – примењивих с обзиром на предмет овог Оквирног споразума.</w:t>
      </w:r>
    </w:p>
    <w:p w:rsidR="0037287D" w:rsidRPr="000E728F" w:rsidRDefault="0037287D" w:rsidP="000E728F">
      <w:pPr>
        <w:spacing w:before="0"/>
        <w:rPr>
          <w:rFonts w:cs="Arial"/>
          <w:b/>
          <w:lang w:val="sr-Latn-RS"/>
        </w:rPr>
      </w:pPr>
    </w:p>
    <w:p w:rsidR="00F52707" w:rsidRPr="00F52707" w:rsidRDefault="00F52707" w:rsidP="00F52707">
      <w:pPr>
        <w:spacing w:before="0"/>
        <w:jc w:val="center"/>
        <w:rPr>
          <w:rFonts w:cs="Arial"/>
          <w:b/>
          <w:lang w:val="sr-Cyrl-CS"/>
        </w:rPr>
      </w:pPr>
      <w:r w:rsidRPr="00F52707">
        <w:rPr>
          <w:rFonts w:cs="Arial"/>
          <w:b/>
        </w:rPr>
        <w:t xml:space="preserve">Члан </w:t>
      </w:r>
      <w:r w:rsidRPr="00F52707">
        <w:rPr>
          <w:rFonts w:cs="Arial"/>
          <w:b/>
          <w:lang w:val="sr-Cyrl-CS"/>
        </w:rPr>
        <w:t>3</w:t>
      </w:r>
      <w:r w:rsidRPr="00AE237C">
        <w:rPr>
          <w:rFonts w:cs="Arial"/>
          <w:b/>
          <w:lang w:val="sr-Cyrl-CS"/>
        </w:rPr>
        <w:t>0</w:t>
      </w:r>
      <w:r w:rsidRPr="00F52707">
        <w:rPr>
          <w:rFonts w:cs="Arial"/>
          <w:b/>
        </w:rPr>
        <w:t>.</w:t>
      </w:r>
    </w:p>
    <w:p w:rsidR="00F52707" w:rsidRPr="00F52707" w:rsidRDefault="00F52707" w:rsidP="00F52707">
      <w:pPr>
        <w:spacing w:before="0"/>
        <w:rPr>
          <w:rFonts w:eastAsia="Calibri" w:cs="Arial"/>
        </w:rPr>
      </w:pPr>
      <w:r w:rsidRPr="00F52707">
        <w:rPr>
          <w:rFonts w:eastAsia="Calibri" w:cs="Arial"/>
        </w:rPr>
        <w:t>Овај Оквирни споразум и његови прилози сачињени су на српском језику.</w:t>
      </w:r>
    </w:p>
    <w:p w:rsidR="00F52707" w:rsidRPr="00F52707" w:rsidRDefault="00F52707" w:rsidP="00F52707">
      <w:pPr>
        <w:spacing w:before="0"/>
        <w:rPr>
          <w:rFonts w:eastAsia="Calibri" w:cs="Arial"/>
          <w:lang w:val="sr-Cyrl-CS"/>
        </w:rPr>
      </w:pPr>
    </w:p>
    <w:p w:rsidR="00F52707" w:rsidRPr="00F52707" w:rsidRDefault="00F52707" w:rsidP="00F52707">
      <w:pPr>
        <w:spacing w:before="0"/>
        <w:rPr>
          <w:rFonts w:eastAsia="Calibri" w:cs="Arial"/>
        </w:rPr>
      </w:pPr>
      <w:r w:rsidRPr="00F52707">
        <w:rPr>
          <w:rFonts w:eastAsia="Calibri" w:cs="Arial"/>
        </w:rPr>
        <w:t>На овај Оквирни споразум примењују се закони Републике Србије. У случају спора меродавно је право Републике Србије.</w:t>
      </w:r>
    </w:p>
    <w:p w:rsidR="0037287D" w:rsidRPr="000E728F" w:rsidRDefault="0037287D" w:rsidP="00F52707">
      <w:pPr>
        <w:spacing w:before="0"/>
        <w:rPr>
          <w:rFonts w:cs="Arial"/>
          <w:b/>
          <w:lang w:val="sr-Latn-RS"/>
        </w:rPr>
      </w:pPr>
    </w:p>
    <w:p w:rsidR="00F52707" w:rsidRPr="00F52707" w:rsidRDefault="00F52707" w:rsidP="00F52707">
      <w:pPr>
        <w:spacing w:before="0"/>
        <w:jc w:val="center"/>
        <w:rPr>
          <w:rFonts w:cs="Arial"/>
          <w:b/>
          <w:lang w:val="ru-RU"/>
        </w:rPr>
      </w:pPr>
      <w:r w:rsidRPr="00F52707">
        <w:rPr>
          <w:rFonts w:cs="Arial"/>
          <w:b/>
          <w:lang w:val="ru-RU"/>
        </w:rPr>
        <w:t>Члан 3</w:t>
      </w:r>
      <w:r w:rsidRPr="00AE237C">
        <w:rPr>
          <w:rFonts w:cs="Arial"/>
          <w:b/>
          <w:lang w:val="ru-RU"/>
        </w:rPr>
        <w:t>1.</w:t>
      </w:r>
    </w:p>
    <w:p w:rsidR="00F52707" w:rsidRPr="00F52707" w:rsidRDefault="00F52707" w:rsidP="00F52707">
      <w:pPr>
        <w:spacing w:before="0"/>
        <w:rPr>
          <w:rFonts w:cs="Arial"/>
          <w:noProof/>
        </w:rPr>
      </w:pPr>
      <w:r w:rsidRPr="00F52707">
        <w:rPr>
          <w:rFonts w:cs="Arial"/>
          <w:noProof/>
        </w:rPr>
        <w:t xml:space="preserve">Стране у </w:t>
      </w:r>
      <w:r w:rsidRPr="00F52707">
        <w:rPr>
          <w:rFonts w:cs="Arial"/>
          <w:noProof/>
          <w:lang w:val="sr-Cyrl-CS"/>
        </w:rPr>
        <w:t>С</w:t>
      </w:r>
      <w:r w:rsidRPr="00F52707">
        <w:rPr>
          <w:rFonts w:cs="Arial"/>
          <w:noProof/>
        </w:rPr>
        <w:t>поразуму су сагласне да се евентуалне измене и допуне овог Оквирног споразума изврше у писаној форми – закључивањем анекса  Оквирног споразума</w:t>
      </w:r>
      <w:r w:rsidRPr="00F52707">
        <w:rPr>
          <w:rFonts w:cs="Arial"/>
          <w:noProof/>
          <w:lang w:val="sr-Cyrl-RS"/>
        </w:rPr>
        <w:t>.</w:t>
      </w:r>
      <w:r w:rsidRPr="00F52707">
        <w:rPr>
          <w:rFonts w:cs="Arial"/>
          <w:noProof/>
        </w:rPr>
        <w:t xml:space="preserve"> </w:t>
      </w:r>
    </w:p>
    <w:p w:rsidR="0037287D" w:rsidRPr="000E728F" w:rsidRDefault="0037287D" w:rsidP="000E728F">
      <w:pPr>
        <w:spacing w:before="0"/>
        <w:rPr>
          <w:rFonts w:cs="Arial"/>
          <w:b/>
          <w:lang w:val="sr-Latn-RS"/>
        </w:rPr>
      </w:pPr>
    </w:p>
    <w:p w:rsidR="00F52707" w:rsidRPr="00F52707" w:rsidRDefault="00F52707" w:rsidP="00F52707">
      <w:pPr>
        <w:spacing w:before="0"/>
        <w:jc w:val="center"/>
        <w:rPr>
          <w:rFonts w:cs="Arial"/>
          <w:b/>
          <w:lang w:val="ru-RU"/>
        </w:rPr>
      </w:pPr>
      <w:r w:rsidRPr="00F52707">
        <w:rPr>
          <w:rFonts w:cs="Arial"/>
          <w:b/>
          <w:lang w:val="ru-RU"/>
        </w:rPr>
        <w:t xml:space="preserve">Члан </w:t>
      </w:r>
      <w:r w:rsidRPr="00F52707">
        <w:rPr>
          <w:rFonts w:cs="Arial"/>
          <w:b/>
          <w:lang w:val="sr-Cyrl-CS"/>
        </w:rPr>
        <w:t>3</w:t>
      </w:r>
      <w:r w:rsidRPr="00AE237C">
        <w:rPr>
          <w:rFonts w:cs="Arial"/>
          <w:b/>
          <w:lang w:val="sr-Cyrl-CS"/>
        </w:rPr>
        <w:t>2</w:t>
      </w:r>
      <w:r w:rsidRPr="00F52707">
        <w:rPr>
          <w:rFonts w:cs="Arial"/>
          <w:b/>
          <w:lang w:val="ru-RU"/>
        </w:rPr>
        <w:t>.</w:t>
      </w:r>
    </w:p>
    <w:p w:rsidR="00F52707" w:rsidRPr="006B0D89" w:rsidRDefault="00F52707" w:rsidP="00F52707">
      <w:pPr>
        <w:tabs>
          <w:tab w:val="left" w:pos="567"/>
        </w:tabs>
        <w:spacing w:before="0"/>
        <w:rPr>
          <w:rFonts w:cs="Arial"/>
          <w:lang w:val="sr-Cyrl-RS"/>
        </w:rPr>
      </w:pPr>
      <w:r w:rsidRPr="00F52707">
        <w:rPr>
          <w:rFonts w:cs="Arial"/>
        </w:rPr>
        <w:t xml:space="preserve">Све неспоразуме који могу настати из овог Оквирног споразума, </w:t>
      </w:r>
      <w:r w:rsidRPr="00F52707">
        <w:rPr>
          <w:rFonts w:cs="Arial"/>
          <w:lang w:val="sr-Cyrl-CS"/>
        </w:rPr>
        <w:t>Стране у споразуму</w:t>
      </w:r>
      <w:r w:rsidRPr="00F52707">
        <w:rPr>
          <w:rFonts w:cs="Arial"/>
        </w:rPr>
        <w:t xml:space="preserve"> ће настојати да реше споразумно, а уколико у томе не успеју, </w:t>
      </w:r>
      <w:r w:rsidRPr="00F52707">
        <w:rPr>
          <w:rFonts w:cs="Arial"/>
          <w:lang w:val="sr-Cyrl-CS"/>
        </w:rPr>
        <w:t>стране</w:t>
      </w:r>
      <w:r w:rsidRPr="00F52707">
        <w:rPr>
          <w:rFonts w:cs="Arial"/>
        </w:rPr>
        <w:t xml:space="preserve"> су сагласне да сваки спор настао из овог Оквирног споразума буде коначно решен од стране стварно надлежног суда у </w:t>
      </w:r>
      <w:r w:rsidRPr="00F52707">
        <w:rPr>
          <w:rFonts w:cs="Arial"/>
          <w:lang w:val="sr-Cyrl-CS"/>
        </w:rPr>
        <w:t xml:space="preserve"> Београду.</w:t>
      </w:r>
    </w:p>
    <w:p w:rsidR="00F52707" w:rsidRPr="00F52707" w:rsidRDefault="00F52707" w:rsidP="00F52707">
      <w:pPr>
        <w:spacing w:before="0"/>
        <w:rPr>
          <w:rFonts w:cs="Arial"/>
        </w:rPr>
      </w:pPr>
    </w:p>
    <w:p w:rsidR="00F52707" w:rsidRPr="000E146F" w:rsidRDefault="00F52707" w:rsidP="00F52707">
      <w:pPr>
        <w:spacing w:before="0"/>
        <w:rPr>
          <w:rFonts w:cs="Arial"/>
        </w:rPr>
      </w:pPr>
      <w:r w:rsidRPr="00F52707">
        <w:rPr>
          <w:rFonts w:cs="Arial"/>
        </w:rPr>
        <w:t>У случају спора примењује се материјално и процесно право Републике Србије, а поступак се води на српском језику.</w:t>
      </w:r>
    </w:p>
    <w:p w:rsidR="00F52707" w:rsidRPr="000E728F" w:rsidRDefault="00F52707" w:rsidP="000E728F">
      <w:pPr>
        <w:spacing w:before="0"/>
        <w:jc w:val="center"/>
        <w:rPr>
          <w:rFonts w:cs="Arial"/>
          <w:b/>
          <w:lang w:val="sr-Latn-RS"/>
        </w:rPr>
      </w:pPr>
      <w:r w:rsidRPr="00F52707">
        <w:rPr>
          <w:rFonts w:cs="Arial"/>
          <w:b/>
          <w:lang w:val="sr-Cyrl-CS"/>
        </w:rPr>
        <w:t>Члан 3</w:t>
      </w:r>
      <w:r w:rsidRPr="00AE237C">
        <w:rPr>
          <w:rFonts w:cs="Arial"/>
          <w:b/>
          <w:lang w:val="sr-Cyrl-CS"/>
        </w:rPr>
        <w:t>3</w:t>
      </w:r>
      <w:r w:rsidRPr="00F52707">
        <w:rPr>
          <w:rFonts w:cs="Arial"/>
          <w:b/>
          <w:lang w:val="sr-Cyrl-CS"/>
        </w:rPr>
        <w:t>.</w:t>
      </w:r>
    </w:p>
    <w:p w:rsidR="003D48EB" w:rsidRPr="0093289C" w:rsidRDefault="00F52707" w:rsidP="0093289C">
      <w:pPr>
        <w:tabs>
          <w:tab w:val="left" w:pos="567"/>
        </w:tabs>
        <w:spacing w:before="0"/>
        <w:rPr>
          <w:rFonts w:cs="Arial"/>
        </w:rPr>
      </w:pPr>
      <w:r w:rsidRPr="00F52707">
        <w:rPr>
          <w:rFonts w:cs="Arial"/>
        </w:rPr>
        <w:lastRenderedPageBreak/>
        <w:t xml:space="preserve">Саставни део овог </w:t>
      </w:r>
      <w:r w:rsidRPr="00F52707">
        <w:rPr>
          <w:rFonts w:cs="Arial"/>
          <w:lang w:val="sr-Cyrl-CS"/>
        </w:rPr>
        <w:t>Оквирног споразума</w:t>
      </w:r>
      <w:r w:rsidR="0093289C">
        <w:rPr>
          <w:rFonts w:cs="Arial"/>
        </w:rPr>
        <w:t xml:space="preserve"> </w:t>
      </w:r>
      <w:r w:rsidR="003D48EB" w:rsidRPr="008377FF">
        <w:rPr>
          <w:rFonts w:eastAsia="Arial Unicode MS"/>
          <w:lang w:val="sr-Cyrl-CS"/>
        </w:rPr>
        <w:t xml:space="preserve">чине </w:t>
      </w:r>
      <w:r w:rsidR="003D48EB" w:rsidRPr="006929D8">
        <w:rPr>
          <w:rFonts w:eastAsia="Arial Unicode MS"/>
          <w:lang w:val="sr-Cyrl-RS"/>
        </w:rPr>
        <w:t>П</w:t>
      </w:r>
      <w:r w:rsidR="003D48EB" w:rsidRPr="008377FF">
        <w:rPr>
          <w:rFonts w:eastAsia="Arial Unicode MS"/>
          <w:lang w:val="sr-Cyrl-CS"/>
        </w:rPr>
        <w:t xml:space="preserve">рилози: </w:t>
      </w:r>
    </w:p>
    <w:p w:rsidR="003D48EB" w:rsidRPr="006929D8" w:rsidRDefault="003D48EB" w:rsidP="003D48EB">
      <w:pPr>
        <w:tabs>
          <w:tab w:val="left" w:pos="567"/>
        </w:tabs>
        <w:spacing w:before="0"/>
        <w:rPr>
          <w:rFonts w:cs="Arial"/>
          <w:lang w:val="sr-Cyrl-CS"/>
        </w:rPr>
      </w:pPr>
      <w:r w:rsidRPr="006929D8">
        <w:rPr>
          <w:rFonts w:cs="Arial"/>
          <w:lang w:val="sr-Cyrl-CS"/>
        </w:rPr>
        <w:t>Прилог број 1</w:t>
      </w:r>
      <w:r w:rsidRPr="006929D8">
        <w:rPr>
          <w:rFonts w:cs="Arial"/>
          <w:lang w:val="sr-Cyrl-CS"/>
        </w:rPr>
        <w:tab/>
        <w:t>Конкурсна документација</w:t>
      </w:r>
      <w:r w:rsidRPr="00020E48">
        <w:rPr>
          <w:rFonts w:cs="Arial"/>
          <w:lang w:val="sr-Cyrl-RS"/>
        </w:rPr>
        <w:t xml:space="preserve"> (Уговорне стране констатују да су обезбедили целокупну званичну конкурсну документацију преко Портала јавних набавки)</w:t>
      </w:r>
      <w:r w:rsidRPr="006929D8">
        <w:rPr>
          <w:rFonts w:cs="Arial"/>
          <w:lang w:val="sr-Cyrl-CS"/>
        </w:rPr>
        <w:t>;</w:t>
      </w:r>
    </w:p>
    <w:p w:rsidR="003D48EB" w:rsidRDefault="003D48EB" w:rsidP="003D48EB">
      <w:pPr>
        <w:tabs>
          <w:tab w:val="left" w:pos="567"/>
        </w:tabs>
        <w:spacing w:before="0"/>
        <w:rPr>
          <w:rFonts w:cs="Arial"/>
          <w:lang w:val="sr-Cyrl-CS"/>
        </w:rPr>
      </w:pPr>
      <w:r w:rsidRPr="006929D8">
        <w:rPr>
          <w:rFonts w:cs="Arial"/>
          <w:lang w:val="sr-Cyrl-CS"/>
        </w:rPr>
        <w:t>Прилог број 2</w:t>
      </w:r>
      <w:r w:rsidRPr="006929D8">
        <w:rPr>
          <w:rFonts w:cs="Arial"/>
          <w:lang w:val="sr-Cyrl-CS"/>
        </w:rPr>
        <w:tab/>
        <w:t>Понуда;</w:t>
      </w:r>
    </w:p>
    <w:p w:rsidR="003D48EB" w:rsidRPr="00C835C5" w:rsidRDefault="003D48EB" w:rsidP="003D48EB">
      <w:pPr>
        <w:tabs>
          <w:tab w:val="left" w:pos="567"/>
        </w:tabs>
        <w:spacing w:before="0"/>
        <w:jc w:val="left"/>
        <w:rPr>
          <w:rFonts w:cs="Arial"/>
          <w:lang w:val="sr-Cyrl-RS"/>
        </w:rPr>
      </w:pPr>
      <w:r w:rsidRPr="00C835C5">
        <w:rPr>
          <w:rFonts w:cs="Arial"/>
        </w:rPr>
        <w:t xml:space="preserve">Прилог број </w:t>
      </w:r>
      <w:r w:rsidRPr="00C835C5">
        <w:rPr>
          <w:rFonts w:cs="Arial"/>
          <w:lang w:val="sr-Cyrl-RS"/>
        </w:rPr>
        <w:t>3</w:t>
      </w:r>
      <w:r w:rsidR="003B5DC6">
        <w:rPr>
          <w:rFonts w:cs="Arial"/>
          <w:lang w:val="sr-Cyrl-RS"/>
        </w:rPr>
        <w:t xml:space="preserve"> </w:t>
      </w:r>
      <w:r w:rsidRPr="003F2823">
        <w:rPr>
          <w:rFonts w:cs="Arial"/>
        </w:rPr>
        <w:t>Структура цене из Понуде;</w:t>
      </w:r>
      <w:r w:rsidRPr="006929D8">
        <w:rPr>
          <w:rFonts w:cs="Arial"/>
          <w:lang w:val="sr-Cyrl-CS"/>
        </w:rPr>
        <w:tab/>
      </w:r>
    </w:p>
    <w:p w:rsidR="003D48EB" w:rsidRPr="00020E48" w:rsidRDefault="003D48EB" w:rsidP="003D48EB">
      <w:pPr>
        <w:tabs>
          <w:tab w:val="left" w:pos="567"/>
        </w:tabs>
        <w:spacing w:before="0"/>
        <w:rPr>
          <w:rFonts w:cs="Arial"/>
          <w:lang w:val="sr-Cyrl-RS"/>
        </w:rPr>
      </w:pPr>
      <w:r w:rsidRPr="006929D8">
        <w:rPr>
          <w:rFonts w:cs="Arial"/>
          <w:lang w:val="sr-Cyrl-CS"/>
        </w:rPr>
        <w:t xml:space="preserve">Прилог број </w:t>
      </w:r>
      <w:r>
        <w:rPr>
          <w:rFonts w:cs="Arial"/>
          <w:lang w:val="sr-Cyrl-RS"/>
        </w:rPr>
        <w:t>4</w:t>
      </w:r>
      <w:r w:rsidRPr="006929D8">
        <w:rPr>
          <w:rFonts w:cs="Arial"/>
          <w:lang w:val="sr-Cyrl-CS"/>
        </w:rPr>
        <w:tab/>
      </w:r>
      <w:r>
        <w:rPr>
          <w:rFonts w:cs="Arial"/>
          <w:lang w:val="sr-Cyrl-RS"/>
        </w:rPr>
        <w:t>Техничка спецификација.</w:t>
      </w:r>
    </w:p>
    <w:p w:rsidR="003D48EB" w:rsidRDefault="003D48EB" w:rsidP="003D48EB">
      <w:pPr>
        <w:tabs>
          <w:tab w:val="left" w:pos="567"/>
        </w:tabs>
        <w:spacing w:before="0"/>
        <w:rPr>
          <w:rFonts w:cs="Arial"/>
          <w:lang w:val="sr-Cyrl-RS"/>
        </w:rPr>
      </w:pPr>
      <w:r w:rsidRPr="006929D8">
        <w:rPr>
          <w:rFonts w:cs="Arial"/>
          <w:lang w:val="sr-Cyrl-RS"/>
        </w:rPr>
        <w:t xml:space="preserve">Прилог број </w:t>
      </w:r>
      <w:r>
        <w:rPr>
          <w:rFonts w:cs="Arial"/>
          <w:lang w:val="sr-Cyrl-RS"/>
        </w:rPr>
        <w:t>5</w:t>
      </w:r>
      <w:r w:rsidRPr="006929D8">
        <w:rPr>
          <w:rFonts w:cs="Arial"/>
          <w:lang w:val="sr-Cyrl-RS"/>
        </w:rPr>
        <w:tab/>
      </w:r>
      <w:r>
        <w:rPr>
          <w:rFonts w:cs="Arial"/>
          <w:lang w:val="sr-Cyrl-RS"/>
        </w:rPr>
        <w:t xml:space="preserve"> Оквирни Модел Нарџбенице</w:t>
      </w:r>
    </w:p>
    <w:p w:rsidR="003D48EB" w:rsidRPr="00020E48" w:rsidRDefault="003D48EB" w:rsidP="003D48EB">
      <w:pPr>
        <w:tabs>
          <w:tab w:val="left" w:pos="567"/>
        </w:tabs>
        <w:spacing w:before="0"/>
        <w:rPr>
          <w:rFonts w:cs="Arial"/>
          <w:lang w:val="sr-Cyrl-RS"/>
        </w:rPr>
      </w:pPr>
      <w:r w:rsidRPr="006929D8">
        <w:rPr>
          <w:rFonts w:cs="Arial"/>
          <w:lang w:val="sr-Cyrl-RS"/>
        </w:rPr>
        <w:t xml:space="preserve">Прилог број </w:t>
      </w:r>
      <w:r>
        <w:rPr>
          <w:rFonts w:cs="Arial"/>
          <w:lang w:val="sr-Cyrl-RS"/>
        </w:rPr>
        <w:t>6</w:t>
      </w:r>
      <w:r w:rsidRPr="00020E48">
        <w:rPr>
          <w:rFonts w:cs="Arial"/>
          <w:lang w:val="sr-Cyrl-RS"/>
        </w:rPr>
        <w:t xml:space="preserve"> </w:t>
      </w:r>
      <w:r w:rsidR="0074427C">
        <w:rPr>
          <w:rFonts w:cs="Arial"/>
          <w:lang w:val="sr-Cyrl-RS"/>
        </w:rPr>
        <w:t>Средстава финасиског обезбеђења</w:t>
      </w:r>
    </w:p>
    <w:p w:rsidR="003D48EB" w:rsidRPr="00020E48" w:rsidRDefault="003D48EB" w:rsidP="003D48EB">
      <w:pPr>
        <w:tabs>
          <w:tab w:val="left" w:pos="567"/>
        </w:tabs>
        <w:spacing w:before="0"/>
        <w:rPr>
          <w:rFonts w:cs="Arial"/>
          <w:lang w:val="sr-Cyrl-RS"/>
        </w:rPr>
      </w:pPr>
      <w:r w:rsidRPr="00DC3103">
        <w:rPr>
          <w:rFonts w:cs="Arial"/>
          <w:lang w:val="sr-Cyrl-RS"/>
        </w:rPr>
        <w:t xml:space="preserve">Прилог број 7 Споразум о заједничком извршењу </w:t>
      </w:r>
      <w:r w:rsidR="00DC3103" w:rsidRPr="00DC3103">
        <w:rPr>
          <w:rFonts w:cs="Arial"/>
          <w:lang w:val="sr-Cyrl-RS"/>
        </w:rPr>
        <w:t>радова</w:t>
      </w:r>
      <w:r w:rsidRPr="00DC3103">
        <w:rPr>
          <w:rFonts w:cs="Arial"/>
          <w:lang w:val="sr-Cyrl-RS"/>
        </w:rPr>
        <w:t xml:space="preserve"> (у случају подношења заједничке понуде)</w:t>
      </w:r>
    </w:p>
    <w:p w:rsidR="003D48EB" w:rsidRPr="0037287D" w:rsidRDefault="003D48EB" w:rsidP="00F52707">
      <w:pPr>
        <w:spacing w:before="0"/>
        <w:rPr>
          <w:rFonts w:cs="Arial"/>
          <w:b/>
          <w:lang w:val="sr-Cyrl-RS"/>
        </w:rPr>
      </w:pPr>
      <w:r w:rsidRPr="006929D8">
        <w:rPr>
          <w:rFonts w:cs="Arial"/>
          <w:lang w:val="sr-Cyrl-RS"/>
        </w:rPr>
        <w:t xml:space="preserve">Прилог број </w:t>
      </w:r>
      <w:r>
        <w:rPr>
          <w:rFonts w:cs="Arial"/>
          <w:lang w:val="sr-Cyrl-RS"/>
        </w:rPr>
        <w:t>8</w:t>
      </w:r>
      <w:r w:rsidRPr="006929D8">
        <w:rPr>
          <w:rFonts w:cs="Arial"/>
          <w:lang w:val="sr-Cyrl-RS"/>
        </w:rPr>
        <w:tab/>
      </w:r>
      <w:r w:rsidRPr="00020E48">
        <w:rPr>
          <w:rFonts w:cs="Arial"/>
          <w:lang w:val="sr-Cyrl-RS"/>
        </w:rPr>
        <w:t>П</w:t>
      </w:r>
      <w:r w:rsidRPr="00020E48">
        <w:rPr>
          <w:lang w:val="ru-RU"/>
        </w:rPr>
        <w:t>равила безбедности на раду у ТЕНТ</w:t>
      </w:r>
    </w:p>
    <w:p w:rsidR="003D48EB" w:rsidRDefault="003D48EB" w:rsidP="00F52707">
      <w:pPr>
        <w:spacing w:before="0"/>
        <w:jc w:val="center"/>
        <w:rPr>
          <w:rFonts w:cs="Arial"/>
          <w:b/>
          <w:lang w:val="sr-Cyrl-RS"/>
        </w:rPr>
      </w:pPr>
    </w:p>
    <w:p w:rsidR="00F52707" w:rsidRPr="00F52707" w:rsidRDefault="00F52707" w:rsidP="00F52707">
      <w:pPr>
        <w:spacing w:before="0"/>
        <w:jc w:val="center"/>
        <w:rPr>
          <w:rFonts w:cs="Arial"/>
          <w:b/>
          <w:lang w:val="sr-Cyrl-CS"/>
        </w:rPr>
      </w:pPr>
      <w:r w:rsidRPr="00F52707">
        <w:rPr>
          <w:rFonts w:cs="Arial"/>
          <w:b/>
        </w:rPr>
        <w:t xml:space="preserve">Члан </w:t>
      </w:r>
      <w:r w:rsidRPr="00F52707">
        <w:rPr>
          <w:rFonts w:cs="Arial"/>
          <w:b/>
          <w:lang w:val="sr-Cyrl-CS"/>
        </w:rPr>
        <w:t>3</w:t>
      </w:r>
      <w:r w:rsidRPr="00AE237C">
        <w:rPr>
          <w:rFonts w:cs="Arial"/>
          <w:b/>
          <w:lang w:val="sr-Cyrl-CS"/>
        </w:rPr>
        <w:t>4</w:t>
      </w:r>
      <w:r w:rsidRPr="00F52707">
        <w:rPr>
          <w:rFonts w:cs="Arial"/>
          <w:b/>
        </w:rPr>
        <w:t>.</w:t>
      </w:r>
    </w:p>
    <w:p w:rsidR="00F52707" w:rsidRDefault="00F52707" w:rsidP="00F52707">
      <w:pPr>
        <w:spacing w:before="0"/>
        <w:rPr>
          <w:rFonts w:cs="Arial"/>
          <w:lang w:val="sr-Cyrl-RS"/>
        </w:rPr>
      </w:pPr>
      <w:r w:rsidRPr="00F52707">
        <w:rPr>
          <w:rFonts w:cs="Arial"/>
        </w:rPr>
        <w:t xml:space="preserve">Оквирни споразум је сачињен у </w:t>
      </w:r>
      <w:r w:rsidR="0093289C" w:rsidRPr="0093289C">
        <w:rPr>
          <w:rFonts w:cs="Arial"/>
        </w:rPr>
        <w:t xml:space="preserve">6 (шест) истоветних примерака од којих свакој Уговорној страни припада по 3 (три)  идентична примерка.    </w:t>
      </w:r>
    </w:p>
    <w:p w:rsidR="007D53C7" w:rsidRPr="007D53C7" w:rsidRDefault="007D53C7" w:rsidP="00F52707">
      <w:pPr>
        <w:spacing w:before="0"/>
        <w:rPr>
          <w:rFonts w:cs="Arial"/>
          <w:lang w:val="sr-Cyrl-RS"/>
        </w:rPr>
      </w:pPr>
    </w:p>
    <w:tbl>
      <w:tblPr>
        <w:tblW w:w="9945" w:type="dxa"/>
        <w:tblLook w:val="04A0" w:firstRow="1" w:lastRow="0" w:firstColumn="1" w:lastColumn="0" w:noHBand="0" w:noVBand="1"/>
      </w:tblPr>
      <w:tblGrid>
        <w:gridCol w:w="4503"/>
        <w:gridCol w:w="1842"/>
        <w:gridCol w:w="3600"/>
      </w:tblGrid>
      <w:tr w:rsidR="00AA586C" w:rsidRPr="009341AD" w:rsidTr="00F71F45">
        <w:tc>
          <w:tcPr>
            <w:tcW w:w="4503" w:type="dxa"/>
            <w:tcBorders>
              <w:top w:val="nil"/>
              <w:left w:val="nil"/>
              <w:bottom w:val="single" w:sz="4" w:space="0" w:color="auto"/>
              <w:right w:val="nil"/>
            </w:tcBorders>
            <w:hideMark/>
          </w:tcPr>
          <w:p w:rsidR="00AA586C" w:rsidRPr="00753A9D" w:rsidRDefault="00AA586C" w:rsidP="00F71F45">
            <w:pPr>
              <w:spacing w:before="0"/>
              <w:jc w:val="center"/>
              <w:rPr>
                <w:rFonts w:cs="Arial"/>
                <w:b/>
                <w:lang w:val="sr-Cyrl-RS"/>
              </w:rPr>
            </w:pPr>
            <w:r>
              <w:rPr>
                <w:rFonts w:cs="Arial"/>
                <w:b/>
                <w:lang w:val="sr-Cyrl-RS"/>
              </w:rPr>
              <w:t>НАРУЧИЛАЦ</w:t>
            </w:r>
          </w:p>
          <w:p w:rsidR="00AA586C" w:rsidRPr="009341AD" w:rsidRDefault="00AA586C" w:rsidP="00F71F45">
            <w:pPr>
              <w:spacing w:before="0"/>
              <w:jc w:val="center"/>
              <w:rPr>
                <w:rFonts w:cs="Arial"/>
              </w:rPr>
            </w:pPr>
            <w:r w:rsidRPr="009341AD">
              <w:rPr>
                <w:rFonts w:cs="Arial"/>
              </w:rPr>
              <w:t>Ј</w:t>
            </w:r>
            <w:r w:rsidRPr="009341AD">
              <w:rPr>
                <w:rFonts w:cs="Arial"/>
                <w:lang w:val="sr-Cyrl-RS"/>
              </w:rPr>
              <w:t xml:space="preserve">авно </w:t>
            </w:r>
            <w:r w:rsidRPr="009341AD">
              <w:rPr>
                <w:rFonts w:cs="Arial"/>
              </w:rPr>
              <w:t>П</w:t>
            </w:r>
            <w:r w:rsidRPr="009341AD">
              <w:rPr>
                <w:rFonts w:cs="Arial"/>
                <w:lang w:val="sr-Cyrl-RS"/>
              </w:rPr>
              <w:t>редузеће</w:t>
            </w:r>
            <w:r w:rsidRPr="009341AD">
              <w:rPr>
                <w:rFonts w:cs="Arial"/>
              </w:rPr>
              <w:t xml:space="preserve"> „Електропривреда Србије“Београд</w:t>
            </w:r>
            <w:r w:rsidRPr="009341AD">
              <w:rPr>
                <w:rFonts w:cs="Arial"/>
                <w:lang w:val="sr-Cyrl-RS"/>
              </w:rPr>
              <w:t xml:space="preserve">, </w:t>
            </w:r>
            <w:r w:rsidRPr="009341AD">
              <w:rPr>
                <w:rFonts w:cs="Arial"/>
              </w:rPr>
              <w:t>Огранак ТЕНТ Београд-Обреновац</w:t>
            </w:r>
          </w:p>
          <w:p w:rsidR="00AA586C" w:rsidRPr="009341AD" w:rsidRDefault="00AA586C" w:rsidP="00F71F45">
            <w:pPr>
              <w:spacing w:before="0" w:after="200" w:line="276" w:lineRule="auto"/>
              <w:jc w:val="center"/>
              <w:rPr>
                <w:rFonts w:ascii="Calibri" w:eastAsia="Calibri" w:hAnsi="Calibri"/>
                <w:lang w:val="sr-Cyrl-RS"/>
              </w:rPr>
            </w:pPr>
          </w:p>
        </w:tc>
        <w:tc>
          <w:tcPr>
            <w:tcW w:w="1842" w:type="dxa"/>
          </w:tcPr>
          <w:p w:rsidR="00AA586C" w:rsidRPr="009341AD" w:rsidRDefault="00AA586C" w:rsidP="00F71F45">
            <w:pPr>
              <w:spacing w:before="0" w:after="200" w:line="276" w:lineRule="auto"/>
              <w:jc w:val="center"/>
              <w:rPr>
                <w:rFonts w:ascii="Calibri" w:eastAsia="Calibri" w:hAnsi="Calibri"/>
              </w:rPr>
            </w:pPr>
          </w:p>
        </w:tc>
        <w:tc>
          <w:tcPr>
            <w:tcW w:w="3600" w:type="dxa"/>
            <w:tcBorders>
              <w:top w:val="nil"/>
              <w:left w:val="nil"/>
              <w:bottom w:val="single" w:sz="4" w:space="0" w:color="auto"/>
              <w:right w:val="nil"/>
            </w:tcBorders>
          </w:tcPr>
          <w:p w:rsidR="00AA586C" w:rsidRPr="00753A9D" w:rsidRDefault="00AA586C" w:rsidP="00F71F45">
            <w:pPr>
              <w:spacing w:before="0"/>
              <w:jc w:val="center"/>
              <w:rPr>
                <w:rFonts w:ascii="Calibri" w:eastAsia="Calibri" w:hAnsi="Calibri"/>
                <w:lang w:val="sr-Cyrl-RS"/>
              </w:rPr>
            </w:pPr>
            <w:r>
              <w:rPr>
                <w:rFonts w:cs="Arial"/>
                <w:b/>
                <w:lang w:val="sr-Cyrl-RS"/>
              </w:rPr>
              <w:t>ИЗВОЂАЧ РАДОВА</w:t>
            </w:r>
          </w:p>
          <w:p w:rsidR="00AA586C" w:rsidRPr="009341AD" w:rsidRDefault="00AA586C" w:rsidP="00F71F45">
            <w:pPr>
              <w:spacing w:before="0" w:after="200" w:line="276" w:lineRule="auto"/>
              <w:jc w:val="center"/>
              <w:rPr>
                <w:rFonts w:eastAsia="Calibri" w:cs="Arial"/>
                <w:lang w:val="sr-Cyrl-RS"/>
              </w:rPr>
            </w:pPr>
            <w:r w:rsidRPr="009341AD">
              <w:rPr>
                <w:rFonts w:eastAsia="Calibri" w:cs="Arial"/>
                <w:lang w:val="sr-Cyrl-RS"/>
              </w:rPr>
              <w:t>Назив</w:t>
            </w:r>
          </w:p>
        </w:tc>
      </w:tr>
      <w:tr w:rsidR="00AA586C" w:rsidRPr="009341AD" w:rsidTr="00F71F45">
        <w:tc>
          <w:tcPr>
            <w:tcW w:w="4503" w:type="dxa"/>
            <w:tcBorders>
              <w:top w:val="single" w:sz="4" w:space="0" w:color="auto"/>
              <w:left w:val="nil"/>
              <w:bottom w:val="nil"/>
              <w:right w:val="nil"/>
            </w:tcBorders>
          </w:tcPr>
          <w:p w:rsidR="00AA586C" w:rsidRPr="009341AD" w:rsidRDefault="00AA586C" w:rsidP="00F71F45">
            <w:pPr>
              <w:spacing w:before="0"/>
              <w:jc w:val="center"/>
              <w:rPr>
                <w:rFonts w:cs="Arial"/>
                <w:lang w:val="sr-Cyrl-RS"/>
              </w:rPr>
            </w:pPr>
            <w:r w:rsidRPr="009341AD">
              <w:rPr>
                <w:rFonts w:cs="Arial"/>
              </w:rPr>
              <w:t xml:space="preserve">Финансијски директор </w:t>
            </w:r>
            <w:r w:rsidRPr="009341AD">
              <w:rPr>
                <w:rFonts w:cs="Arial"/>
                <w:lang w:val="sr-Cyrl-RS"/>
              </w:rPr>
              <w:t xml:space="preserve">Огранка </w:t>
            </w:r>
            <w:r w:rsidRPr="009341AD">
              <w:rPr>
                <w:rFonts w:cs="Arial"/>
              </w:rPr>
              <w:t>ТЕНТ</w:t>
            </w:r>
          </w:p>
          <w:p w:rsidR="00AA586C" w:rsidRPr="009341AD" w:rsidRDefault="00AA586C" w:rsidP="00F71F45">
            <w:pPr>
              <w:spacing w:before="0" w:after="200" w:line="276" w:lineRule="auto"/>
              <w:jc w:val="center"/>
              <w:rPr>
                <w:rFonts w:eastAsia="Calibri" w:cs="Arial"/>
                <w:sz w:val="24"/>
                <w:szCs w:val="24"/>
                <w:lang w:val="sr-Cyrl-RS"/>
              </w:rPr>
            </w:pPr>
            <w:r w:rsidRPr="009341AD">
              <w:rPr>
                <w:rFonts w:cs="Arial"/>
                <w:lang w:val="sr-Cyrl-RS"/>
              </w:rPr>
              <w:t>Жељко Вујиновић</w:t>
            </w:r>
          </w:p>
        </w:tc>
        <w:tc>
          <w:tcPr>
            <w:tcW w:w="1842" w:type="dxa"/>
          </w:tcPr>
          <w:p w:rsidR="00AA586C" w:rsidRPr="009341AD" w:rsidRDefault="00AA586C" w:rsidP="00F71F45">
            <w:pPr>
              <w:spacing w:before="0" w:after="200" w:line="276" w:lineRule="auto"/>
              <w:jc w:val="center"/>
              <w:rPr>
                <w:rFonts w:ascii="Calibri" w:eastAsia="Calibri" w:hAnsi="Calibri"/>
              </w:rPr>
            </w:pPr>
          </w:p>
        </w:tc>
        <w:tc>
          <w:tcPr>
            <w:tcW w:w="3600" w:type="dxa"/>
            <w:tcBorders>
              <w:top w:val="single" w:sz="4" w:space="0" w:color="auto"/>
              <w:left w:val="nil"/>
              <w:bottom w:val="nil"/>
              <w:right w:val="nil"/>
            </w:tcBorders>
            <w:hideMark/>
          </w:tcPr>
          <w:p w:rsidR="00AA586C" w:rsidRPr="009341AD" w:rsidRDefault="00AA586C" w:rsidP="00F71F45">
            <w:pPr>
              <w:spacing w:before="0" w:line="276" w:lineRule="auto"/>
              <w:jc w:val="center"/>
              <w:rPr>
                <w:rFonts w:eastAsia="Calibri" w:cs="Arial"/>
                <w:lang w:val="sr-Cyrl-RS"/>
              </w:rPr>
            </w:pPr>
            <w:r w:rsidRPr="009341AD">
              <w:rPr>
                <w:rFonts w:eastAsia="Calibri" w:cs="Arial"/>
                <w:lang w:val="sr-Cyrl-RS"/>
              </w:rPr>
              <w:t>Име, презиме и функција</w:t>
            </w:r>
          </w:p>
        </w:tc>
      </w:tr>
    </w:tbl>
    <w:p w:rsidR="0074427C" w:rsidRDefault="0074427C" w:rsidP="003A45FC">
      <w:pPr>
        <w:rPr>
          <w:lang w:val="sr-Cyrl-RS"/>
        </w:rPr>
      </w:pPr>
    </w:p>
    <w:p w:rsidR="0074427C" w:rsidRDefault="0074427C">
      <w:pPr>
        <w:spacing w:before="0"/>
        <w:jc w:val="left"/>
        <w:rPr>
          <w:lang w:val="sr-Cyrl-RS"/>
        </w:rPr>
      </w:pPr>
      <w:r>
        <w:rPr>
          <w:lang w:val="sr-Cyrl-RS"/>
        </w:rPr>
        <w:br w:type="page"/>
      </w:r>
    </w:p>
    <w:p w:rsidR="00F61648" w:rsidRDefault="00F61648" w:rsidP="003A45FC">
      <w:pPr>
        <w:rPr>
          <w:lang w:val="sr-Cyrl-RS"/>
        </w:rPr>
      </w:pPr>
    </w:p>
    <w:p w:rsidR="003D48EB" w:rsidRPr="003D48EB" w:rsidRDefault="003D48EB" w:rsidP="003D48EB">
      <w:pPr>
        <w:tabs>
          <w:tab w:val="left" w:pos="567"/>
        </w:tabs>
        <w:spacing w:before="0"/>
        <w:jc w:val="right"/>
        <w:rPr>
          <w:rFonts w:cs="Arial"/>
          <w:b/>
          <w:lang w:val="sr-Cyrl-RS"/>
        </w:rPr>
      </w:pPr>
      <w:r w:rsidRPr="003D48EB">
        <w:rPr>
          <w:rFonts w:cs="Arial"/>
          <w:b/>
        </w:rPr>
        <w:t xml:space="preserve">ПРИЛОГ  </w:t>
      </w:r>
      <w:r w:rsidR="00767897">
        <w:rPr>
          <w:rFonts w:cs="Arial"/>
          <w:b/>
          <w:lang w:val="sr-Cyrl-RS"/>
        </w:rPr>
        <w:t>5</w:t>
      </w:r>
    </w:p>
    <w:p w:rsidR="003D48EB" w:rsidRPr="003D48EB" w:rsidRDefault="003D48EB" w:rsidP="003D48EB">
      <w:pPr>
        <w:tabs>
          <w:tab w:val="left" w:pos="567"/>
        </w:tabs>
        <w:spacing w:before="0"/>
        <w:rPr>
          <w:rFonts w:cs="Arial"/>
          <w:lang w:val="sr-Cyrl-RS"/>
        </w:rPr>
      </w:pPr>
      <w:r w:rsidRPr="003D48EB">
        <w:rPr>
          <w:rFonts w:cs="Arial"/>
        </w:rPr>
        <w:t>ЈАВНО ПРЕДУЗЕЋЕ „ЕЛЕКТРОПРИВРЕДА СРБИЈЕˮ БЕОГРАД</w:t>
      </w:r>
    </w:p>
    <w:p w:rsidR="003D48EB" w:rsidRPr="003D48EB" w:rsidRDefault="003D48EB" w:rsidP="003D48EB">
      <w:pPr>
        <w:tabs>
          <w:tab w:val="left" w:pos="567"/>
        </w:tabs>
        <w:spacing w:before="0"/>
        <w:rPr>
          <w:rFonts w:cs="Arial"/>
          <w:color w:val="FF0000"/>
          <w:lang w:val="sr-Cyrl-RS"/>
        </w:rPr>
      </w:pPr>
      <w:r w:rsidRPr="003D48EB">
        <w:rPr>
          <w:rFonts w:cs="Arial"/>
          <w:lang w:val="sr-Cyrl-RS"/>
        </w:rPr>
        <w:t>Огранак ТЕНТ, Богољуба Урођевића Црног 44, 11500 Обреновац</w:t>
      </w:r>
      <w:r w:rsidRPr="003D48EB">
        <w:rPr>
          <w:rFonts w:cs="Arial"/>
        </w:rPr>
        <w:t xml:space="preserve">                                                          </w:t>
      </w:r>
    </w:p>
    <w:p w:rsidR="003D48EB" w:rsidRPr="003D48EB" w:rsidRDefault="003D48EB" w:rsidP="003D48EB">
      <w:pPr>
        <w:tabs>
          <w:tab w:val="left" w:pos="567"/>
        </w:tabs>
        <w:spacing w:before="0"/>
        <w:rPr>
          <w:rFonts w:cs="Arial"/>
          <w:lang w:val="sr-Cyrl-RS"/>
        </w:rPr>
      </w:pPr>
      <w:r w:rsidRPr="003D48EB">
        <w:rPr>
          <w:rFonts w:cs="Arial"/>
        </w:rPr>
        <w:t xml:space="preserve">Број: </w:t>
      </w:r>
    </w:p>
    <w:p w:rsidR="003D48EB" w:rsidRPr="003D48EB" w:rsidRDefault="003D48EB" w:rsidP="003D48EB">
      <w:pPr>
        <w:tabs>
          <w:tab w:val="left" w:pos="567"/>
        </w:tabs>
        <w:spacing w:before="0"/>
        <w:rPr>
          <w:rFonts w:cs="Arial"/>
        </w:rPr>
      </w:pPr>
      <w:r w:rsidRPr="003D48EB">
        <w:rPr>
          <w:rFonts w:cs="Arial"/>
        </w:rPr>
        <w:t>Место, датум</w:t>
      </w:r>
    </w:p>
    <w:p w:rsidR="003D48EB" w:rsidRPr="003D48EB" w:rsidRDefault="003D48EB" w:rsidP="003D48EB">
      <w:pPr>
        <w:tabs>
          <w:tab w:val="left" w:pos="567"/>
        </w:tabs>
        <w:spacing w:before="0"/>
        <w:rPr>
          <w:rFonts w:cs="Arial"/>
          <w:lang w:val="sr-Cyrl-RS"/>
        </w:rPr>
      </w:pPr>
      <w:r w:rsidRPr="003D48EB">
        <w:rPr>
          <w:rFonts w:cs="Arial"/>
        </w:rPr>
        <w:t xml:space="preserve">Назив и адреса </w:t>
      </w:r>
      <w:r w:rsidR="00767897">
        <w:rPr>
          <w:rFonts w:cs="Arial"/>
          <w:lang w:val="sr-Cyrl-RS"/>
        </w:rPr>
        <w:t>извођача радова</w:t>
      </w:r>
    </w:p>
    <w:p w:rsidR="003D48EB" w:rsidRPr="003D48EB" w:rsidRDefault="003D48EB" w:rsidP="003D48EB">
      <w:pPr>
        <w:tabs>
          <w:tab w:val="left" w:pos="567"/>
        </w:tabs>
        <w:spacing w:before="0"/>
        <w:rPr>
          <w:rFonts w:cs="Arial"/>
        </w:rPr>
      </w:pPr>
    </w:p>
    <w:p w:rsidR="003D48EB" w:rsidRPr="003D48EB" w:rsidRDefault="003D48EB" w:rsidP="003D48EB">
      <w:pPr>
        <w:tabs>
          <w:tab w:val="left" w:pos="567"/>
        </w:tabs>
        <w:spacing w:before="0"/>
        <w:rPr>
          <w:rFonts w:cs="Arial"/>
        </w:rPr>
      </w:pPr>
      <w:r w:rsidRPr="003D48EB">
        <w:rPr>
          <w:rFonts w:cs="Arial"/>
        </w:rPr>
        <w:t>На основу члана 40.  Закона о јавним набавкама („СЛ.гл.РС“, бр. 124/12,  14/15 и 68/15) у складу са закљученим Оквирним споразумом бр.___________ од ____________. издаје се:</w:t>
      </w:r>
    </w:p>
    <w:p w:rsidR="003D48EB" w:rsidRPr="003D48EB" w:rsidRDefault="003D48EB" w:rsidP="003D48EB">
      <w:pPr>
        <w:tabs>
          <w:tab w:val="left" w:pos="567"/>
        </w:tabs>
        <w:spacing w:before="0"/>
        <w:jc w:val="center"/>
        <w:rPr>
          <w:rFonts w:cs="Arial"/>
          <w:b/>
        </w:rPr>
      </w:pPr>
      <w:r w:rsidRPr="003D48EB">
        <w:rPr>
          <w:rFonts w:cs="Arial"/>
          <w:b/>
        </w:rPr>
        <w:t>Н   А   Р   У   Џ   Б   Е   Н   И   Ц   А</w:t>
      </w:r>
    </w:p>
    <w:p w:rsidR="003D48EB" w:rsidRPr="003D48EB" w:rsidRDefault="003D48EB" w:rsidP="003D48EB">
      <w:pPr>
        <w:tabs>
          <w:tab w:val="left" w:pos="567"/>
        </w:tabs>
        <w:spacing w:before="0"/>
        <w:jc w:val="center"/>
        <w:rPr>
          <w:rFonts w:cs="Arial"/>
          <w:b/>
        </w:rPr>
      </w:pPr>
      <w:r w:rsidRPr="003D48EB">
        <w:rPr>
          <w:rFonts w:cs="Arial"/>
          <w:b/>
        </w:rPr>
        <w:t>Б Р О Ј   __.</w:t>
      </w:r>
    </w:p>
    <w:p w:rsidR="003D48EB" w:rsidRPr="003D48EB" w:rsidRDefault="003D48EB" w:rsidP="003D48EB">
      <w:pPr>
        <w:tabs>
          <w:tab w:val="left" w:pos="567"/>
        </w:tabs>
        <w:spacing w:before="0"/>
        <w:rPr>
          <w:rFonts w:cs="Arial"/>
        </w:rPr>
      </w:pPr>
      <w:r w:rsidRPr="003D48EB">
        <w:rPr>
          <w:rFonts w:cs="Arial"/>
        </w:rPr>
        <w:t>Молимо Вас да у складу са закљученим Оквирним споразумом ЈП ЕПС број ________/___-18 од ______201</w:t>
      </w:r>
      <w:r w:rsidR="00767897" w:rsidRPr="00767897">
        <w:rPr>
          <w:rFonts w:cs="Arial"/>
          <w:lang w:val="sr-Cyrl-RS"/>
        </w:rPr>
        <w:t>9</w:t>
      </w:r>
      <w:r w:rsidRPr="003D48EB">
        <w:rPr>
          <w:rFonts w:cs="Arial"/>
        </w:rPr>
        <w:t xml:space="preserve">. године извршите следеће </w:t>
      </w:r>
      <w:r w:rsidR="00767897">
        <w:rPr>
          <w:rFonts w:cs="Arial"/>
          <w:lang w:val="sr-Cyrl-RS"/>
        </w:rPr>
        <w:t>радове</w:t>
      </w:r>
      <w:r w:rsidR="00767897">
        <w:rPr>
          <w:rFonts w:cs="Arial"/>
        </w:rPr>
        <w:t>:</w:t>
      </w:r>
    </w:p>
    <w:p w:rsidR="003D48EB" w:rsidRPr="003D48EB" w:rsidRDefault="003D48EB" w:rsidP="003D48EB">
      <w:pPr>
        <w:tabs>
          <w:tab w:val="left" w:pos="567"/>
        </w:tabs>
        <w:spacing w:before="0"/>
        <w:rPr>
          <w:rFonts w:cs="Arial"/>
        </w:rPr>
      </w:pPr>
    </w:p>
    <w:tbl>
      <w:tblPr>
        <w:tblStyle w:val="SBSSimple1"/>
        <w:tblW w:w="9716" w:type="dxa"/>
        <w:tblLook w:val="04A0" w:firstRow="1" w:lastRow="0" w:firstColumn="1" w:lastColumn="0" w:noHBand="0" w:noVBand="1"/>
      </w:tblPr>
      <w:tblGrid>
        <w:gridCol w:w="686"/>
        <w:gridCol w:w="3673"/>
        <w:gridCol w:w="1083"/>
        <w:gridCol w:w="1155"/>
        <w:gridCol w:w="1076"/>
        <w:gridCol w:w="1076"/>
        <w:gridCol w:w="967"/>
      </w:tblGrid>
      <w:tr w:rsidR="003D48EB" w:rsidRPr="003D48EB" w:rsidTr="003B5DC6">
        <w:trPr>
          <w:trHeight w:hRule="exact" w:val="1108"/>
        </w:trPr>
        <w:tc>
          <w:tcPr>
            <w:tcW w:w="0" w:type="auto"/>
            <w:vAlign w:val="center"/>
          </w:tcPr>
          <w:p w:rsidR="003D48EB" w:rsidRPr="003D48EB" w:rsidRDefault="003D48EB" w:rsidP="003D48EB">
            <w:pPr>
              <w:spacing w:before="0" w:after="200" w:line="276" w:lineRule="auto"/>
              <w:rPr>
                <w:rFonts w:ascii="Calibri" w:eastAsia="Calibri" w:hAnsi="Calibri" w:cs="Arial"/>
              </w:rPr>
            </w:pPr>
            <w:r w:rsidRPr="003D48EB">
              <w:rPr>
                <w:rFonts w:ascii="Calibri" w:eastAsia="Calibri" w:hAnsi="Calibri" w:cs="Arial"/>
                <w:b/>
              </w:rPr>
              <w:t>Р.бр.</w:t>
            </w:r>
          </w:p>
        </w:tc>
        <w:tc>
          <w:tcPr>
            <w:tcW w:w="0" w:type="auto"/>
            <w:vAlign w:val="center"/>
          </w:tcPr>
          <w:p w:rsidR="003D48EB" w:rsidRPr="003D48EB" w:rsidRDefault="003D48EB" w:rsidP="003D48EB">
            <w:pPr>
              <w:spacing w:before="0" w:after="200" w:line="276" w:lineRule="auto"/>
              <w:jc w:val="center"/>
              <w:rPr>
                <w:rFonts w:ascii="Calibri" w:eastAsia="Calibri" w:hAnsi="Calibri" w:cs="Arial"/>
                <w:b/>
                <w:lang w:val="sr-Cyrl-RS"/>
              </w:rPr>
            </w:pPr>
            <w:r w:rsidRPr="003D48EB">
              <w:rPr>
                <w:rFonts w:ascii="Calibri" w:eastAsia="Calibri" w:hAnsi="Calibri" w:cs="Arial"/>
                <w:b/>
                <w:lang w:val="sr-Cyrl-RS"/>
              </w:rPr>
              <w:t>Ставка из спецификације</w:t>
            </w:r>
            <w:r w:rsidRPr="003D48EB">
              <w:rPr>
                <w:rFonts w:ascii="Calibri" w:eastAsia="Calibri" w:hAnsi="Calibri" w:cs="Arial"/>
                <w:b/>
              </w:rPr>
              <w:t xml:space="preserve"> </w:t>
            </w:r>
            <w:r w:rsidRPr="003D48EB">
              <w:rPr>
                <w:rFonts w:ascii="Calibri" w:eastAsia="Calibri" w:hAnsi="Calibri" w:cs="Arial"/>
                <w:b/>
                <w:lang w:val="sr-Cyrl-RS"/>
              </w:rPr>
              <w:t>материјала и радова</w:t>
            </w:r>
          </w:p>
        </w:tc>
        <w:tc>
          <w:tcPr>
            <w:tcW w:w="0" w:type="auto"/>
            <w:vAlign w:val="center"/>
          </w:tcPr>
          <w:p w:rsidR="003D48EB" w:rsidRPr="003D48EB" w:rsidRDefault="003D48EB" w:rsidP="003D48EB">
            <w:pPr>
              <w:spacing w:before="0" w:after="200" w:line="276" w:lineRule="auto"/>
              <w:jc w:val="center"/>
              <w:rPr>
                <w:rFonts w:ascii="Calibri" w:eastAsia="Calibri" w:hAnsi="Calibri" w:cs="Arial"/>
                <w:b/>
                <w:lang w:val="sr-Cyrl-RS"/>
              </w:rPr>
            </w:pPr>
            <w:r w:rsidRPr="003D48EB">
              <w:rPr>
                <w:rFonts w:ascii="Calibri" w:eastAsia="Calibri" w:hAnsi="Calibri" w:cs="Arial"/>
                <w:b/>
                <w:lang w:val="sr-Cyrl-RS"/>
              </w:rPr>
              <w:t>Јед.мере</w:t>
            </w:r>
          </w:p>
        </w:tc>
        <w:tc>
          <w:tcPr>
            <w:tcW w:w="0" w:type="auto"/>
            <w:vAlign w:val="center"/>
          </w:tcPr>
          <w:p w:rsidR="003D48EB" w:rsidRPr="003D48EB" w:rsidRDefault="003D48EB" w:rsidP="003D48EB">
            <w:pPr>
              <w:spacing w:before="0" w:after="200" w:line="276" w:lineRule="auto"/>
              <w:jc w:val="center"/>
              <w:rPr>
                <w:rFonts w:ascii="Calibri" w:eastAsia="Calibri" w:hAnsi="Calibri" w:cs="Arial"/>
                <w:b/>
                <w:lang w:val="sr-Cyrl-RS"/>
              </w:rPr>
            </w:pPr>
            <w:r w:rsidRPr="003D48EB">
              <w:rPr>
                <w:rFonts w:ascii="Calibri" w:eastAsia="Calibri" w:hAnsi="Calibri" w:cs="Arial"/>
                <w:b/>
                <w:lang w:val="sr-Cyrl-RS"/>
              </w:rPr>
              <w:t>Количина</w:t>
            </w:r>
          </w:p>
        </w:tc>
        <w:tc>
          <w:tcPr>
            <w:tcW w:w="0" w:type="auto"/>
            <w:gridSpan w:val="2"/>
            <w:vAlign w:val="center"/>
          </w:tcPr>
          <w:p w:rsidR="003D48EB" w:rsidRPr="003D48EB" w:rsidRDefault="003D48EB" w:rsidP="003D48EB">
            <w:pPr>
              <w:spacing w:before="0" w:after="200" w:line="276" w:lineRule="auto"/>
              <w:jc w:val="center"/>
              <w:rPr>
                <w:rFonts w:ascii="Calibri" w:eastAsia="Calibri" w:hAnsi="Calibri" w:cs="Arial"/>
                <w:b/>
                <w:lang w:val="sr-Cyrl-RS"/>
              </w:rPr>
            </w:pPr>
            <w:r w:rsidRPr="003D48EB">
              <w:rPr>
                <w:rFonts w:ascii="Calibri" w:eastAsia="Calibri" w:hAnsi="Calibri" w:cs="Arial"/>
                <w:b/>
              </w:rPr>
              <w:t xml:space="preserve"> </w:t>
            </w:r>
            <w:r w:rsidRPr="003D48EB">
              <w:rPr>
                <w:rFonts w:ascii="Calibri" w:eastAsia="Calibri" w:hAnsi="Calibri" w:cs="Arial"/>
                <w:b/>
                <w:lang w:val="sr-Cyrl-RS"/>
              </w:rPr>
              <w:t>Јединична ц</w:t>
            </w:r>
            <w:r w:rsidRPr="003D48EB">
              <w:rPr>
                <w:rFonts w:ascii="Calibri" w:eastAsia="Calibri" w:hAnsi="Calibri" w:cs="Arial"/>
                <w:b/>
              </w:rPr>
              <w:t>ена без ПДВ</w:t>
            </w:r>
            <w:r w:rsidRPr="003D48EB">
              <w:rPr>
                <w:rFonts w:ascii="Calibri" w:eastAsia="Calibri" w:hAnsi="Calibri" w:cs="Arial"/>
                <w:b/>
                <w:lang w:val="sr-Cyrl-RS"/>
              </w:rPr>
              <w:t xml:space="preserve"> </w:t>
            </w:r>
          </w:p>
        </w:tc>
        <w:tc>
          <w:tcPr>
            <w:tcW w:w="0" w:type="auto"/>
            <w:vAlign w:val="center"/>
          </w:tcPr>
          <w:p w:rsidR="003D48EB" w:rsidRPr="003D48EB" w:rsidRDefault="003D48EB" w:rsidP="003B5DC6">
            <w:pPr>
              <w:spacing w:before="0" w:line="276" w:lineRule="auto"/>
              <w:jc w:val="center"/>
              <w:rPr>
                <w:rFonts w:ascii="Calibri" w:eastAsia="Calibri" w:hAnsi="Calibri" w:cs="Arial"/>
                <w:b/>
              </w:rPr>
            </w:pPr>
            <w:r w:rsidRPr="003D48EB">
              <w:rPr>
                <w:rFonts w:ascii="Calibri" w:eastAsia="Calibri" w:hAnsi="Calibri" w:cs="Arial"/>
                <w:b/>
              </w:rPr>
              <w:t xml:space="preserve">Укупно </w:t>
            </w:r>
          </w:p>
          <w:p w:rsidR="003D48EB" w:rsidRPr="003D48EB" w:rsidRDefault="003D48EB" w:rsidP="003B5DC6">
            <w:pPr>
              <w:spacing w:before="0" w:line="276" w:lineRule="auto"/>
              <w:jc w:val="center"/>
              <w:rPr>
                <w:rFonts w:ascii="Calibri" w:eastAsia="Calibri" w:hAnsi="Calibri" w:cs="Arial"/>
                <w:b/>
              </w:rPr>
            </w:pPr>
            <w:r w:rsidRPr="003D48EB">
              <w:rPr>
                <w:rFonts w:ascii="Calibri" w:eastAsia="Calibri" w:hAnsi="Calibri" w:cs="Arial"/>
                <w:b/>
              </w:rPr>
              <w:t>без ПДВ</w:t>
            </w:r>
          </w:p>
        </w:tc>
      </w:tr>
      <w:tr w:rsidR="003D48EB" w:rsidRPr="003D48EB" w:rsidTr="003B5DC6">
        <w:trPr>
          <w:trHeight w:hRule="exact" w:val="454"/>
        </w:trPr>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gridSpan w:val="2"/>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p w:rsidR="003D48EB" w:rsidRPr="003D48EB" w:rsidRDefault="003D48EB" w:rsidP="00767897">
            <w:pPr>
              <w:spacing w:before="0" w:line="276" w:lineRule="auto"/>
              <w:rPr>
                <w:rFonts w:ascii="Calibri" w:eastAsia="Calibri" w:hAnsi="Calibri" w:cs="Arial"/>
              </w:rPr>
            </w:pPr>
          </w:p>
        </w:tc>
      </w:tr>
      <w:tr w:rsidR="003D48EB" w:rsidRPr="003D48EB" w:rsidTr="003B5DC6">
        <w:trPr>
          <w:trHeight w:hRule="exact" w:val="454"/>
        </w:trPr>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gridSpan w:val="2"/>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p w:rsidR="003D48EB" w:rsidRPr="003D48EB" w:rsidRDefault="003D48EB" w:rsidP="00767897">
            <w:pPr>
              <w:spacing w:before="0" w:line="276" w:lineRule="auto"/>
              <w:rPr>
                <w:rFonts w:ascii="Calibri" w:eastAsia="Calibri" w:hAnsi="Calibri" w:cs="Arial"/>
              </w:rPr>
            </w:pPr>
          </w:p>
        </w:tc>
      </w:tr>
      <w:tr w:rsidR="003D48EB" w:rsidRPr="003D48EB" w:rsidTr="003B5DC6">
        <w:trPr>
          <w:trHeight w:hRule="exact" w:val="454"/>
        </w:trPr>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tc>
        <w:tc>
          <w:tcPr>
            <w:tcW w:w="0" w:type="auto"/>
            <w:gridSpan w:val="2"/>
          </w:tcPr>
          <w:p w:rsidR="003D48EB" w:rsidRPr="003D48EB" w:rsidRDefault="003D48EB" w:rsidP="00767897">
            <w:pPr>
              <w:spacing w:before="0" w:line="276" w:lineRule="auto"/>
              <w:rPr>
                <w:rFonts w:ascii="Calibri" w:eastAsia="Calibri" w:hAnsi="Calibri" w:cs="Arial"/>
              </w:rPr>
            </w:pPr>
          </w:p>
        </w:tc>
        <w:tc>
          <w:tcPr>
            <w:tcW w:w="0" w:type="auto"/>
          </w:tcPr>
          <w:p w:rsidR="003D48EB" w:rsidRPr="003D48EB" w:rsidRDefault="003D48EB" w:rsidP="00767897">
            <w:pPr>
              <w:spacing w:before="0" w:line="276" w:lineRule="auto"/>
              <w:rPr>
                <w:rFonts w:ascii="Calibri" w:eastAsia="Calibri" w:hAnsi="Calibri" w:cs="Arial"/>
              </w:rPr>
            </w:pPr>
          </w:p>
          <w:p w:rsidR="003D48EB" w:rsidRPr="003D48EB" w:rsidRDefault="003D48EB" w:rsidP="00767897">
            <w:pPr>
              <w:spacing w:before="0" w:line="276" w:lineRule="auto"/>
              <w:rPr>
                <w:rFonts w:ascii="Calibri" w:eastAsia="Calibri" w:hAnsi="Calibri" w:cs="Arial"/>
              </w:rPr>
            </w:pPr>
          </w:p>
        </w:tc>
      </w:tr>
      <w:tr w:rsidR="003D48EB" w:rsidRPr="003D48EB" w:rsidTr="003B5DC6">
        <w:trPr>
          <w:trHeight w:hRule="exact" w:val="454"/>
        </w:trPr>
        <w:tc>
          <w:tcPr>
            <w:tcW w:w="0" w:type="auto"/>
            <w:gridSpan w:val="5"/>
          </w:tcPr>
          <w:p w:rsidR="003D48EB" w:rsidRPr="003D48EB" w:rsidRDefault="003D48EB" w:rsidP="00767897">
            <w:pPr>
              <w:spacing w:before="0" w:line="276" w:lineRule="auto"/>
              <w:jc w:val="right"/>
              <w:rPr>
                <w:rFonts w:ascii="Calibri" w:eastAsia="Calibri" w:hAnsi="Calibri" w:cs="Arial"/>
                <w:b/>
              </w:rPr>
            </w:pPr>
            <w:r w:rsidRPr="003D48EB">
              <w:rPr>
                <w:rFonts w:ascii="Calibri" w:eastAsia="Calibri" w:hAnsi="Calibri" w:cs="Arial"/>
                <w:b/>
              </w:rPr>
              <w:t>УКУПНА ЦЕНА БЕЗ ПДВ</w:t>
            </w:r>
          </w:p>
        </w:tc>
        <w:tc>
          <w:tcPr>
            <w:tcW w:w="0" w:type="auto"/>
            <w:gridSpan w:val="2"/>
          </w:tcPr>
          <w:p w:rsidR="003D48EB" w:rsidRPr="003D48EB" w:rsidRDefault="003D48EB" w:rsidP="00767897">
            <w:pPr>
              <w:spacing w:before="0" w:line="276" w:lineRule="auto"/>
              <w:rPr>
                <w:rFonts w:ascii="Calibri" w:eastAsia="Calibri" w:hAnsi="Calibri" w:cs="Arial"/>
              </w:rPr>
            </w:pPr>
          </w:p>
          <w:p w:rsidR="003D48EB" w:rsidRPr="003D48EB" w:rsidRDefault="003D48EB" w:rsidP="00767897">
            <w:pPr>
              <w:spacing w:before="0" w:line="276" w:lineRule="auto"/>
              <w:rPr>
                <w:rFonts w:ascii="Calibri" w:eastAsia="Calibri" w:hAnsi="Calibri" w:cs="Arial"/>
              </w:rPr>
            </w:pPr>
          </w:p>
        </w:tc>
      </w:tr>
      <w:tr w:rsidR="003D48EB" w:rsidRPr="003D48EB" w:rsidTr="003B5DC6">
        <w:trPr>
          <w:trHeight w:hRule="exact" w:val="454"/>
        </w:trPr>
        <w:tc>
          <w:tcPr>
            <w:tcW w:w="0" w:type="auto"/>
            <w:gridSpan w:val="5"/>
          </w:tcPr>
          <w:p w:rsidR="003D48EB" w:rsidRPr="003D48EB" w:rsidRDefault="003D48EB" w:rsidP="00767897">
            <w:pPr>
              <w:spacing w:before="0" w:line="276" w:lineRule="auto"/>
              <w:jc w:val="right"/>
              <w:rPr>
                <w:rFonts w:ascii="Calibri" w:eastAsia="Calibri" w:hAnsi="Calibri" w:cs="Arial"/>
                <w:b/>
              </w:rPr>
            </w:pPr>
            <w:r w:rsidRPr="003D48EB">
              <w:rPr>
                <w:rFonts w:ascii="Calibri" w:eastAsia="Calibri" w:hAnsi="Calibri" w:cs="Arial"/>
                <w:b/>
              </w:rPr>
              <w:t>УКУПАН ПДВ</w:t>
            </w:r>
          </w:p>
        </w:tc>
        <w:tc>
          <w:tcPr>
            <w:tcW w:w="0" w:type="auto"/>
            <w:gridSpan w:val="2"/>
          </w:tcPr>
          <w:p w:rsidR="003D48EB" w:rsidRPr="003D48EB" w:rsidRDefault="003D48EB" w:rsidP="00767897">
            <w:pPr>
              <w:spacing w:before="0" w:line="276" w:lineRule="auto"/>
              <w:rPr>
                <w:rFonts w:ascii="Calibri" w:eastAsia="Calibri" w:hAnsi="Calibri" w:cs="Arial"/>
              </w:rPr>
            </w:pPr>
          </w:p>
          <w:p w:rsidR="003D48EB" w:rsidRPr="003D48EB" w:rsidRDefault="003D48EB" w:rsidP="00767897">
            <w:pPr>
              <w:spacing w:before="0" w:line="276" w:lineRule="auto"/>
              <w:rPr>
                <w:rFonts w:ascii="Calibri" w:eastAsia="Calibri" w:hAnsi="Calibri" w:cs="Arial"/>
              </w:rPr>
            </w:pPr>
          </w:p>
        </w:tc>
      </w:tr>
      <w:tr w:rsidR="003D48EB" w:rsidRPr="003D48EB" w:rsidTr="003B5DC6">
        <w:trPr>
          <w:trHeight w:hRule="exact" w:val="454"/>
        </w:trPr>
        <w:tc>
          <w:tcPr>
            <w:tcW w:w="0" w:type="auto"/>
            <w:gridSpan w:val="5"/>
          </w:tcPr>
          <w:p w:rsidR="003D48EB" w:rsidRPr="003D48EB" w:rsidRDefault="003D48EB" w:rsidP="00767897">
            <w:pPr>
              <w:spacing w:before="0" w:line="276" w:lineRule="auto"/>
              <w:jc w:val="right"/>
              <w:rPr>
                <w:rFonts w:ascii="Calibri" w:eastAsia="Calibri" w:hAnsi="Calibri" w:cs="Arial"/>
                <w:b/>
              </w:rPr>
            </w:pPr>
            <w:r w:rsidRPr="003D48EB">
              <w:rPr>
                <w:rFonts w:ascii="Calibri" w:eastAsia="Calibri" w:hAnsi="Calibri" w:cs="Arial"/>
                <w:b/>
              </w:rPr>
              <w:t>УКУПНА ЦЕНА СА ПДВ</w:t>
            </w:r>
          </w:p>
        </w:tc>
        <w:tc>
          <w:tcPr>
            <w:tcW w:w="0" w:type="auto"/>
            <w:gridSpan w:val="2"/>
          </w:tcPr>
          <w:p w:rsidR="003D48EB" w:rsidRPr="003D48EB" w:rsidRDefault="003D48EB" w:rsidP="00767897">
            <w:pPr>
              <w:spacing w:before="0" w:line="276" w:lineRule="auto"/>
              <w:rPr>
                <w:rFonts w:ascii="Calibri" w:eastAsia="Calibri" w:hAnsi="Calibri" w:cs="Arial"/>
              </w:rPr>
            </w:pPr>
          </w:p>
          <w:p w:rsidR="003D48EB" w:rsidRPr="003D48EB" w:rsidRDefault="003D48EB" w:rsidP="00767897">
            <w:pPr>
              <w:spacing w:before="0" w:line="276" w:lineRule="auto"/>
              <w:rPr>
                <w:rFonts w:ascii="Calibri" w:eastAsia="Calibri" w:hAnsi="Calibri" w:cs="Arial"/>
              </w:rPr>
            </w:pPr>
          </w:p>
        </w:tc>
      </w:tr>
    </w:tbl>
    <w:p w:rsidR="003D48EB" w:rsidRPr="00F444D3" w:rsidRDefault="003D48EB" w:rsidP="00762525">
      <w:pPr>
        <w:spacing w:before="0" w:line="276" w:lineRule="auto"/>
        <w:jc w:val="left"/>
        <w:rPr>
          <w:rFonts w:eastAsia="Calibri" w:cs="Arial"/>
          <w:b/>
          <w:sz w:val="16"/>
          <w:lang w:val="sr-Cyrl-CS" w:eastAsia="ar-SA"/>
        </w:rPr>
      </w:pPr>
      <w:r w:rsidRPr="00F444D3">
        <w:rPr>
          <w:rFonts w:eastAsia="Calibri" w:cs="Arial"/>
          <w:b/>
          <w:sz w:val="16"/>
          <w:lang w:val="sr-Cyrl-CS" w:eastAsia="ar-SA"/>
        </w:rPr>
        <w:t>РОК ИЗВОЂЕЊА РАДОВА</w:t>
      </w:r>
      <w:r w:rsidR="00F444D3">
        <w:rPr>
          <w:rFonts w:eastAsia="Calibri" w:cs="Arial"/>
          <w:b/>
          <w:sz w:val="16"/>
          <w:lang w:eastAsia="ar-SA"/>
        </w:rPr>
        <w:t xml:space="preserve"> </w:t>
      </w:r>
      <w:r w:rsidRPr="00F444D3">
        <w:rPr>
          <w:rFonts w:eastAsia="Calibri" w:cs="Arial"/>
          <w:b/>
          <w:sz w:val="16"/>
          <w:lang w:val="sr-Cyrl-CS" w:eastAsia="ar-SA"/>
        </w:rPr>
        <w:t xml:space="preserve">: </w:t>
      </w:r>
      <w:r w:rsidR="00767897" w:rsidRPr="00F444D3">
        <w:rPr>
          <w:rFonts w:eastAsia="Calibri" w:cs="Arial"/>
          <w:b/>
          <w:sz w:val="16"/>
          <w:lang w:val="sr-Cyrl-CS" w:eastAsia="ar-SA"/>
        </w:rPr>
        <w:t>______________________</w:t>
      </w:r>
    </w:p>
    <w:p w:rsidR="003D48EB" w:rsidRPr="00F444D3" w:rsidRDefault="003D48EB" w:rsidP="00762525">
      <w:pPr>
        <w:spacing w:before="0" w:line="276" w:lineRule="auto"/>
        <w:jc w:val="left"/>
        <w:rPr>
          <w:rFonts w:eastAsia="Calibri" w:cs="Arial"/>
          <w:b/>
          <w:sz w:val="16"/>
          <w:lang w:val="sr-Cyrl-CS" w:eastAsia="ar-SA"/>
        </w:rPr>
      </w:pPr>
      <w:r w:rsidRPr="00F444D3">
        <w:rPr>
          <w:rFonts w:eastAsia="Calibri" w:cs="Arial"/>
          <w:b/>
          <w:sz w:val="16"/>
          <w:lang w:val="sr-Cyrl-CS" w:eastAsia="ar-SA"/>
        </w:rPr>
        <w:t>ГАРАНТНИ РОК</w:t>
      </w:r>
      <w:r w:rsidR="00F444D3">
        <w:rPr>
          <w:rFonts w:eastAsia="Calibri" w:cs="Arial"/>
          <w:b/>
          <w:sz w:val="16"/>
          <w:lang w:eastAsia="ar-SA"/>
        </w:rPr>
        <w:t xml:space="preserve"> </w:t>
      </w:r>
      <w:r w:rsidRPr="00F444D3">
        <w:rPr>
          <w:rFonts w:eastAsia="Calibri" w:cs="Arial"/>
          <w:b/>
          <w:sz w:val="16"/>
          <w:lang w:val="sr-Cyrl-CS" w:eastAsia="ar-SA"/>
        </w:rPr>
        <w:t>:</w:t>
      </w:r>
      <w:r w:rsidR="00762525" w:rsidRPr="00F444D3">
        <w:rPr>
          <w:rFonts w:eastAsia="Calibri" w:cs="Arial"/>
          <w:b/>
          <w:sz w:val="16"/>
          <w:lang w:val="sr-Cyrl-CS" w:eastAsia="ar-SA"/>
        </w:rPr>
        <w:t xml:space="preserve"> ______________________</w:t>
      </w:r>
    </w:p>
    <w:p w:rsidR="00F273DB" w:rsidRPr="00762525" w:rsidRDefault="00762525" w:rsidP="00F444D3">
      <w:pPr>
        <w:spacing w:before="0"/>
        <w:contextualSpacing/>
        <w:rPr>
          <w:rFonts w:ascii="Calibri" w:eastAsia="Calibri" w:hAnsi="Calibri" w:cs="Arial"/>
          <w:b/>
          <w:lang w:val="sr-Cyrl-CS" w:eastAsia="ar-SA"/>
        </w:rPr>
      </w:pPr>
      <w:r w:rsidRPr="00F444D3">
        <w:rPr>
          <w:rFonts w:eastAsia="Calibri" w:cs="Arial"/>
          <w:b/>
          <w:sz w:val="16"/>
          <w:lang w:val="sr-Cyrl-CS" w:eastAsia="ar-SA"/>
        </w:rPr>
        <w:t>ОВЛАШЋЕНИ</w:t>
      </w:r>
      <w:r w:rsidR="00F444D3">
        <w:rPr>
          <w:rFonts w:eastAsia="Calibri" w:cs="Arial"/>
          <w:b/>
          <w:sz w:val="16"/>
          <w:lang w:eastAsia="ar-SA"/>
        </w:rPr>
        <w:t xml:space="preserve"> </w:t>
      </w:r>
      <w:r w:rsidR="00F273DB" w:rsidRPr="00F444D3">
        <w:rPr>
          <w:rFonts w:eastAsia="Calibri" w:cs="Arial"/>
          <w:b/>
          <w:sz w:val="16"/>
          <w:lang w:val="sr-Cyrl-CS" w:eastAsia="ar-SA"/>
        </w:rPr>
        <w:t xml:space="preserve">ПРЕДСТАВНИК </w:t>
      </w:r>
      <w:r w:rsidRPr="00F444D3">
        <w:rPr>
          <w:rFonts w:eastAsia="Calibri" w:cs="Arial"/>
          <w:b/>
          <w:sz w:val="16"/>
          <w:lang w:val="sr-Cyrl-CS" w:eastAsia="ar-SA"/>
        </w:rPr>
        <w:t>ИЗВОЂАЧ РАДОВА</w:t>
      </w:r>
      <w:r w:rsidRPr="00F444D3">
        <w:rPr>
          <w:rFonts w:eastAsia="Calibri" w:cs="Arial"/>
          <w:b/>
          <w:sz w:val="16"/>
          <w:lang w:eastAsia="ar-SA"/>
        </w:rPr>
        <w:t xml:space="preserve"> </w:t>
      </w:r>
      <w:r w:rsidRPr="00F444D3">
        <w:rPr>
          <w:rFonts w:eastAsia="Calibri" w:cs="Arial"/>
          <w:b/>
          <w:sz w:val="16"/>
          <w:lang w:val="sr-Cyrl-CS" w:eastAsia="ar-SA"/>
        </w:rPr>
        <w:t>ЗА ПРАЋЕЊЕ</w:t>
      </w:r>
      <w:r w:rsidRPr="00F444D3">
        <w:rPr>
          <w:rFonts w:eastAsia="Calibri" w:cs="Arial"/>
          <w:b/>
          <w:sz w:val="16"/>
          <w:lang w:eastAsia="ar-SA"/>
        </w:rPr>
        <w:t xml:space="preserve"> </w:t>
      </w:r>
      <w:r w:rsidRPr="00F444D3">
        <w:rPr>
          <w:rFonts w:eastAsia="Calibri" w:cs="Arial"/>
          <w:b/>
          <w:sz w:val="16"/>
          <w:lang w:val="sr-Cyrl-CS" w:eastAsia="ar-SA"/>
        </w:rPr>
        <w:t>НАРУЏБЕНИЦ</w:t>
      </w:r>
      <w:r w:rsidR="00F444D3">
        <w:rPr>
          <w:rFonts w:eastAsia="Calibri" w:cs="Arial"/>
          <w:b/>
          <w:sz w:val="16"/>
          <w:lang w:val="sr-Cyrl-CS" w:eastAsia="ar-SA"/>
        </w:rPr>
        <w:t>Е</w:t>
      </w:r>
      <w:r w:rsidR="00F444D3">
        <w:rPr>
          <w:rFonts w:eastAsia="Calibri" w:cs="Arial"/>
          <w:b/>
          <w:sz w:val="16"/>
          <w:lang w:eastAsia="ar-SA"/>
        </w:rPr>
        <w:t xml:space="preserve"> </w:t>
      </w:r>
      <w:r w:rsidR="00F273DB" w:rsidRPr="00F444D3">
        <w:rPr>
          <w:rFonts w:eastAsia="Calibri" w:cs="Arial"/>
          <w:b/>
          <w:sz w:val="16"/>
          <w:lang w:val="sr-Cyrl-CS" w:eastAsia="ar-SA"/>
        </w:rPr>
        <w:t>(ЕТАПЕ)</w:t>
      </w:r>
      <w:r w:rsidRPr="00F444D3">
        <w:rPr>
          <w:rFonts w:eastAsia="Calibri" w:cs="Arial"/>
          <w:b/>
          <w:bCs/>
          <w:iCs/>
          <w:sz w:val="16"/>
          <w:lang w:val="sr-Cyrl-CS"/>
        </w:rPr>
        <w:t xml:space="preserve"> </w:t>
      </w:r>
      <w:r>
        <w:rPr>
          <w:rFonts w:ascii="Calibri" w:eastAsia="Calibri" w:hAnsi="Calibri" w:cs="Arial"/>
          <w:b/>
          <w:bCs/>
          <w:iCs/>
        </w:rPr>
        <w:t>:</w:t>
      </w:r>
      <w:r>
        <w:rPr>
          <w:rFonts w:ascii="Calibri" w:eastAsia="Calibri" w:hAnsi="Calibri" w:cs="Arial"/>
          <w:lang w:eastAsia="zh-CN"/>
        </w:rPr>
        <w:t>____________________</w:t>
      </w:r>
    </w:p>
    <w:p w:rsidR="002B28D9" w:rsidRPr="00F444D3" w:rsidRDefault="00F444D3" w:rsidP="00F273DB">
      <w:pPr>
        <w:spacing w:before="0"/>
        <w:jc w:val="left"/>
        <w:rPr>
          <w:rFonts w:eastAsia="Calibri" w:cs="Arial"/>
          <w:b/>
          <w:sz w:val="16"/>
          <w:lang w:eastAsia="ar-SA"/>
        </w:rPr>
      </w:pPr>
      <w:r w:rsidRPr="00F444D3">
        <w:rPr>
          <w:rFonts w:eastAsia="Calibri" w:cs="Arial"/>
          <w:b/>
          <w:sz w:val="16"/>
          <w:lang w:val="sr-Cyrl-CS" w:eastAsia="ar-SA"/>
        </w:rPr>
        <w:t>МЕСТО ИЗВОЂЕЊА РАДОВА:</w:t>
      </w:r>
      <w:r>
        <w:rPr>
          <w:rFonts w:eastAsia="Calibri" w:cs="Arial"/>
          <w:b/>
          <w:sz w:val="16"/>
          <w:lang w:eastAsia="ar-SA"/>
        </w:rPr>
        <w:t>_______________________</w:t>
      </w:r>
    </w:p>
    <w:p w:rsidR="00F444D3" w:rsidRDefault="00F444D3" w:rsidP="00F273DB">
      <w:pPr>
        <w:spacing w:before="0"/>
        <w:jc w:val="left"/>
        <w:rPr>
          <w:rFonts w:ascii="Calibri" w:eastAsia="Calibri" w:hAnsi="Calibri" w:cs="Arial"/>
          <w:b/>
          <w:lang w:eastAsia="ar-SA"/>
        </w:rPr>
      </w:pPr>
    </w:p>
    <w:p w:rsidR="00F444D3" w:rsidRDefault="00F444D3" w:rsidP="00F273DB">
      <w:pPr>
        <w:spacing w:before="0"/>
        <w:jc w:val="left"/>
        <w:rPr>
          <w:rFonts w:ascii="Calibri" w:eastAsia="Calibri" w:hAnsi="Calibri" w:cs="Arial"/>
          <w:b/>
          <w:lang w:eastAsia="ar-SA"/>
        </w:rPr>
      </w:pPr>
    </w:p>
    <w:p w:rsidR="00F444D3" w:rsidRPr="00F444D3" w:rsidRDefault="00F444D3" w:rsidP="00F273DB">
      <w:pPr>
        <w:spacing w:before="0"/>
        <w:jc w:val="left"/>
        <w:rPr>
          <w:rFonts w:ascii="Calibri" w:eastAsia="Calibri" w:hAnsi="Calibri" w:cs="Arial"/>
          <w:b/>
          <w:lang w:eastAsia="ar-SA"/>
        </w:rPr>
      </w:pPr>
    </w:p>
    <w:tbl>
      <w:tblPr>
        <w:tblW w:w="9945" w:type="dxa"/>
        <w:tblLook w:val="04A0" w:firstRow="1" w:lastRow="0" w:firstColumn="1" w:lastColumn="0" w:noHBand="0" w:noVBand="1"/>
      </w:tblPr>
      <w:tblGrid>
        <w:gridCol w:w="4503"/>
        <w:gridCol w:w="1842"/>
        <w:gridCol w:w="3600"/>
      </w:tblGrid>
      <w:tr w:rsidR="00AA586C" w:rsidRPr="009341AD" w:rsidTr="00F71F45">
        <w:tc>
          <w:tcPr>
            <w:tcW w:w="4503" w:type="dxa"/>
            <w:tcBorders>
              <w:top w:val="nil"/>
              <w:left w:val="nil"/>
              <w:bottom w:val="single" w:sz="4" w:space="0" w:color="auto"/>
              <w:right w:val="nil"/>
            </w:tcBorders>
            <w:hideMark/>
          </w:tcPr>
          <w:p w:rsidR="00AA586C" w:rsidRPr="00753A9D" w:rsidRDefault="00AA586C" w:rsidP="00F71F45">
            <w:pPr>
              <w:spacing w:before="0"/>
              <w:jc w:val="center"/>
              <w:rPr>
                <w:rFonts w:cs="Arial"/>
                <w:b/>
                <w:lang w:val="sr-Cyrl-RS"/>
              </w:rPr>
            </w:pPr>
            <w:r>
              <w:rPr>
                <w:rFonts w:cs="Arial"/>
                <w:b/>
                <w:lang w:val="sr-Cyrl-RS"/>
              </w:rPr>
              <w:t>НАРУЧИЛАЦ</w:t>
            </w:r>
          </w:p>
          <w:p w:rsidR="00AA586C" w:rsidRPr="009341AD" w:rsidRDefault="00AA586C" w:rsidP="00F71F45">
            <w:pPr>
              <w:spacing w:before="0"/>
              <w:jc w:val="center"/>
              <w:rPr>
                <w:rFonts w:cs="Arial"/>
              </w:rPr>
            </w:pPr>
            <w:r w:rsidRPr="009341AD">
              <w:rPr>
                <w:rFonts w:cs="Arial"/>
              </w:rPr>
              <w:t>Ј</w:t>
            </w:r>
            <w:r w:rsidRPr="009341AD">
              <w:rPr>
                <w:rFonts w:cs="Arial"/>
                <w:lang w:val="sr-Cyrl-RS"/>
              </w:rPr>
              <w:t xml:space="preserve">авно </w:t>
            </w:r>
            <w:r w:rsidRPr="009341AD">
              <w:rPr>
                <w:rFonts w:cs="Arial"/>
              </w:rPr>
              <w:t>П</w:t>
            </w:r>
            <w:r w:rsidRPr="009341AD">
              <w:rPr>
                <w:rFonts w:cs="Arial"/>
                <w:lang w:val="sr-Cyrl-RS"/>
              </w:rPr>
              <w:t>редузеће</w:t>
            </w:r>
            <w:r w:rsidRPr="009341AD">
              <w:rPr>
                <w:rFonts w:cs="Arial"/>
              </w:rPr>
              <w:t xml:space="preserve"> „Електропривреда Србије“Београд</w:t>
            </w:r>
            <w:r w:rsidRPr="009341AD">
              <w:rPr>
                <w:rFonts w:cs="Arial"/>
                <w:lang w:val="sr-Cyrl-RS"/>
              </w:rPr>
              <w:t xml:space="preserve">, </w:t>
            </w:r>
            <w:r w:rsidRPr="009341AD">
              <w:rPr>
                <w:rFonts w:cs="Arial"/>
              </w:rPr>
              <w:t>Огранак ТЕНТ Београд-Обреновац</w:t>
            </w:r>
          </w:p>
          <w:p w:rsidR="00AA586C" w:rsidRPr="009341AD" w:rsidRDefault="00AA586C" w:rsidP="00F71F45">
            <w:pPr>
              <w:spacing w:before="0" w:after="200" w:line="276" w:lineRule="auto"/>
              <w:jc w:val="center"/>
              <w:rPr>
                <w:rFonts w:ascii="Calibri" w:eastAsia="Calibri" w:hAnsi="Calibri"/>
                <w:lang w:val="sr-Cyrl-RS"/>
              </w:rPr>
            </w:pPr>
          </w:p>
        </w:tc>
        <w:tc>
          <w:tcPr>
            <w:tcW w:w="1842" w:type="dxa"/>
          </w:tcPr>
          <w:p w:rsidR="00AA586C" w:rsidRPr="009341AD" w:rsidRDefault="00AA586C" w:rsidP="00F71F45">
            <w:pPr>
              <w:spacing w:before="0" w:after="200" w:line="276" w:lineRule="auto"/>
              <w:jc w:val="center"/>
              <w:rPr>
                <w:rFonts w:ascii="Calibri" w:eastAsia="Calibri" w:hAnsi="Calibri"/>
              </w:rPr>
            </w:pPr>
          </w:p>
        </w:tc>
        <w:tc>
          <w:tcPr>
            <w:tcW w:w="3600" w:type="dxa"/>
            <w:tcBorders>
              <w:top w:val="nil"/>
              <w:left w:val="nil"/>
              <w:bottom w:val="single" w:sz="4" w:space="0" w:color="auto"/>
              <w:right w:val="nil"/>
            </w:tcBorders>
          </w:tcPr>
          <w:p w:rsidR="00AA586C" w:rsidRPr="00753A9D" w:rsidRDefault="00AA586C" w:rsidP="00F71F45">
            <w:pPr>
              <w:spacing w:before="0"/>
              <w:jc w:val="center"/>
              <w:rPr>
                <w:rFonts w:ascii="Calibri" w:eastAsia="Calibri" w:hAnsi="Calibri"/>
                <w:lang w:val="sr-Cyrl-RS"/>
              </w:rPr>
            </w:pPr>
            <w:r>
              <w:rPr>
                <w:rFonts w:cs="Arial"/>
                <w:b/>
                <w:lang w:val="sr-Cyrl-RS"/>
              </w:rPr>
              <w:t>ИЗВОЂАЧ РАДОВА</w:t>
            </w:r>
          </w:p>
          <w:p w:rsidR="00AA586C" w:rsidRPr="009341AD" w:rsidRDefault="00AA586C" w:rsidP="00F71F45">
            <w:pPr>
              <w:spacing w:before="0" w:after="200" w:line="276" w:lineRule="auto"/>
              <w:jc w:val="center"/>
              <w:rPr>
                <w:rFonts w:eastAsia="Calibri" w:cs="Arial"/>
                <w:lang w:val="sr-Cyrl-RS"/>
              </w:rPr>
            </w:pPr>
            <w:r w:rsidRPr="009341AD">
              <w:rPr>
                <w:rFonts w:eastAsia="Calibri" w:cs="Arial"/>
                <w:lang w:val="sr-Cyrl-RS"/>
              </w:rPr>
              <w:t>Назив</w:t>
            </w:r>
          </w:p>
        </w:tc>
      </w:tr>
      <w:tr w:rsidR="00AA586C" w:rsidRPr="009341AD" w:rsidTr="00F71F45">
        <w:tc>
          <w:tcPr>
            <w:tcW w:w="4503" w:type="dxa"/>
            <w:tcBorders>
              <w:top w:val="single" w:sz="4" w:space="0" w:color="auto"/>
              <w:left w:val="nil"/>
              <w:bottom w:val="nil"/>
              <w:right w:val="nil"/>
            </w:tcBorders>
          </w:tcPr>
          <w:p w:rsidR="00AA586C" w:rsidRPr="009341AD" w:rsidRDefault="00AA586C" w:rsidP="00F71F45">
            <w:pPr>
              <w:spacing w:before="0"/>
              <w:jc w:val="center"/>
              <w:rPr>
                <w:rFonts w:cs="Arial"/>
                <w:lang w:val="sr-Cyrl-RS"/>
              </w:rPr>
            </w:pPr>
            <w:r w:rsidRPr="009341AD">
              <w:rPr>
                <w:rFonts w:cs="Arial"/>
              </w:rPr>
              <w:t xml:space="preserve">Финансијски директор </w:t>
            </w:r>
            <w:r w:rsidRPr="009341AD">
              <w:rPr>
                <w:rFonts w:cs="Arial"/>
                <w:lang w:val="sr-Cyrl-RS"/>
              </w:rPr>
              <w:t xml:space="preserve">Огранка </w:t>
            </w:r>
            <w:r w:rsidRPr="009341AD">
              <w:rPr>
                <w:rFonts w:cs="Arial"/>
              </w:rPr>
              <w:t>ТЕНТ</w:t>
            </w:r>
          </w:p>
          <w:p w:rsidR="00AA586C" w:rsidRPr="009341AD" w:rsidRDefault="00AA586C" w:rsidP="00F71F45">
            <w:pPr>
              <w:spacing w:before="0" w:after="200" w:line="276" w:lineRule="auto"/>
              <w:jc w:val="center"/>
              <w:rPr>
                <w:rFonts w:eastAsia="Calibri" w:cs="Arial"/>
                <w:sz w:val="24"/>
                <w:szCs w:val="24"/>
                <w:lang w:val="sr-Cyrl-RS"/>
              </w:rPr>
            </w:pPr>
            <w:r w:rsidRPr="009341AD">
              <w:rPr>
                <w:rFonts w:cs="Arial"/>
                <w:lang w:val="sr-Cyrl-RS"/>
              </w:rPr>
              <w:t>Жељко Вујиновић</w:t>
            </w:r>
          </w:p>
        </w:tc>
        <w:tc>
          <w:tcPr>
            <w:tcW w:w="1842" w:type="dxa"/>
          </w:tcPr>
          <w:p w:rsidR="00AA586C" w:rsidRPr="009341AD" w:rsidRDefault="00AA586C" w:rsidP="00F71F45">
            <w:pPr>
              <w:spacing w:before="0" w:after="200" w:line="276" w:lineRule="auto"/>
              <w:jc w:val="center"/>
              <w:rPr>
                <w:rFonts w:ascii="Calibri" w:eastAsia="Calibri" w:hAnsi="Calibri"/>
              </w:rPr>
            </w:pPr>
          </w:p>
        </w:tc>
        <w:tc>
          <w:tcPr>
            <w:tcW w:w="3600" w:type="dxa"/>
            <w:tcBorders>
              <w:top w:val="single" w:sz="4" w:space="0" w:color="auto"/>
              <w:left w:val="nil"/>
              <w:bottom w:val="nil"/>
              <w:right w:val="nil"/>
            </w:tcBorders>
            <w:hideMark/>
          </w:tcPr>
          <w:p w:rsidR="00AA586C" w:rsidRPr="009341AD" w:rsidRDefault="00AA586C" w:rsidP="00F71F45">
            <w:pPr>
              <w:spacing w:before="0" w:line="276" w:lineRule="auto"/>
              <w:jc w:val="center"/>
              <w:rPr>
                <w:rFonts w:eastAsia="Calibri" w:cs="Arial"/>
                <w:lang w:val="sr-Cyrl-RS"/>
              </w:rPr>
            </w:pPr>
            <w:r w:rsidRPr="009341AD">
              <w:rPr>
                <w:rFonts w:eastAsia="Calibri" w:cs="Arial"/>
                <w:lang w:val="sr-Cyrl-RS"/>
              </w:rPr>
              <w:t>Име, презиме и функција</w:t>
            </w:r>
          </w:p>
        </w:tc>
      </w:tr>
    </w:tbl>
    <w:p w:rsidR="003D48EB" w:rsidRPr="003D48EB" w:rsidRDefault="003D48EB" w:rsidP="003D48EB">
      <w:pPr>
        <w:tabs>
          <w:tab w:val="left" w:pos="567"/>
        </w:tabs>
        <w:spacing w:before="0"/>
        <w:rPr>
          <w:lang w:val="sr-Cyrl-RS"/>
        </w:rPr>
      </w:pPr>
    </w:p>
    <w:p w:rsidR="003D48EB" w:rsidRPr="003D48EB" w:rsidRDefault="003D48EB" w:rsidP="003D48EB">
      <w:pPr>
        <w:tabs>
          <w:tab w:val="left" w:pos="567"/>
        </w:tabs>
        <w:spacing w:before="0"/>
      </w:pPr>
      <w:r w:rsidRPr="003D48EB">
        <w:t>Доставити:</w:t>
      </w:r>
    </w:p>
    <w:p w:rsidR="003D48EB" w:rsidRPr="003D48EB" w:rsidRDefault="003D48EB" w:rsidP="003D48EB">
      <w:pPr>
        <w:tabs>
          <w:tab w:val="left" w:pos="567"/>
        </w:tabs>
        <w:spacing w:before="0"/>
      </w:pPr>
      <w:r w:rsidRPr="003D48EB">
        <w:t>-Наслову</w:t>
      </w:r>
    </w:p>
    <w:p w:rsidR="003D48EB" w:rsidRPr="003D48EB" w:rsidRDefault="003D48EB" w:rsidP="003D48EB">
      <w:pPr>
        <w:tabs>
          <w:tab w:val="left" w:pos="567"/>
        </w:tabs>
        <w:spacing w:before="0"/>
      </w:pPr>
      <w:r w:rsidRPr="003D48EB">
        <w:t>-Лицу за праћење извршења Оквирног споразума</w:t>
      </w:r>
    </w:p>
    <w:p w:rsidR="00A45D15" w:rsidRPr="00391DCC" w:rsidRDefault="003D48EB" w:rsidP="00391DCC">
      <w:pPr>
        <w:tabs>
          <w:tab w:val="left" w:pos="567"/>
        </w:tabs>
        <w:spacing w:before="0"/>
        <w:rPr>
          <w:lang w:val="sr-Cyrl-RS"/>
        </w:rPr>
      </w:pPr>
      <w:r w:rsidRPr="003D48EB">
        <w:t>-Архива (оригинал)</w:t>
      </w:r>
    </w:p>
    <w:p w:rsidR="003D48EB" w:rsidRPr="003D48EB" w:rsidRDefault="003D48EB" w:rsidP="003A45FC">
      <w:pPr>
        <w:pStyle w:val="KDParagraf"/>
        <w:spacing w:before="0"/>
        <w:rPr>
          <w:rFonts w:cs="Arial"/>
          <w:sz w:val="24"/>
          <w:szCs w:val="24"/>
          <w:lang w:val="sr-Cyrl-RS"/>
        </w:rPr>
      </w:pPr>
    </w:p>
    <w:p w:rsidR="003D48EB" w:rsidRPr="001C443C" w:rsidRDefault="003D48EB" w:rsidP="001C443C">
      <w:pPr>
        <w:spacing w:before="40" w:after="80" w:line="216" w:lineRule="auto"/>
        <w:rPr>
          <w:szCs w:val="20"/>
          <w:lang w:val="sr-Cyrl-CS"/>
        </w:rPr>
      </w:pPr>
      <w:r>
        <w:rPr>
          <w:noProof/>
          <w:szCs w:val="20"/>
        </w:rPr>
        <w:lastRenderedPageBreak/>
        <w:drawing>
          <wp:inline distT="0" distB="0" distL="0" distR="0" wp14:anchorId="1208B078" wp14:editId="7266A5E3">
            <wp:extent cx="474980" cy="553720"/>
            <wp:effectExtent l="0" t="0" r="1270" b="0"/>
            <wp:docPr id="2" name="Picture 2" descr="novi 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ovi znak"/>
                    <pic:cNvPicPr>
                      <a:picLocks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74980" cy="553720"/>
                    </a:xfrm>
                    <a:prstGeom prst="rect">
                      <a:avLst/>
                    </a:prstGeom>
                    <a:noFill/>
                    <a:ln>
                      <a:noFill/>
                    </a:ln>
                  </pic:spPr>
                </pic:pic>
              </a:graphicData>
            </a:graphic>
          </wp:inline>
        </w:drawing>
      </w:r>
    </w:p>
    <w:p w:rsidR="001C443C" w:rsidRPr="001C443C" w:rsidRDefault="001C443C" w:rsidP="001C443C">
      <w:pPr>
        <w:spacing w:before="0" w:after="40" w:line="216" w:lineRule="auto"/>
        <w:rPr>
          <w:b/>
          <w:sz w:val="20"/>
          <w:szCs w:val="20"/>
          <w:lang w:val="sr-Latn-CS"/>
        </w:rPr>
      </w:pPr>
      <w:r w:rsidRPr="001C443C">
        <w:rPr>
          <w:b/>
          <w:sz w:val="20"/>
          <w:szCs w:val="20"/>
          <w:lang w:val="sr-Cyrl-RS"/>
        </w:rPr>
        <w:t xml:space="preserve">Огранак </w:t>
      </w:r>
      <w:r w:rsidRPr="001C443C">
        <w:rPr>
          <w:b/>
          <w:sz w:val="20"/>
          <w:szCs w:val="20"/>
          <w:lang w:val="sr-Latn-CS"/>
        </w:rPr>
        <w:t>ТЕНТ</w:t>
      </w:r>
    </w:p>
    <w:p w:rsidR="001C443C" w:rsidRPr="001C443C" w:rsidRDefault="001C443C" w:rsidP="001C443C">
      <w:pPr>
        <w:spacing w:before="0" w:after="20" w:line="216" w:lineRule="auto"/>
        <w:rPr>
          <w:b/>
          <w:sz w:val="20"/>
          <w:szCs w:val="20"/>
          <w:lang w:val="sr-Cyrl-CS"/>
        </w:rPr>
      </w:pPr>
      <w:r w:rsidRPr="001C443C">
        <w:rPr>
          <w:b/>
          <w:sz w:val="20"/>
          <w:szCs w:val="20"/>
          <w:lang w:val="sr-Cyrl-CS"/>
        </w:rPr>
        <w:t>Сектор за управљање ризицима</w:t>
      </w:r>
    </w:p>
    <w:p w:rsidR="001C443C" w:rsidRPr="001C443C" w:rsidRDefault="001C443C" w:rsidP="001C443C">
      <w:pPr>
        <w:spacing w:before="0" w:after="80" w:line="216" w:lineRule="auto"/>
        <w:rPr>
          <w:b/>
          <w:sz w:val="20"/>
          <w:szCs w:val="20"/>
          <w:lang w:val="sr-Cyrl-RS"/>
        </w:rPr>
      </w:pPr>
      <w:r w:rsidRPr="001C443C">
        <w:rPr>
          <w:b/>
          <w:sz w:val="20"/>
          <w:szCs w:val="20"/>
          <w:lang w:val="sr-Cyrl-RS"/>
        </w:rPr>
        <w:t>Датум ________________</w:t>
      </w:r>
    </w:p>
    <w:p w:rsidR="001C443C" w:rsidRPr="001C443C" w:rsidRDefault="001C443C" w:rsidP="001C443C">
      <w:pPr>
        <w:spacing w:before="0" w:after="80" w:line="216" w:lineRule="auto"/>
        <w:ind w:firstLine="567"/>
        <w:jc w:val="center"/>
        <w:rPr>
          <w:b/>
          <w:sz w:val="32"/>
          <w:szCs w:val="32"/>
          <w:lang w:val="ru-RU"/>
        </w:rPr>
      </w:pPr>
    </w:p>
    <w:p w:rsidR="001C443C" w:rsidRPr="001C443C" w:rsidRDefault="001C443C" w:rsidP="001C443C">
      <w:pPr>
        <w:spacing w:before="0" w:line="216" w:lineRule="auto"/>
        <w:ind w:firstLine="567"/>
        <w:jc w:val="center"/>
        <w:rPr>
          <w:b/>
          <w:sz w:val="32"/>
          <w:szCs w:val="32"/>
          <w:lang w:val="ru-RU"/>
        </w:rPr>
      </w:pPr>
      <w:r w:rsidRPr="001C443C">
        <w:rPr>
          <w:b/>
          <w:sz w:val="32"/>
          <w:szCs w:val="32"/>
          <w:lang w:val="ru-RU"/>
        </w:rPr>
        <w:t>ПРАВИЛА</w:t>
      </w:r>
    </w:p>
    <w:p w:rsidR="001C443C" w:rsidRPr="001C443C" w:rsidRDefault="001C443C" w:rsidP="001C443C">
      <w:pPr>
        <w:spacing w:before="0" w:line="216" w:lineRule="auto"/>
        <w:ind w:firstLine="567"/>
        <w:jc w:val="center"/>
        <w:rPr>
          <w:b/>
          <w:sz w:val="32"/>
          <w:szCs w:val="32"/>
          <w:lang w:val="ru-RU"/>
        </w:rPr>
      </w:pPr>
      <w:r w:rsidRPr="001C443C">
        <w:rPr>
          <w:b/>
          <w:sz w:val="32"/>
          <w:szCs w:val="32"/>
          <w:lang w:val="ru-RU"/>
        </w:rPr>
        <w:t>БЕЗБЕДНОСТИ НА РАДУ У ТЕНТ</w:t>
      </w:r>
    </w:p>
    <w:p w:rsidR="001C443C" w:rsidRPr="001C443C" w:rsidRDefault="001C443C" w:rsidP="001C443C">
      <w:pPr>
        <w:spacing w:before="0" w:line="216" w:lineRule="auto"/>
        <w:ind w:firstLine="567"/>
        <w:rPr>
          <w:szCs w:val="20"/>
          <w:lang w:val="sr-Latn-CS"/>
        </w:rPr>
      </w:pPr>
    </w:p>
    <w:p w:rsidR="001C443C" w:rsidRPr="001C443C" w:rsidRDefault="001C443C" w:rsidP="001C443C">
      <w:pPr>
        <w:spacing w:before="0" w:line="216" w:lineRule="auto"/>
        <w:ind w:firstLine="567"/>
        <w:rPr>
          <w:szCs w:val="20"/>
          <w:lang w:val="sr-Cyrl-CS"/>
        </w:rPr>
      </w:pPr>
      <w:r w:rsidRPr="001C443C">
        <w:rPr>
          <w:szCs w:val="20"/>
          <w:lang w:val="sr-Cyrl-CS"/>
        </w:rPr>
        <w:t xml:space="preserve">У циљу прецизнијих инструкција којима се регулишу односи и обавезе између наручиоца радова/корисника услуга (ТЕНТ) и извођача радова/извршилац услуга формулисана су правила, у складу са важећим законским одредбама, која су дата у даљем тексту. </w:t>
      </w:r>
    </w:p>
    <w:p w:rsidR="001C443C" w:rsidRPr="001C443C" w:rsidRDefault="001C443C" w:rsidP="001C443C">
      <w:pPr>
        <w:spacing w:before="0" w:line="216" w:lineRule="auto"/>
        <w:ind w:firstLine="567"/>
        <w:rPr>
          <w:szCs w:val="20"/>
          <w:lang w:val="sr-Cyrl-CS"/>
        </w:rPr>
      </w:pPr>
      <w:r w:rsidRPr="001C443C">
        <w:rPr>
          <w:szCs w:val="20"/>
          <w:lang w:val="sr-Cyrl-CS"/>
        </w:rPr>
        <w:t>У зависности од врсте и обима радова/услуга примењују се одређене тачке ових правила.</w:t>
      </w:r>
    </w:p>
    <w:p w:rsidR="001C443C" w:rsidRPr="001C443C" w:rsidRDefault="001C443C" w:rsidP="001C443C">
      <w:pPr>
        <w:spacing w:before="0" w:line="216" w:lineRule="auto"/>
        <w:ind w:firstLine="567"/>
        <w:rPr>
          <w:szCs w:val="20"/>
          <w:lang w:val="sr-Cyrl-CS"/>
        </w:rPr>
      </w:pPr>
      <w:r w:rsidRPr="001C443C">
        <w:rPr>
          <w:szCs w:val="20"/>
          <w:lang w:val="sr-Cyrl-CS"/>
        </w:rPr>
        <w:t>Правила су саставни део уговора о извршењу послова од стране извођача радова/ извршиоца услуга.</w:t>
      </w:r>
    </w:p>
    <w:p w:rsidR="001C443C" w:rsidRPr="001C443C" w:rsidRDefault="001C443C" w:rsidP="001C443C">
      <w:pPr>
        <w:spacing w:before="0" w:line="216" w:lineRule="auto"/>
        <w:ind w:firstLine="567"/>
        <w:rPr>
          <w:szCs w:val="20"/>
        </w:rPr>
      </w:pPr>
      <w:r w:rsidRPr="001C443C">
        <w:rPr>
          <w:szCs w:val="20"/>
          <w:lang w:val="sr-Cyrl-CS"/>
        </w:rPr>
        <w:t>Ова правила служе домаћим и страним извођачима радова/извршиоцима услуга (у даљем тексту извођач радова) као норматив за њихово правилно понашање за време рада у објектима ТЕНТ</w:t>
      </w:r>
      <w:r w:rsidRPr="001C443C">
        <w:rPr>
          <w:szCs w:val="20"/>
        </w:rPr>
        <w:t>.</w:t>
      </w:r>
    </w:p>
    <w:p w:rsidR="001C443C" w:rsidRPr="001C443C" w:rsidRDefault="001C443C" w:rsidP="001C443C">
      <w:pPr>
        <w:spacing w:before="0" w:line="216" w:lineRule="auto"/>
        <w:ind w:firstLine="567"/>
        <w:rPr>
          <w:szCs w:val="20"/>
          <w:lang w:val="sr-Cyrl-CS"/>
        </w:rPr>
      </w:pPr>
      <w:r w:rsidRPr="001C443C">
        <w:rPr>
          <w:szCs w:val="20"/>
          <w:lang w:val="sr-Cyrl-CS"/>
        </w:rPr>
        <w:t>Поштовање правила од стране извођача радова биће стриктно контролисано и свако непоштовање биће санкционисано.</w:t>
      </w:r>
    </w:p>
    <w:p w:rsidR="001C443C" w:rsidRPr="001C443C" w:rsidRDefault="001C443C" w:rsidP="001C443C">
      <w:pPr>
        <w:spacing w:before="0" w:line="216" w:lineRule="auto"/>
        <w:ind w:firstLine="567"/>
        <w:rPr>
          <w:szCs w:val="20"/>
          <w:lang w:val="sr-Cyrl-CS"/>
        </w:rPr>
      </w:pPr>
      <w:r w:rsidRPr="001C443C">
        <w:rPr>
          <w:szCs w:val="20"/>
          <w:lang w:val="sr-Cyrl-CS"/>
        </w:rPr>
        <w:t>У случају да два или  више извођача радова деле радни простор дужни су да сарађују у примeни прoписaних мeрa зa бeзбeднoст и здрaвљe зaпoслeних, узимajући у oбзир прирoду пoслoвa кoje oбaвљajу, да кooрдинирajу aктивнoсти у вeзи сa примeнoм мeрa зa oтклaњaњe ризикa oд пoврeђивaњa, oднoснo oштeћeњa здрaвљa зaпoслeних, кao и дa oбaвeштaвajу jeдaн другoг и свoje зaпoслeнe o тим ризицимa и мeрaмa зa њихoвo oтклaњaњe.</w:t>
      </w:r>
    </w:p>
    <w:p w:rsidR="001C443C" w:rsidRPr="001C443C" w:rsidRDefault="001C443C" w:rsidP="001C443C">
      <w:pPr>
        <w:spacing w:before="0" w:line="216" w:lineRule="auto"/>
        <w:ind w:firstLine="567"/>
        <w:rPr>
          <w:szCs w:val="20"/>
          <w:lang w:val="sr-Cyrl-CS"/>
        </w:rPr>
      </w:pPr>
      <w:r w:rsidRPr="001C443C">
        <w:rPr>
          <w:szCs w:val="20"/>
          <w:lang w:val="sr-Cyrl-CS"/>
        </w:rPr>
        <w:t>Начин остваривања сарадње утврђује се писменим споразумом којим се одр</w:t>
      </w:r>
      <w:r w:rsidRPr="001C443C">
        <w:rPr>
          <w:szCs w:val="20"/>
        </w:rPr>
        <w:t>e</w:t>
      </w:r>
      <w:r w:rsidRPr="001C443C">
        <w:rPr>
          <w:szCs w:val="20"/>
          <w:lang w:val="sr-Cyrl-CS"/>
        </w:rPr>
        <w:t>ђује лицe зa кooрдинaциjу спрoвoђeњa зajeдничких мeрa кojимa сe oбeзбeђуje бeзбeднoст и здрaвљe свих зaпoслeних (из реда запослених ТЕНТ).</w:t>
      </w:r>
    </w:p>
    <w:p w:rsidR="001C443C" w:rsidRPr="001C443C" w:rsidRDefault="001C443C" w:rsidP="001C443C">
      <w:pPr>
        <w:spacing w:before="0" w:line="216" w:lineRule="auto"/>
        <w:ind w:firstLine="567"/>
        <w:rPr>
          <w:szCs w:val="20"/>
          <w:lang w:val="sr-Cyrl-CS"/>
        </w:rPr>
      </w:pPr>
      <w:r w:rsidRPr="001C443C">
        <w:rPr>
          <w:szCs w:val="20"/>
          <w:lang w:val="sr-Cyrl-CS"/>
        </w:rPr>
        <w:t>Лице за коодинацију у сарадњи са представницима извођача радова и надзорног органа израђује План заједничких мера.</w:t>
      </w:r>
    </w:p>
    <w:p w:rsidR="001C443C" w:rsidRPr="001C443C" w:rsidRDefault="001C443C" w:rsidP="001C443C">
      <w:pPr>
        <w:spacing w:before="0" w:line="216" w:lineRule="auto"/>
        <w:rPr>
          <w:lang w:val="sr-Cyrl-RS"/>
        </w:rPr>
      </w:pPr>
    </w:p>
    <w:p w:rsidR="001C443C" w:rsidRDefault="001C443C" w:rsidP="001C443C">
      <w:pPr>
        <w:spacing w:before="0" w:line="216" w:lineRule="auto"/>
        <w:ind w:firstLine="567"/>
        <w:rPr>
          <w:b/>
          <w:u w:val="single"/>
          <w:lang w:val="sr-Cyrl-RS"/>
        </w:rPr>
      </w:pPr>
      <w:r w:rsidRPr="001C443C">
        <w:rPr>
          <w:b/>
          <w:u w:val="single"/>
          <w:lang w:val="sr-Latn-CS"/>
        </w:rPr>
        <w:t xml:space="preserve">I  ОБАВЕЗЕ ИЗВОЂАЧА РАДОВА </w:t>
      </w:r>
    </w:p>
    <w:p w:rsidR="0037287D" w:rsidRPr="0037287D" w:rsidRDefault="0037287D" w:rsidP="001C443C">
      <w:pPr>
        <w:spacing w:before="0" w:line="216" w:lineRule="auto"/>
        <w:ind w:firstLine="567"/>
        <w:rPr>
          <w:b/>
          <w:u w:val="single"/>
          <w:lang w:val="sr-Cyrl-RS"/>
        </w:rPr>
      </w:pPr>
    </w:p>
    <w:p w:rsidR="001C443C" w:rsidRPr="001C443C" w:rsidRDefault="001C443C" w:rsidP="001C443C">
      <w:pPr>
        <w:spacing w:before="0" w:line="216" w:lineRule="auto"/>
        <w:ind w:firstLine="567"/>
        <w:rPr>
          <w:szCs w:val="20"/>
          <w:lang w:val="sr-Cyrl-CS"/>
        </w:rPr>
      </w:pPr>
      <w:r w:rsidRPr="001C443C">
        <w:rPr>
          <w:szCs w:val="20"/>
          <w:lang w:val="sr-Cyrl-CS"/>
        </w:rPr>
        <w:t>Извођач радова,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ТЕНТ.</w:t>
      </w:r>
    </w:p>
    <w:p w:rsidR="001C443C" w:rsidRPr="001C443C" w:rsidRDefault="001C443C" w:rsidP="001C443C">
      <w:pPr>
        <w:spacing w:before="0" w:line="216" w:lineRule="auto"/>
        <w:ind w:firstLine="567"/>
        <w:rPr>
          <w:szCs w:val="20"/>
          <w:lang w:val="sr-Cyrl-CS"/>
        </w:rPr>
      </w:pPr>
      <w:r w:rsidRPr="001C443C">
        <w:rPr>
          <w:szCs w:val="20"/>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1C443C" w:rsidRPr="001C443C" w:rsidRDefault="001C443C" w:rsidP="001C443C">
      <w:pPr>
        <w:spacing w:before="0" w:line="216" w:lineRule="auto"/>
        <w:ind w:firstLine="567"/>
        <w:rPr>
          <w:szCs w:val="20"/>
          <w:lang w:val="sr-Cyrl-CS"/>
        </w:rPr>
      </w:pPr>
      <w:r w:rsidRPr="001C443C">
        <w:rPr>
          <w:szCs w:val="20"/>
          <w:lang w:val="sr-Cyrl-CS"/>
        </w:rPr>
        <w:t>Извођач радова је дужан да обавести запослене и друга лица која ангажује приликом извођења радова који су предмет Уговора о обавезама из ових Правила.</w:t>
      </w:r>
    </w:p>
    <w:p w:rsidR="001C443C" w:rsidRPr="001C443C" w:rsidRDefault="001C443C" w:rsidP="001C443C">
      <w:pPr>
        <w:spacing w:before="0" w:line="216" w:lineRule="auto"/>
        <w:ind w:firstLine="567"/>
        <w:rPr>
          <w:szCs w:val="20"/>
          <w:lang w:val="sr-Cyrl-CS"/>
        </w:rPr>
      </w:pPr>
      <w:r w:rsidRPr="001C443C">
        <w:rPr>
          <w:szCs w:val="20"/>
          <w:lang w:val="sr-Cyrl-CS"/>
        </w:rPr>
        <w:t xml:space="preserve"> Извођач радова, његови запослени и сва друга лица која ангажује, у току припрема за извођење радова које су предмет Уговора, трајања истих, као и приликом отклањања недостатака у гарантном року дужни су да се придржавају свих правила, интерних стандарда, процедура, упутстава и инструкција о БЗР које важе у ТЕНТ, а посебно су дужни да се придржавају следећих правила: </w:t>
      </w:r>
    </w:p>
    <w:p w:rsidR="001C443C" w:rsidRPr="001C443C" w:rsidRDefault="001C443C" w:rsidP="00A403C9">
      <w:pPr>
        <w:numPr>
          <w:ilvl w:val="0"/>
          <w:numId w:val="26"/>
        </w:numPr>
        <w:spacing w:before="0" w:after="80" w:line="216" w:lineRule="auto"/>
        <w:rPr>
          <w:lang w:val="sr-Cyrl-CS"/>
        </w:rPr>
      </w:pPr>
      <w:r w:rsidRPr="001C443C">
        <w:rPr>
          <w:lang w:val="ru-RU"/>
        </w:rPr>
        <w:t>Забрањено је избегавање примене и/или ометање спровођења мера БЗР</w:t>
      </w:r>
    </w:p>
    <w:p w:rsidR="001C443C" w:rsidRPr="001C443C" w:rsidRDefault="001C443C" w:rsidP="00A403C9">
      <w:pPr>
        <w:numPr>
          <w:ilvl w:val="0"/>
          <w:numId w:val="26"/>
        </w:numPr>
        <w:spacing w:before="0" w:after="80" w:line="216" w:lineRule="auto"/>
        <w:rPr>
          <w:lang w:val="sr-Cyrl-CS"/>
        </w:rPr>
      </w:pPr>
      <w:r w:rsidRPr="001C443C">
        <w:rPr>
          <w:lang w:val="ru-RU"/>
        </w:rPr>
        <w:lastRenderedPageBreak/>
        <w:t xml:space="preserve">За радове за које је Законом о БЗР обавезан да изради Елаборат о уређењу градилишта </w:t>
      </w:r>
      <w:r w:rsidRPr="001C443C">
        <w:rPr>
          <w:lang w:val="sr-Cyrl-RS"/>
        </w:rPr>
        <w:t>(сходно Правилнику о садржају елабората о уређењу градилишта „Сл.гласник РС“ бр.121/12)</w:t>
      </w:r>
      <w:r w:rsidRPr="001C443C">
        <w:rPr>
          <w:lang w:val="ru-RU"/>
        </w:rPr>
        <w:t xml:space="preserve">, најмање три дан пре почетка радова </w:t>
      </w:r>
      <w:r w:rsidRPr="001C443C">
        <w:rPr>
          <w:lang w:val="sr-Latn-CS"/>
        </w:rPr>
        <w:t>Служби БЗР и ЗОП</w:t>
      </w:r>
      <w:r w:rsidRPr="001C443C">
        <w:rPr>
          <w:lang w:val="sr-Cyrl-CS"/>
        </w:rPr>
        <w:t xml:space="preserve"> достави:</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lang w:val="sr-Cyrl-CS"/>
        </w:rPr>
        <w:t>Елаборат о уређењу градилишта</w:t>
      </w:r>
      <w:r w:rsidRPr="001C443C">
        <w:rPr>
          <w:szCs w:val="20"/>
        </w:rPr>
        <w:t>,</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lang w:val="sr-Cyrl-CS"/>
        </w:rPr>
        <w:t>оверену копију Пријаве о почетку радова коју је предао надлежној инспекцији рада,</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lang w:val="sr-Cyrl-CS"/>
        </w:rPr>
        <w:t>списак запослених на градилишту, са датумом обављеног лекарског прегледа и  датумом оспособљавања за безбедан и здрав рад на радном месту (списак мора бити оверен потписом и печатом од стране извођача радова)</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lang w:val="sr-Cyrl-CS"/>
        </w:rPr>
        <w:t>доказ да су запослени упознати са садржином Елабората и предвиђеним мерама за безбедан и здрав рад</w:t>
      </w:r>
      <w:r w:rsidRPr="001C443C">
        <w:rPr>
          <w:szCs w:val="20"/>
        </w:rPr>
        <w:t>,</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rPr>
        <w:t>o</w:t>
      </w:r>
      <w:r w:rsidRPr="001C443C">
        <w:rPr>
          <w:szCs w:val="20"/>
          <w:lang w:val="sr-Cyrl-CS"/>
        </w:rPr>
        <w:t>сигуравајућу полису за запослене</w:t>
      </w:r>
      <w:r w:rsidRPr="001C443C">
        <w:rPr>
          <w:szCs w:val="20"/>
        </w:rPr>
        <w:t>,</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lang w:val="sr-Cyrl-RS"/>
        </w:rPr>
        <w:t>с</w:t>
      </w:r>
      <w:r w:rsidRPr="001C443C">
        <w:rPr>
          <w:szCs w:val="20"/>
          <w:lang w:val="sr-Cyrl-CS"/>
        </w:rPr>
        <w:t>писак оруђа за рад, уређаја, алата и опреме и њихове атесте и сертификате,</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lang w:val="sr-Cyrl-CS"/>
        </w:rPr>
        <w:t>доказ о стручној оспособљености запослених сходно послу који обављају (дизаличар, виљушкариста, руковалац грађевинским машинама и др.),</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lang w:val="sr-Cyrl-CS"/>
        </w:rPr>
        <w:t>доказ да су запослени упознати са овим Правилима (списак лица са њиховим својеручним потписаним изјавама),</w:t>
      </w:r>
    </w:p>
    <w:p w:rsidR="001C443C" w:rsidRPr="001C443C" w:rsidRDefault="001C443C" w:rsidP="00A403C9">
      <w:pPr>
        <w:numPr>
          <w:ilvl w:val="1"/>
          <w:numId w:val="28"/>
        </w:numPr>
        <w:tabs>
          <w:tab w:val="num" w:pos="1134"/>
        </w:tabs>
        <w:spacing w:before="0" w:after="80" w:line="216" w:lineRule="auto"/>
        <w:ind w:left="1134"/>
        <w:rPr>
          <w:szCs w:val="20"/>
          <w:lang w:val="sr-Cyrl-CS"/>
        </w:rPr>
      </w:pPr>
      <w:r w:rsidRPr="001C443C">
        <w:rPr>
          <w:szCs w:val="20"/>
          <w:lang w:val="sr-Cyrl-CS"/>
        </w:rPr>
        <w:t>име одговорног лица на градилишту, његовог заменика (у одсуству одговорног лица у другој</w:t>
      </w:r>
      <w:r w:rsidRPr="001C443C">
        <w:rPr>
          <w:szCs w:val="20"/>
        </w:rPr>
        <w:t xml:space="preserve"> </w:t>
      </w:r>
      <w:r w:rsidRPr="001C443C">
        <w:rPr>
          <w:szCs w:val="20"/>
          <w:lang w:val="sr-Cyrl-CS"/>
        </w:rPr>
        <w:t>и/или трећој смени, празником и сл.).</w:t>
      </w:r>
    </w:p>
    <w:p w:rsidR="001C443C" w:rsidRPr="001C443C" w:rsidRDefault="001C443C" w:rsidP="001C443C">
      <w:pPr>
        <w:spacing w:before="0" w:line="216" w:lineRule="auto"/>
        <w:ind w:left="720"/>
        <w:rPr>
          <w:lang w:val="sr-Cyrl-RS"/>
        </w:rPr>
      </w:pPr>
    </w:p>
    <w:p w:rsidR="001C443C" w:rsidRPr="001C443C" w:rsidRDefault="001C443C" w:rsidP="001C443C">
      <w:pPr>
        <w:spacing w:before="0" w:line="216" w:lineRule="auto"/>
        <w:ind w:firstLine="567"/>
        <w:rPr>
          <w:lang w:val="ru-RU"/>
        </w:rPr>
      </w:pPr>
      <w:r w:rsidRPr="001C443C">
        <w:rPr>
          <w:lang w:val="ru-RU"/>
        </w:rPr>
        <w:t xml:space="preserve">Уколико два или више извођача радова користе исти радни простор на заједничком градилишту могу користити један Елаборат о уређењу градилишта уз доказ да су сагласни са истим. </w:t>
      </w:r>
    </w:p>
    <w:p w:rsidR="001C443C" w:rsidRPr="001C443C" w:rsidRDefault="001C443C" w:rsidP="001C443C">
      <w:pPr>
        <w:spacing w:before="0" w:line="216" w:lineRule="auto"/>
        <w:ind w:firstLine="567"/>
        <w:rPr>
          <w:lang w:val="ru-RU"/>
        </w:rPr>
      </w:pPr>
      <w:r w:rsidRPr="001C443C">
        <w:rPr>
          <w:lang w:val="ru-RU"/>
        </w:rPr>
        <w:t>Уколико Служба БЗР и ЗОП утврди да средства за рад Извођача радова немају потребне стручне налазе и/или извештаје и/или атесте и/или</w:t>
      </w:r>
      <w:r w:rsidRPr="001C443C">
        <w:t xml:space="preserve"> </w:t>
      </w:r>
      <w:r w:rsidRPr="001C443C">
        <w:rPr>
          <w:lang w:val="ru-RU"/>
        </w:rPr>
        <w:t xml:space="preserve"> дозволе о извршеним прегледима и испитивањима, уношење истих на локације ТЕНТ неће бити дозвољено.</w:t>
      </w:r>
    </w:p>
    <w:p w:rsidR="001C443C" w:rsidRPr="001C443C" w:rsidRDefault="001C443C" w:rsidP="00A403C9">
      <w:pPr>
        <w:numPr>
          <w:ilvl w:val="0"/>
          <w:numId w:val="26"/>
        </w:numPr>
        <w:spacing w:before="0" w:after="80" w:line="216" w:lineRule="auto"/>
        <w:rPr>
          <w:lang w:val="ru-RU"/>
        </w:rPr>
      </w:pPr>
      <w:r w:rsidRPr="001C443C">
        <w:rPr>
          <w:lang w:val="ru-RU"/>
        </w:rPr>
        <w:t xml:space="preserve">Именује одговорно лице за безбедност и здравље на раду које ће бити на располагању све време током извођења радова и његовог заменика </w:t>
      </w:r>
      <w:r w:rsidRPr="001C443C">
        <w:rPr>
          <w:lang w:val="sr-Cyrl-CS"/>
        </w:rPr>
        <w:t>(у одсуству лица за БЗР у другој</w:t>
      </w:r>
      <w:r w:rsidRPr="001C443C">
        <w:t xml:space="preserve"> </w:t>
      </w:r>
      <w:r w:rsidRPr="001C443C">
        <w:rPr>
          <w:lang w:val="sr-Cyrl-CS"/>
        </w:rPr>
        <w:t>и/или трећој смени, празником и сл.)</w:t>
      </w:r>
      <w:r w:rsidRPr="001C443C">
        <w:rPr>
          <w:lang w:val="ru-RU"/>
        </w:rPr>
        <w:t xml:space="preserve">. </w:t>
      </w:r>
    </w:p>
    <w:p w:rsidR="001C443C" w:rsidRPr="001C443C" w:rsidRDefault="001C443C" w:rsidP="00A403C9">
      <w:pPr>
        <w:numPr>
          <w:ilvl w:val="0"/>
          <w:numId w:val="26"/>
        </w:numPr>
        <w:spacing w:before="0" w:after="80" w:line="216" w:lineRule="auto"/>
        <w:rPr>
          <w:lang w:val="ru-RU"/>
        </w:rPr>
      </w:pPr>
      <w:r w:rsidRPr="001C443C">
        <w:rPr>
          <w:lang w:val="ru-RU"/>
        </w:rPr>
        <w:t>Служби обезбеђења и одбране ТЕНТ Обреновац, благовремено, а најкасније један дан пре почетка радова, поднесе Захтев за издавање ИД картице - пропуснице запослених домаћих извођача радова (образац QO.0.14.35 приказан у прилогу 2), на коме треба уписати локацију радова, као и време трајања радова тј. време трајања уговора са ТЕНТ. Такође, Захтев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су извођачи радова странци, прокси картица се издаје на основу Захтева за издавање ИД картице - пропуснице за запослене код страних извођача радова (образац QO.0.14.42 приказан у прилогу 2) који мора бити потписан од стране надзорног органа. Уз захтев се прилаже фотокопија пасоша ради констатације да ли странац има одобрену визу „Ц“ или „Д“ (уколико долази из земље са којом није потписан уговор о безвизном режиму уласка). Врста визе зависи од дужине боравка.</w:t>
      </w:r>
      <w:r w:rsidRPr="001C443C">
        <w:t xml:space="preserve"> </w:t>
      </w:r>
      <w:r w:rsidRPr="001C443C">
        <w:rPr>
          <w:lang w:val="ru-RU"/>
        </w:rPr>
        <w:t>Трошкови издавања једне ИД картице - пропуснице за запослене и возила - радне машине износе 350,00 динара и падају на терет извођача радова.Извођач радова може заменити корисника ИД картице - пропуснице, подношењем Захтева за промену корисника ИД картице - пропуснице извођача радова (образац QO.0.14.36 приказан у прилогу 2), који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постоје слободне тј. неактивне ИД картице - пропуснице, прво ће се вршити замена корисника ИД картице - пропуснице, а уколико буде потребно издаваће се нове ИД картице - пропуснице. У случају да дође до деактивације ИД картице - пропуснице као последица истека уговора, поновна активација ИД картице - пропуснице биће омогућена подношењем Захтева за активацију пропусница извођача радова</w:t>
      </w:r>
      <w:r w:rsidRPr="001C443C">
        <w:rPr>
          <w:lang w:val="sr-Cyrl-RS"/>
        </w:rPr>
        <w:t xml:space="preserve"> Служби обезбеђења и одбране</w:t>
      </w:r>
      <w:r w:rsidRPr="001C443C">
        <w:rPr>
          <w:lang w:val="ru-RU"/>
        </w:rPr>
        <w:t xml:space="preserve"> </w:t>
      </w:r>
      <w:r w:rsidRPr="001C443C">
        <w:rPr>
          <w:lang w:val="ru-RU"/>
        </w:rPr>
        <w:lastRenderedPageBreak/>
        <w:t xml:space="preserve">(образац </w:t>
      </w:r>
      <w:r w:rsidRPr="001C443C">
        <w:t xml:space="preserve">QO.0.14.66, </w:t>
      </w:r>
      <w:r w:rsidRPr="001C443C">
        <w:rPr>
          <w:lang w:val="sr-Cyrl-RS"/>
        </w:rPr>
        <w:t>приказан у прилогу 2).</w:t>
      </w:r>
      <w:r w:rsidRPr="001C443C">
        <w:rPr>
          <w:lang w:val="ru-RU"/>
        </w:rPr>
        <w:t xml:space="preserve"> Поступак издавања дупликата ИД картица - пропусница запосленима код извођача радова, на основу Захтева</w:t>
      </w:r>
      <w:r w:rsidRPr="001C443C">
        <w:rPr>
          <w:lang w:val="sr-Cyrl-RS"/>
        </w:rPr>
        <w:t xml:space="preserve"> за издавање дупликата пропуснице извођача радова</w:t>
      </w:r>
      <w:r w:rsidRPr="001C443C">
        <w:rPr>
          <w:lang w:val="ru-RU"/>
        </w:rPr>
        <w:t xml:space="preserve"> (образац QO.0.14.39, приказан у прилогу 2) ближе је уређен процедуром QP.0.14.16 - Коришћење система приступне контроле</w:t>
      </w:r>
      <w:r w:rsidRPr="001C443C">
        <w:t>.</w:t>
      </w:r>
      <w:r w:rsidRPr="001C443C">
        <w:rPr>
          <w:lang w:val="ru-RU"/>
        </w:rPr>
        <w:t>.</w:t>
      </w:r>
    </w:p>
    <w:p w:rsidR="001C443C" w:rsidRPr="001C443C" w:rsidRDefault="001C443C" w:rsidP="00A403C9">
      <w:pPr>
        <w:numPr>
          <w:ilvl w:val="0"/>
          <w:numId w:val="26"/>
        </w:numPr>
        <w:spacing w:before="0" w:after="80" w:line="216" w:lineRule="auto"/>
        <w:rPr>
          <w:lang w:val="ru-RU"/>
        </w:rPr>
      </w:pPr>
      <w:r w:rsidRPr="001C443C">
        <w:rPr>
          <w:lang w:val="ru-RU"/>
        </w:rPr>
        <w:t>За запослене који бораве у ТЕНТ само један дан, Служби обезбеђења и одбране, поднесе Списак запослених извођача радова за привремени улазак (образац QO.0.14.37 приказан у прилогу 2) који мора бити оверен потписом извођача радова  и лица које уводи извођача радова у посао. Након овере списак се доставља на улазне капије. Уз образац QO.0.14.37 мора се доставити и Записник о упознавању са мерама безбедности QO.0.14.63, који мора бити потписан од стране лица које је извршило упознавање са мерама безбедности или од лица које уводи извођача радова у посао.</w:t>
      </w:r>
    </w:p>
    <w:p w:rsidR="001C443C" w:rsidRPr="001C443C" w:rsidRDefault="001C443C" w:rsidP="00A403C9">
      <w:pPr>
        <w:numPr>
          <w:ilvl w:val="0"/>
          <w:numId w:val="26"/>
        </w:numPr>
        <w:tabs>
          <w:tab w:val="left" w:pos="-425"/>
          <w:tab w:val="num" w:pos="1401"/>
        </w:tabs>
        <w:spacing w:before="0" w:after="80" w:line="216" w:lineRule="auto"/>
        <w:rPr>
          <w:szCs w:val="20"/>
          <w:lang w:val="sr-Cyrl-CS"/>
        </w:rPr>
      </w:pPr>
      <w:r w:rsidRPr="001C443C">
        <w:rPr>
          <w:szCs w:val="20"/>
          <w:lang w:val="sr-Cyrl-CS"/>
        </w:rPr>
        <w:t>Служби обезбеђења и одбране достави Захтев за улазак возила - радних машина у објекте ТЕНТ (образац QO.0.14.44 приказан у прилогу 2) који мора бити потписан од стане надзорног органа. На основу поднетог Захтева, Служба обезбеђења и одбране издаје ИД картицу - пропусницу за возила - радне машине (приказан у прилогу 2)</w:t>
      </w:r>
    </w:p>
    <w:p w:rsidR="001C443C" w:rsidRPr="001C443C" w:rsidRDefault="001C443C" w:rsidP="00A403C9">
      <w:pPr>
        <w:numPr>
          <w:ilvl w:val="0"/>
          <w:numId w:val="26"/>
        </w:numPr>
        <w:tabs>
          <w:tab w:val="left" w:pos="-425"/>
          <w:tab w:val="num" w:pos="1401"/>
        </w:tabs>
        <w:spacing w:before="0" w:after="80" w:line="216" w:lineRule="auto"/>
        <w:rPr>
          <w:szCs w:val="20"/>
          <w:lang w:val="sr-Cyrl-CS"/>
        </w:rPr>
      </w:pPr>
      <w:r w:rsidRPr="001C443C">
        <w:rPr>
          <w:szCs w:val="20"/>
          <w:lang w:val="sr-Cyrl-CS"/>
        </w:rPr>
        <w:t>На крају сваке календарске године, Служба обезбеђења и одбране израђује преглед издатих ИД картица извођачима радова (у слободној форми) и доставља га Служби набавке, ради наплате.</w:t>
      </w:r>
    </w:p>
    <w:p w:rsidR="001C443C" w:rsidRPr="001C443C" w:rsidRDefault="001C443C" w:rsidP="00A403C9">
      <w:pPr>
        <w:numPr>
          <w:ilvl w:val="0"/>
          <w:numId w:val="26"/>
        </w:numPr>
        <w:tabs>
          <w:tab w:val="left" w:pos="-425"/>
          <w:tab w:val="num" w:pos="1401"/>
        </w:tabs>
        <w:spacing w:before="0" w:after="80" w:line="216" w:lineRule="auto"/>
        <w:rPr>
          <w:szCs w:val="20"/>
          <w:lang w:val="sr-Cyrl-CS"/>
        </w:rPr>
      </w:pPr>
      <w:r w:rsidRPr="001C443C">
        <w:rPr>
          <w:szCs w:val="20"/>
          <w:lang w:val="sr-Cyrl-CS"/>
        </w:rPr>
        <w:t>Извођач радова, као и сви његови запослени, као корисници система техничке заштите који се користи у ТЕНТ дужни су да поштују правила поступања која су ближе уређена процедурама QP.0.14.15 - Процедура за коришћење система видео надзора и QP.0.14.16 - Процедура за коришћење система приступне контроле.</w:t>
      </w:r>
    </w:p>
    <w:p w:rsidR="001C443C" w:rsidRPr="001C443C" w:rsidRDefault="001C443C" w:rsidP="00A403C9">
      <w:pPr>
        <w:numPr>
          <w:ilvl w:val="0"/>
          <w:numId w:val="26"/>
        </w:numPr>
        <w:tabs>
          <w:tab w:val="left" w:pos="-425"/>
          <w:tab w:val="num" w:pos="1401"/>
        </w:tabs>
        <w:spacing w:before="0" w:after="80" w:line="216" w:lineRule="auto"/>
        <w:rPr>
          <w:szCs w:val="20"/>
          <w:lang w:val="sr-Cyrl-CS"/>
        </w:rPr>
      </w:pPr>
      <w:r w:rsidRPr="001C443C">
        <w:rPr>
          <w:szCs w:val="20"/>
          <w:lang w:val="sr-Cyrl-CS"/>
        </w:rPr>
        <w:t xml:space="preserve">Захтевом - Списак запослених за рад ван редовног радног времена (образац </w:t>
      </w:r>
      <w:r w:rsidRPr="001C443C">
        <w:rPr>
          <w:szCs w:val="20"/>
        </w:rPr>
        <w:t>QO</w:t>
      </w:r>
      <w:r w:rsidRPr="001C443C">
        <w:rPr>
          <w:szCs w:val="20"/>
          <w:lang w:val="sr-Cyrl-CS"/>
        </w:rPr>
        <w:t>.0.14.38</w:t>
      </w:r>
      <w:r w:rsidRPr="001C443C">
        <w:rPr>
          <w:szCs w:val="20"/>
          <w:lang w:val="ru-RU"/>
        </w:rPr>
        <w:t xml:space="preserve"> </w:t>
      </w:r>
      <w:r w:rsidRPr="001C443C">
        <w:rPr>
          <w:szCs w:val="20"/>
          <w:lang w:val="sr-Cyrl-CS"/>
        </w:rPr>
        <w:t>приказан у прилогу 2) који мора бити оверен потписом и печатом извођача радова и потписом од стане надзорног органа тражи сагласност за рад ван редовног радног времена, односно радним даном после 15 часова, суботом, недељом и државним празником.</w:t>
      </w:r>
    </w:p>
    <w:p w:rsidR="001C443C" w:rsidRPr="001C443C" w:rsidRDefault="001C443C" w:rsidP="00A403C9">
      <w:pPr>
        <w:numPr>
          <w:ilvl w:val="0"/>
          <w:numId w:val="26"/>
        </w:numPr>
        <w:tabs>
          <w:tab w:val="left" w:pos="-425"/>
          <w:tab w:val="num" w:pos="1401"/>
        </w:tabs>
        <w:spacing w:before="0" w:after="80" w:line="216" w:lineRule="auto"/>
        <w:rPr>
          <w:szCs w:val="20"/>
          <w:lang w:val="sr-Cyrl-CS"/>
        </w:rPr>
      </w:pPr>
      <w:r w:rsidRPr="001C443C">
        <w:rPr>
          <w:szCs w:val="20"/>
          <w:lang w:val="sr-Cyrl-CS"/>
        </w:rPr>
        <w:t>Обезбеди поштовање режима улазака и излазака својих запослених, сходно наредбама директора ТЕНТ, директора организационих целина ТЕНТ и Службе обезбеђења и одбране.</w:t>
      </w:r>
    </w:p>
    <w:p w:rsidR="001C443C" w:rsidRPr="001C443C" w:rsidRDefault="001C443C" w:rsidP="00A403C9">
      <w:pPr>
        <w:numPr>
          <w:ilvl w:val="0"/>
          <w:numId w:val="26"/>
        </w:numPr>
        <w:tabs>
          <w:tab w:val="left" w:pos="-425"/>
          <w:tab w:val="num" w:pos="1401"/>
        </w:tabs>
        <w:spacing w:before="0" w:after="80" w:line="216" w:lineRule="auto"/>
        <w:rPr>
          <w:szCs w:val="20"/>
          <w:lang w:val="sr-Cyrl-CS"/>
        </w:rPr>
      </w:pPr>
      <w:r w:rsidRPr="001C443C">
        <w:rPr>
          <w:szCs w:val="20"/>
          <w:lang w:val="sr-Cyrl-CS"/>
        </w:rPr>
        <w:t>Приликом уношења сопственог алата, опреме и материјала, сачини спецификацију истог</w:t>
      </w:r>
      <w:r w:rsidRPr="001C443C">
        <w:rPr>
          <w:szCs w:val="20"/>
        </w:rPr>
        <w:t xml:space="preserve"> </w:t>
      </w:r>
      <w:r w:rsidRPr="001C443C">
        <w:rPr>
          <w:szCs w:val="20"/>
          <w:lang w:val="sr-Cyrl-RS"/>
        </w:rPr>
        <w:t>на обрасцу</w:t>
      </w:r>
      <w:r w:rsidRPr="001C443C">
        <w:rPr>
          <w:szCs w:val="20"/>
        </w:rPr>
        <w:t xml:space="preserve"> QO</w:t>
      </w:r>
      <w:r w:rsidRPr="001C443C">
        <w:rPr>
          <w:szCs w:val="20"/>
          <w:lang w:val="sr-Cyrl-CS"/>
        </w:rPr>
        <w:t xml:space="preserve">.0.14.12 </w:t>
      </w:r>
      <w:r w:rsidRPr="001C443C">
        <w:rPr>
          <w:rFonts w:cs="Arial"/>
          <w:szCs w:val="20"/>
          <w:lang w:val="sr-Cyrl-CS"/>
        </w:rPr>
        <w:t>–</w:t>
      </w:r>
      <w:r w:rsidRPr="001C443C">
        <w:rPr>
          <w:szCs w:val="20"/>
          <w:lang w:val="sr-Cyrl-CS"/>
        </w:rPr>
        <w:t xml:space="preserve"> Спецификација алата, опреме и материјала  који се уноси у круг ТЕНТ (приказан у прилогу 2), и то у три примерка, који морају бити потписани прво од стране Надзора ТЕНТ (инжењер радова, водећи инжењер), односно наручиоца, а након тога од службеника обезбеђења. Један примерак оверене Спецификације (сва три потписа) доставља се Надзору, други остаје у Служби обезбеђења и одбране, а трећи примерак задржава извођач радова. </w:t>
      </w:r>
    </w:p>
    <w:p w:rsidR="001C443C" w:rsidRPr="001C443C" w:rsidRDefault="001C443C" w:rsidP="00A403C9">
      <w:pPr>
        <w:numPr>
          <w:ilvl w:val="0"/>
          <w:numId w:val="26"/>
        </w:numPr>
        <w:tabs>
          <w:tab w:val="left" w:pos="-425"/>
          <w:tab w:val="num" w:pos="1401"/>
        </w:tabs>
        <w:spacing w:before="0" w:after="80" w:line="216" w:lineRule="auto"/>
        <w:rPr>
          <w:szCs w:val="20"/>
          <w:lang w:val="sr-Cyrl-CS"/>
        </w:rPr>
      </w:pPr>
      <w:r w:rsidRPr="001C443C">
        <w:rPr>
          <w:szCs w:val="20"/>
          <w:lang w:val="sr-Cyrl-CS"/>
        </w:rPr>
        <w:t xml:space="preserve">Изношење сопственог алата, опреме и материјала из круга ТЕНТ врши искључиво на основу Дозволе за изношење алата, опреме и материјала извођача радова из круга ТЕНТ (образац </w:t>
      </w:r>
      <w:r w:rsidRPr="001C443C">
        <w:rPr>
          <w:szCs w:val="20"/>
        </w:rPr>
        <w:t xml:space="preserve">QO.0.14.13 </w:t>
      </w:r>
      <w:r w:rsidRPr="001C443C">
        <w:rPr>
          <w:rFonts w:cs="Arial"/>
          <w:szCs w:val="20"/>
        </w:rPr>
        <w:t>–</w:t>
      </w:r>
      <w:r w:rsidRPr="001C443C">
        <w:rPr>
          <w:szCs w:val="20"/>
        </w:rPr>
        <w:t xml:space="preserve"> </w:t>
      </w:r>
      <w:r w:rsidRPr="001C443C">
        <w:rPr>
          <w:szCs w:val="20"/>
          <w:lang w:val="sr-Cyrl-RS"/>
        </w:rPr>
        <w:t>Дозвола за изношење алата, опреме и материјала извођача радова из круга ТЕНТ, приказан у прилогу 2). Дозволу за изношење алата, опреме и материјала из круга ТЕНТ потписују: овлашћено лице извођача радова (нпр. алатничар, магационер) односно лице које прати, чува, издаје алат и опрему, и за коју је одговоран од тренутка уласка алата и опреме у круг ТЕНТ, Надзор (инжењер радова, водећи инжењер, односно наручилац посла) и овлашћено лице Сектора организационе целине у оквиру које извођач изводи радове (шеф службе, главни инжењер Сектора). Образац се попуњава у три примерка од којих, оригинал остаје на излазној капији након извршене контроле од стране службеника обезбеђења, једна копија прати материјал који се износи, а друга копија остаје запосленом који је издао дозволу.</w:t>
      </w:r>
    </w:p>
    <w:p w:rsidR="001C443C" w:rsidRPr="001C443C" w:rsidRDefault="001C443C" w:rsidP="00A403C9">
      <w:pPr>
        <w:numPr>
          <w:ilvl w:val="0"/>
          <w:numId w:val="26"/>
        </w:numPr>
        <w:spacing w:before="0" w:after="80" w:line="216" w:lineRule="auto"/>
        <w:rPr>
          <w:lang w:val="ru-RU"/>
        </w:rPr>
      </w:pPr>
      <w:r w:rsidRPr="001C443C">
        <w:rPr>
          <w:lang w:val="sr-Latn-CS"/>
        </w:rPr>
        <w:t xml:space="preserve">Приликом извођења радова придржава </w:t>
      </w:r>
      <w:r w:rsidRPr="001C443C">
        <w:rPr>
          <w:lang w:val="sr-Cyrl-CS"/>
        </w:rPr>
        <w:t xml:space="preserve">се </w:t>
      </w:r>
      <w:r w:rsidRPr="001C443C">
        <w:rPr>
          <w:lang w:val="sr-Latn-CS"/>
        </w:rPr>
        <w:t>свих законских, техничких и интерних прописа из</w:t>
      </w:r>
      <w:r w:rsidRPr="001C443C">
        <w:rPr>
          <w:lang w:val="ru-RU"/>
        </w:rPr>
        <w:t xml:space="preserve"> безбедности и здравља </w:t>
      </w:r>
      <w:r w:rsidRPr="001C443C">
        <w:rPr>
          <w:lang w:val="sr-Latn-CS"/>
        </w:rPr>
        <w:t>на раду и противпожарне заштите,</w:t>
      </w:r>
      <w:r w:rsidRPr="001C443C">
        <w:rPr>
          <w:lang w:val="ru-RU"/>
        </w:rPr>
        <w:t xml:space="preserve"> </w:t>
      </w:r>
      <w:r w:rsidRPr="001C443C">
        <w:rPr>
          <w:lang w:val="sr-Latn-CS"/>
        </w:rPr>
        <w:t>а</w:t>
      </w:r>
      <w:r w:rsidRPr="001C443C">
        <w:rPr>
          <w:lang w:val="ru-RU"/>
        </w:rPr>
        <w:t xml:space="preserve"> </w:t>
      </w:r>
      <w:r w:rsidRPr="001C443C">
        <w:rPr>
          <w:lang w:val="sr-Latn-CS"/>
        </w:rPr>
        <w:t>посебно спроводи Уредбу о мерама заштите од пожара при извођењу радова заваривања, резања и лемљења у постројењима</w:t>
      </w:r>
      <w:r w:rsidRPr="001C443C">
        <w:rPr>
          <w:lang w:val="sr-Cyrl-CS"/>
        </w:rPr>
        <w:t xml:space="preserve"> (</w:t>
      </w:r>
      <w:r w:rsidRPr="001C443C">
        <w:rPr>
          <w:lang w:val="sr-Latn-CS"/>
        </w:rPr>
        <w:t xml:space="preserve">уз претходно подношење </w:t>
      </w:r>
      <w:r w:rsidRPr="001C443C">
        <w:rPr>
          <w:lang w:val="sr-Cyrl-CS"/>
        </w:rPr>
        <w:t>З</w:t>
      </w:r>
      <w:r w:rsidRPr="001C443C">
        <w:rPr>
          <w:lang w:val="sr-Latn-CS"/>
        </w:rPr>
        <w:t>ахтева</w:t>
      </w:r>
      <w:r w:rsidRPr="001C443C">
        <w:rPr>
          <w:lang w:val="sr-Cyrl-CS"/>
        </w:rPr>
        <w:t xml:space="preserve"> за издавање одобрења за заваривање</w:t>
      </w:r>
      <w:r w:rsidRPr="001C443C">
        <w:rPr>
          <w:lang w:val="sr-Latn-CS"/>
        </w:rPr>
        <w:t xml:space="preserve"> Служб</w:t>
      </w:r>
      <w:r w:rsidRPr="001C443C">
        <w:rPr>
          <w:lang w:val="sr-Cyrl-CS"/>
        </w:rPr>
        <w:t>и</w:t>
      </w:r>
      <w:r w:rsidRPr="001C443C">
        <w:rPr>
          <w:lang w:val="sr-Latn-CS"/>
        </w:rPr>
        <w:t xml:space="preserve"> БЗР и ЗОП</w:t>
      </w:r>
      <w:r w:rsidRPr="001C443C">
        <w:rPr>
          <w:lang w:val="sr-Cyrl-CS"/>
        </w:rPr>
        <w:t xml:space="preserve">, образац </w:t>
      </w:r>
      <w:r w:rsidRPr="001C443C">
        <w:rPr>
          <w:szCs w:val="20"/>
        </w:rPr>
        <w:t>QO</w:t>
      </w:r>
      <w:r w:rsidRPr="001C443C">
        <w:rPr>
          <w:szCs w:val="20"/>
          <w:lang w:val="sr-Cyrl-CS"/>
        </w:rPr>
        <w:t>.0.</w:t>
      </w:r>
      <w:r w:rsidRPr="001C443C">
        <w:rPr>
          <w:szCs w:val="20"/>
        </w:rPr>
        <w:t>14</w:t>
      </w:r>
      <w:r w:rsidRPr="001C443C">
        <w:rPr>
          <w:szCs w:val="20"/>
          <w:lang w:val="sr-Cyrl-CS"/>
        </w:rPr>
        <w:t>.1</w:t>
      </w:r>
      <w:r w:rsidRPr="001C443C">
        <w:rPr>
          <w:szCs w:val="20"/>
        </w:rPr>
        <w:t>4</w:t>
      </w:r>
      <w:r w:rsidRPr="001C443C">
        <w:rPr>
          <w:szCs w:val="20"/>
          <w:lang w:val="sr-Cyrl-CS"/>
        </w:rPr>
        <w:t xml:space="preserve">, </w:t>
      </w:r>
      <w:r w:rsidRPr="001C443C">
        <w:rPr>
          <w:szCs w:val="20"/>
          <w:lang w:val="sr-Cyrl-CS"/>
        </w:rPr>
        <w:lastRenderedPageBreak/>
        <w:t>приказан у прилогу 2</w:t>
      </w:r>
      <w:r w:rsidRPr="001C443C">
        <w:rPr>
          <w:lang w:val="sr-Latn-CS"/>
        </w:rPr>
        <w:t>)</w:t>
      </w:r>
      <w:r w:rsidRPr="001C443C">
        <w:rPr>
          <w:lang w:val="ru-RU"/>
        </w:rPr>
        <w:t xml:space="preserve">, Упутство о обезбеђењу спровођења мера заштите од зрачења при радиографском испитивању </w:t>
      </w:r>
      <w:r w:rsidRPr="001C443C">
        <w:rPr>
          <w:lang w:val="sr-Cyrl-CS"/>
        </w:rPr>
        <w:t>(</w:t>
      </w:r>
      <w:r w:rsidRPr="001C443C">
        <w:rPr>
          <w:lang w:val="sr-Latn-CS"/>
        </w:rPr>
        <w:t xml:space="preserve">уз претходно подношење </w:t>
      </w:r>
      <w:r w:rsidRPr="001C443C">
        <w:rPr>
          <w:lang w:val="sr-Cyrl-CS"/>
        </w:rPr>
        <w:t>З</w:t>
      </w:r>
      <w:r w:rsidRPr="001C443C">
        <w:rPr>
          <w:lang w:val="sr-Latn-CS"/>
        </w:rPr>
        <w:t xml:space="preserve">ахтева </w:t>
      </w:r>
      <w:r w:rsidRPr="001C443C">
        <w:rPr>
          <w:lang w:val="sr-Cyrl-CS"/>
        </w:rPr>
        <w:t>за издавање</w:t>
      </w:r>
      <w:r w:rsidRPr="001C443C">
        <w:rPr>
          <w:lang w:val="sr-Latn-CS"/>
        </w:rPr>
        <w:t xml:space="preserve"> одобрења </w:t>
      </w:r>
      <w:r w:rsidRPr="001C443C">
        <w:rPr>
          <w:lang w:val="sr-Cyrl-CS"/>
        </w:rPr>
        <w:t>за радиографско испитивање</w:t>
      </w:r>
      <w:r w:rsidRPr="001C443C">
        <w:rPr>
          <w:lang w:val="sr-Latn-CS"/>
        </w:rPr>
        <w:t xml:space="preserve"> Служб</w:t>
      </w:r>
      <w:r w:rsidRPr="001C443C">
        <w:rPr>
          <w:lang w:val="sr-Cyrl-CS"/>
        </w:rPr>
        <w:t>и</w:t>
      </w:r>
      <w:r w:rsidRPr="001C443C">
        <w:rPr>
          <w:lang w:val="sr-Latn-CS"/>
        </w:rPr>
        <w:t xml:space="preserve"> БЗР и ЗОП</w:t>
      </w:r>
      <w:r w:rsidRPr="001C443C">
        <w:rPr>
          <w:lang w:val="sr-Cyrl-CS"/>
        </w:rPr>
        <w:t xml:space="preserve">, образац </w:t>
      </w:r>
      <w:r w:rsidRPr="001C443C">
        <w:rPr>
          <w:szCs w:val="20"/>
        </w:rPr>
        <w:t>QO</w:t>
      </w:r>
      <w:r w:rsidRPr="001C443C">
        <w:rPr>
          <w:szCs w:val="20"/>
          <w:lang w:val="sr-Cyrl-CS"/>
        </w:rPr>
        <w:t>.0.14.</w:t>
      </w:r>
      <w:r w:rsidRPr="001C443C">
        <w:rPr>
          <w:szCs w:val="20"/>
          <w:lang w:val="sr-Latn-CS"/>
        </w:rPr>
        <w:t>34</w:t>
      </w:r>
      <w:r w:rsidRPr="001C443C">
        <w:rPr>
          <w:szCs w:val="20"/>
          <w:lang w:val="sr-Cyrl-CS"/>
        </w:rPr>
        <w:t>, приказан у прилогу 2</w:t>
      </w:r>
      <w:r w:rsidRPr="001C443C">
        <w:rPr>
          <w:lang w:val="sr-Latn-CS"/>
        </w:rPr>
        <w:t>)</w:t>
      </w:r>
      <w:r w:rsidRPr="001C443C">
        <w:rPr>
          <w:lang w:val="ru-RU"/>
        </w:rPr>
        <w:t>.</w:t>
      </w:r>
    </w:p>
    <w:p w:rsidR="001C443C" w:rsidRPr="001C443C" w:rsidRDefault="001C443C" w:rsidP="00A403C9">
      <w:pPr>
        <w:numPr>
          <w:ilvl w:val="0"/>
          <w:numId w:val="26"/>
        </w:numPr>
        <w:spacing w:before="0" w:after="80" w:line="216" w:lineRule="auto"/>
        <w:rPr>
          <w:lang w:val="sr-Cyrl-RS"/>
        </w:rPr>
      </w:pPr>
      <w:r w:rsidRPr="001C443C">
        <w:rPr>
          <w:lang w:val="sr-Cyrl-RS"/>
        </w:rPr>
        <w:t>Поштује QU.0.06.01 Упутство o поступку извршења обезбеђења постројења за извођење радова у ТЕНТ и QU.5.05.03 Упутство o поступку извршења обезбеђења постројења за време извођења радова на индустријској железници (процедуре за изолацију и закључавање извора енергије и радних флуида).</w:t>
      </w:r>
    </w:p>
    <w:p w:rsidR="001C443C" w:rsidRPr="001C443C" w:rsidRDefault="001C443C" w:rsidP="00A403C9">
      <w:pPr>
        <w:numPr>
          <w:ilvl w:val="0"/>
          <w:numId w:val="26"/>
        </w:numPr>
        <w:spacing w:before="0" w:after="80" w:line="216" w:lineRule="auto"/>
        <w:rPr>
          <w:lang w:val="ru-RU"/>
        </w:rPr>
      </w:pPr>
      <w:r w:rsidRPr="001C443C">
        <w:rPr>
          <w:lang w:val="ru-RU"/>
        </w:rPr>
        <w:t>П</w:t>
      </w:r>
      <w:r w:rsidRPr="001C443C">
        <w:rPr>
          <w:szCs w:val="20"/>
          <w:lang w:val="sr-Cyrl-CS"/>
        </w:rPr>
        <w:t xml:space="preserve">оштује процедуре и упутства ТЕНТ за заштиту животне средине и заштиту здравља и безбедности на раду, која се односе на управљање отпадом, течним горивима, хемикалијама, као и процедуре и упутства за ванредне ситуације као што су: изливања и испуштања нафте, бензина, опасног отпада, растварача, боја, гасова, итд. односно Планове за реаговање у ванредним ситуацијама. Ако се изливање догоди, извођач радова је обавезан да предузме мере да заустави изливање и да одмах обавести одговорна лица у складу са Плановима за реаговање у ванредним систуацијама. </w:t>
      </w:r>
    </w:p>
    <w:p w:rsidR="001C443C" w:rsidRPr="001C443C" w:rsidRDefault="001C443C" w:rsidP="00A403C9">
      <w:pPr>
        <w:numPr>
          <w:ilvl w:val="0"/>
          <w:numId w:val="26"/>
        </w:numPr>
        <w:spacing w:before="0" w:after="80" w:line="216" w:lineRule="auto"/>
        <w:rPr>
          <w:lang w:val="ru-RU"/>
        </w:rPr>
      </w:pPr>
      <w:r w:rsidRPr="001C443C">
        <w:rPr>
          <w:szCs w:val="20"/>
          <w:lang w:val="sr-Cyrl-CS"/>
        </w:rPr>
        <w:t xml:space="preserve">Своје запослене детаљно упозна, у складу са Елаборатом о уређењу градилишта, са опасностима при раду у оваквим енергетским постројењима, односно на опасности од рада са ел. енергијом, опасности </w:t>
      </w:r>
      <w:r w:rsidRPr="001C443C">
        <w:rPr>
          <w:lang w:val="sr-Cyrl-CS"/>
        </w:rPr>
        <w:t>флуида под високим притиском и температуром,</w:t>
      </w:r>
      <w:r w:rsidRPr="001C443C">
        <w:rPr>
          <w:szCs w:val="20"/>
          <w:lang w:val="sr-Cyrl-CS"/>
        </w:rPr>
        <w:t xml:space="preserve"> опасности од рада на висинама, од рада у скученом простору, опасности од хемикалија, гасова, железничког саобраћаја и другим које могу бити опасне по живот и здравље запослених. Такође мора да упозна запослене и са могућим последицама до којих може доћи по животну средину. </w:t>
      </w:r>
    </w:p>
    <w:p w:rsidR="001C443C" w:rsidRPr="001C443C" w:rsidRDefault="001C443C" w:rsidP="00A403C9">
      <w:pPr>
        <w:numPr>
          <w:ilvl w:val="0"/>
          <w:numId w:val="26"/>
        </w:numPr>
        <w:spacing w:before="0" w:after="80" w:line="216" w:lineRule="auto"/>
        <w:rPr>
          <w:lang w:val="ru-RU"/>
        </w:rPr>
      </w:pPr>
      <w:r w:rsidRPr="001C443C">
        <w:rPr>
          <w:szCs w:val="20"/>
          <w:lang w:val="sr-Cyrl-CS"/>
        </w:rPr>
        <w:t xml:space="preserve">Своје запослене упозна да, без посебне дозволе овлашћеног лица наручиоца, не смеју да користе средства за рад наручиоца </w:t>
      </w:r>
      <w:r w:rsidRPr="001C443C">
        <w:rPr>
          <w:szCs w:val="20"/>
          <w:lang w:val="sr-Latn-CS"/>
        </w:rPr>
        <w:t>(</w:t>
      </w:r>
      <w:r w:rsidRPr="001C443C">
        <w:rPr>
          <w:szCs w:val="20"/>
          <w:lang w:val="sr-Cyrl-CS"/>
        </w:rPr>
        <w:t>алатне машине у радионици одржавања, погонске уређаје и машине, вучна средства ЖТ, као и транспортн</w:t>
      </w:r>
      <w:r w:rsidRPr="001C443C">
        <w:rPr>
          <w:szCs w:val="20"/>
          <w:lang w:val="en-GB"/>
        </w:rPr>
        <w:t>e</w:t>
      </w:r>
      <w:r w:rsidRPr="001C443C">
        <w:rPr>
          <w:szCs w:val="20"/>
          <w:lang w:val="sr-Cyrl-CS"/>
        </w:rPr>
        <w:t xml:space="preserve"> машин</w:t>
      </w:r>
      <w:r w:rsidRPr="001C443C">
        <w:rPr>
          <w:szCs w:val="20"/>
          <w:lang w:val="en-GB"/>
        </w:rPr>
        <w:t>e</w:t>
      </w:r>
      <w:r w:rsidRPr="001C443C">
        <w:rPr>
          <w:szCs w:val="20"/>
          <w:lang w:val="sr-Cyrl-CS"/>
        </w:rPr>
        <w:t xml:space="preserve"> (дизалице, кранове, виљушкаре и остала моторна возила), независно од тога да ли су обучени за наведене послове.</w:t>
      </w:r>
    </w:p>
    <w:p w:rsidR="001C443C" w:rsidRPr="001C443C" w:rsidRDefault="001C443C" w:rsidP="00A403C9">
      <w:pPr>
        <w:numPr>
          <w:ilvl w:val="0"/>
          <w:numId w:val="26"/>
        </w:numPr>
        <w:spacing w:before="0" w:after="80" w:line="216" w:lineRule="auto"/>
        <w:rPr>
          <w:lang w:val="ru-RU"/>
        </w:rPr>
      </w:pPr>
      <w:r w:rsidRPr="001C443C">
        <w:rPr>
          <w:szCs w:val="20"/>
          <w:lang w:val="ru-RU"/>
        </w:rPr>
        <w:t>З</w:t>
      </w:r>
      <w:r w:rsidRPr="001C443C">
        <w:rPr>
          <w:szCs w:val="20"/>
          <w:lang w:val="sr-Cyrl-CS"/>
        </w:rPr>
        <w:t>а одређена добра која транспортује у ТЕНТ, у складу са законским прописима, обавља возилима која имају одговарајући АДР сертификат и да возилом управља лице са истим сертификатом.</w:t>
      </w:r>
    </w:p>
    <w:p w:rsidR="001C443C" w:rsidRPr="001C443C" w:rsidRDefault="001C443C" w:rsidP="00A403C9">
      <w:pPr>
        <w:numPr>
          <w:ilvl w:val="0"/>
          <w:numId w:val="26"/>
        </w:numPr>
        <w:spacing w:before="0" w:after="80" w:line="216" w:lineRule="auto"/>
        <w:rPr>
          <w:lang w:val="ru-RU"/>
        </w:rPr>
      </w:pPr>
      <w:r w:rsidRPr="001C443C">
        <w:rPr>
          <w:lang w:val="ru-RU"/>
        </w:rPr>
        <w:t>З</w:t>
      </w:r>
      <w:r w:rsidRPr="001C443C">
        <w:rPr>
          <w:lang w:val="sr-Latn-CS"/>
        </w:rPr>
        <w:t xml:space="preserve">а своје </w:t>
      </w:r>
      <w:r w:rsidRPr="001C443C">
        <w:rPr>
          <w:lang w:val="ru-RU"/>
        </w:rPr>
        <w:t>запослене</w:t>
      </w:r>
      <w:r w:rsidRPr="001C443C">
        <w:rPr>
          <w:lang w:val="sr-Latn-CS"/>
        </w:rPr>
        <w:t xml:space="preserve"> обезбеди лична</w:t>
      </w:r>
      <w:r w:rsidRPr="001C443C">
        <w:rPr>
          <w:lang w:val="ru-RU"/>
        </w:rPr>
        <w:t xml:space="preserve"> и колективна</w:t>
      </w:r>
      <w:r w:rsidRPr="001C443C">
        <w:rPr>
          <w:lang w:val="sr-Latn-CS"/>
        </w:rPr>
        <w:t xml:space="preserve"> заштитна средства и сноси одговорност о њиховој</w:t>
      </w:r>
      <w:r w:rsidRPr="001C443C">
        <w:rPr>
          <w:lang w:val="ru-RU"/>
        </w:rPr>
        <w:t xml:space="preserve"> правилној</w:t>
      </w:r>
      <w:r w:rsidRPr="001C443C">
        <w:rPr>
          <w:lang w:val="sr-Latn-CS"/>
        </w:rPr>
        <w:t xml:space="preserve"> употреби.</w:t>
      </w:r>
    </w:p>
    <w:p w:rsidR="001C443C" w:rsidRPr="001C443C" w:rsidRDefault="001C443C" w:rsidP="00A403C9">
      <w:pPr>
        <w:numPr>
          <w:ilvl w:val="0"/>
          <w:numId w:val="26"/>
        </w:numPr>
        <w:spacing w:before="0" w:after="80" w:line="216" w:lineRule="auto"/>
        <w:rPr>
          <w:lang w:val="ru-RU"/>
        </w:rPr>
      </w:pPr>
      <w:r w:rsidRPr="001C443C">
        <w:rPr>
          <w:lang w:val="sr-Cyrl-CS"/>
        </w:rPr>
        <w:t>Запослени на радном оделу имају видно обележен назив фирме у којој раде.</w:t>
      </w:r>
    </w:p>
    <w:p w:rsidR="001C443C" w:rsidRPr="001C443C" w:rsidRDefault="001C443C" w:rsidP="00A403C9">
      <w:pPr>
        <w:numPr>
          <w:ilvl w:val="0"/>
          <w:numId w:val="26"/>
        </w:numPr>
        <w:spacing w:before="0" w:after="80" w:line="216" w:lineRule="auto"/>
        <w:rPr>
          <w:lang w:val="ru-RU"/>
        </w:rPr>
      </w:pPr>
      <w:r w:rsidRPr="001C443C">
        <w:rPr>
          <w:lang w:val="ru-RU"/>
        </w:rPr>
        <w:t>С</w:t>
      </w:r>
      <w:r w:rsidRPr="001C443C">
        <w:rPr>
          <w:lang w:val="sr-Latn-CS"/>
        </w:rPr>
        <w:t xml:space="preserve">носи пуну одговорност за безбедност и здравље својих </w:t>
      </w:r>
      <w:r w:rsidRPr="001C443C">
        <w:rPr>
          <w:lang w:val="ru-RU"/>
        </w:rPr>
        <w:t>запослених</w:t>
      </w:r>
      <w:r w:rsidRPr="001C443C">
        <w:rPr>
          <w:lang w:val="sr-Latn-CS"/>
        </w:rPr>
        <w:t xml:space="preserve">, </w:t>
      </w:r>
      <w:r w:rsidRPr="001C443C">
        <w:rPr>
          <w:lang w:val="ru-RU"/>
        </w:rPr>
        <w:t>запослених</w:t>
      </w:r>
      <w:r w:rsidRPr="001C443C">
        <w:rPr>
          <w:lang w:val="sr-Latn-CS"/>
        </w:rPr>
        <w:t xml:space="preserve"> подизвођача и </w:t>
      </w:r>
      <w:r w:rsidRPr="001C443C">
        <w:rPr>
          <w:lang w:val="ru-RU"/>
        </w:rPr>
        <w:t>другог</w:t>
      </w:r>
      <w:r w:rsidRPr="001C443C">
        <w:rPr>
          <w:lang w:val="sr-Latn-CS"/>
        </w:rPr>
        <w:t xml:space="preserve"> особ</w:t>
      </w:r>
      <w:r w:rsidRPr="001C443C">
        <w:rPr>
          <w:lang w:val="ru-RU"/>
        </w:rPr>
        <w:t>ља</w:t>
      </w:r>
      <w:r w:rsidRPr="001C443C">
        <w:rPr>
          <w:lang w:val="sr-Latn-CS"/>
        </w:rPr>
        <w:t xml:space="preserve"> које </w:t>
      </w:r>
      <w:r w:rsidRPr="001C443C">
        <w:rPr>
          <w:lang w:val="ru-RU"/>
        </w:rPr>
        <w:t>је</w:t>
      </w:r>
      <w:r w:rsidRPr="001C443C">
        <w:rPr>
          <w:lang w:val="sr-Latn-CS"/>
        </w:rPr>
        <w:t xml:space="preserve"> укључен</w:t>
      </w:r>
      <w:r w:rsidRPr="001C443C">
        <w:rPr>
          <w:lang w:val="ru-RU"/>
        </w:rPr>
        <w:t>о</w:t>
      </w:r>
      <w:r w:rsidRPr="001C443C">
        <w:rPr>
          <w:lang w:val="sr-Latn-CS"/>
        </w:rPr>
        <w:t xml:space="preserve"> у радове извођача.</w:t>
      </w:r>
      <w:r w:rsidRPr="001C443C">
        <w:rPr>
          <w:lang w:val="sr-Cyrl-CS"/>
        </w:rPr>
        <w:t xml:space="preserve"> </w:t>
      </w:r>
    </w:p>
    <w:p w:rsidR="001C443C" w:rsidRPr="001C443C" w:rsidRDefault="001C443C" w:rsidP="00A403C9">
      <w:pPr>
        <w:numPr>
          <w:ilvl w:val="0"/>
          <w:numId w:val="26"/>
        </w:numPr>
        <w:spacing w:before="0" w:after="80" w:line="216" w:lineRule="auto"/>
        <w:rPr>
          <w:lang w:val="ru-RU"/>
        </w:rPr>
      </w:pPr>
      <w:r w:rsidRPr="001C443C">
        <w:rPr>
          <w:lang w:val="sr-Cyrl-CS"/>
        </w:rPr>
        <w:t>Виљушкари и грађевинске машине морају бити снабдевени са ротационим светлом и звучном сиреном за вожњу уназад.</w:t>
      </w:r>
    </w:p>
    <w:p w:rsidR="001C443C" w:rsidRPr="001C443C" w:rsidRDefault="001C443C" w:rsidP="00A403C9">
      <w:pPr>
        <w:numPr>
          <w:ilvl w:val="0"/>
          <w:numId w:val="26"/>
        </w:numPr>
        <w:spacing w:before="0" w:after="80" w:line="216" w:lineRule="auto"/>
        <w:rPr>
          <w:lang w:val="ru-RU"/>
        </w:rPr>
      </w:pPr>
      <w:r w:rsidRPr="001C443C">
        <w:rPr>
          <w:lang w:val="ru-RU"/>
        </w:rPr>
        <w:t>Сва возила, као и радне машине, за која су издате ИД картице за улазак у објекте ТЕНТ,  морају имати видно обележен назив фирме.</w:t>
      </w:r>
    </w:p>
    <w:p w:rsidR="001C443C" w:rsidRPr="001C443C" w:rsidRDefault="001C443C" w:rsidP="00A403C9">
      <w:pPr>
        <w:numPr>
          <w:ilvl w:val="0"/>
          <w:numId w:val="26"/>
        </w:numPr>
        <w:spacing w:before="0" w:after="80" w:line="216" w:lineRule="auto"/>
        <w:rPr>
          <w:lang w:val="ru-RU"/>
        </w:rPr>
      </w:pPr>
      <w:r w:rsidRPr="001C443C">
        <w:rPr>
          <w:lang w:val="ru-RU"/>
        </w:rPr>
        <w:t>П</w:t>
      </w:r>
      <w:r w:rsidRPr="001C443C">
        <w:rPr>
          <w:lang w:val="sr-Latn-CS"/>
        </w:rPr>
        <w:t>оштуј</w:t>
      </w:r>
      <w:r w:rsidRPr="001C443C">
        <w:rPr>
          <w:lang w:val="ru-RU"/>
        </w:rPr>
        <w:t>е</w:t>
      </w:r>
      <w:r w:rsidRPr="001C443C">
        <w:rPr>
          <w:lang w:val="sr-Latn-CS"/>
        </w:rPr>
        <w:t xml:space="preserve"> наложене мере или упутства која издаје координатор радова у случају ако више извођача радова истовремено обављају радове. </w:t>
      </w:r>
    </w:p>
    <w:p w:rsidR="001C443C" w:rsidRPr="001C443C" w:rsidRDefault="001C443C" w:rsidP="00A403C9">
      <w:pPr>
        <w:numPr>
          <w:ilvl w:val="0"/>
          <w:numId w:val="26"/>
        </w:numPr>
        <w:spacing w:before="0" w:after="80" w:line="216" w:lineRule="auto"/>
        <w:rPr>
          <w:lang w:val="ru-RU"/>
        </w:rPr>
      </w:pPr>
      <w:r w:rsidRPr="001C443C">
        <w:rPr>
          <w:lang w:val="ru-RU"/>
        </w:rPr>
        <w:t>О</w:t>
      </w:r>
      <w:r w:rsidRPr="001C443C">
        <w:rPr>
          <w:lang w:val="sr-Latn-CS"/>
        </w:rPr>
        <w:t>безбеди сопствени надзор над спровођењем мера безбедности на раду и обезбеди прву  помоћ.</w:t>
      </w:r>
    </w:p>
    <w:p w:rsidR="001C443C" w:rsidRPr="001C443C" w:rsidRDefault="001C443C" w:rsidP="00A403C9">
      <w:pPr>
        <w:numPr>
          <w:ilvl w:val="0"/>
          <w:numId w:val="26"/>
        </w:numPr>
        <w:spacing w:before="0" w:after="80" w:line="216" w:lineRule="auto"/>
        <w:rPr>
          <w:lang w:val="ru-RU"/>
        </w:rPr>
      </w:pPr>
      <w:r w:rsidRPr="001C443C">
        <w:rPr>
          <w:lang w:val="ru-RU"/>
        </w:rPr>
        <w:t>О</w:t>
      </w:r>
      <w:r w:rsidRPr="001C443C">
        <w:rPr>
          <w:lang w:val="sr-Latn-CS"/>
        </w:rPr>
        <w:t>безбеди сигурно и исправно складиштење, коришћење и одлагање свих запаљивих, опасних, корозивних и отровних материја, течности и гасова.</w:t>
      </w:r>
    </w:p>
    <w:p w:rsidR="001C443C" w:rsidRPr="001C443C" w:rsidRDefault="001C443C" w:rsidP="00A403C9">
      <w:pPr>
        <w:numPr>
          <w:ilvl w:val="0"/>
          <w:numId w:val="26"/>
        </w:numPr>
        <w:spacing w:before="0" w:after="80" w:line="216" w:lineRule="auto"/>
        <w:rPr>
          <w:lang w:val="ru-RU"/>
        </w:rPr>
      </w:pPr>
      <w:r w:rsidRPr="001C443C">
        <w:rPr>
          <w:lang w:val="ru-RU"/>
        </w:rPr>
        <w:t>Поштује забрану</w:t>
      </w:r>
      <w:r w:rsidRPr="001C443C">
        <w:rPr>
          <w:lang w:val="sr-Latn-CS"/>
        </w:rPr>
        <w:t xml:space="preserve"> спаљивањ</w:t>
      </w:r>
      <w:r w:rsidRPr="001C443C">
        <w:rPr>
          <w:lang w:val="ru-RU"/>
        </w:rPr>
        <w:t>а</w:t>
      </w:r>
      <w:r w:rsidRPr="001C443C">
        <w:rPr>
          <w:lang w:val="sr-Latn-CS"/>
        </w:rPr>
        <w:t xml:space="preserve"> смећа и отпадног материјала као и коришћења ватре на отвореном простору за грејање </w:t>
      </w:r>
      <w:r w:rsidRPr="001C443C">
        <w:rPr>
          <w:lang w:val="ru-RU"/>
        </w:rPr>
        <w:t>запослених</w:t>
      </w:r>
      <w:r w:rsidRPr="001C443C">
        <w:rPr>
          <w:lang w:val="sr-Latn-CS"/>
        </w:rPr>
        <w:t>.</w:t>
      </w:r>
    </w:p>
    <w:p w:rsidR="001C443C" w:rsidRPr="001C443C" w:rsidRDefault="001C443C" w:rsidP="00A403C9">
      <w:pPr>
        <w:numPr>
          <w:ilvl w:val="0"/>
          <w:numId w:val="26"/>
        </w:numPr>
        <w:spacing w:before="0" w:after="80" w:line="216" w:lineRule="auto"/>
        <w:rPr>
          <w:lang w:val="ru-RU"/>
        </w:rPr>
      </w:pPr>
      <w:r w:rsidRPr="001C443C">
        <w:rPr>
          <w:lang w:val="ru-RU"/>
        </w:rPr>
        <w:t xml:space="preserve">У потпуности преузима </w:t>
      </w:r>
      <w:r w:rsidRPr="001C443C">
        <w:rPr>
          <w:lang w:val="sr-Cyrl-CS"/>
        </w:rPr>
        <w:t>с</w:t>
      </w:r>
      <w:r w:rsidRPr="001C443C">
        <w:rPr>
          <w:lang w:val="sr-Latn-CS"/>
        </w:rPr>
        <w:t>ве обавезе које проистичу из законских прописа, а у вези повреда на раду као и обавезе према надлежној инспекцији (пријава повреде и др.)</w:t>
      </w:r>
      <w:r w:rsidRPr="001C443C">
        <w:rPr>
          <w:lang w:val="sr-Cyrl-CS"/>
        </w:rPr>
        <w:t>.</w:t>
      </w:r>
    </w:p>
    <w:p w:rsidR="001C443C" w:rsidRPr="001C443C" w:rsidRDefault="001C443C" w:rsidP="00A403C9">
      <w:pPr>
        <w:numPr>
          <w:ilvl w:val="0"/>
          <w:numId w:val="26"/>
        </w:numPr>
        <w:spacing w:before="0" w:after="80" w:line="216" w:lineRule="auto"/>
        <w:rPr>
          <w:lang w:val="ru-RU"/>
        </w:rPr>
      </w:pPr>
      <w:r w:rsidRPr="001C443C">
        <w:rPr>
          <w:lang w:val="ru-RU"/>
        </w:rPr>
        <w:t xml:space="preserve">Благовремено извештава </w:t>
      </w:r>
      <w:r w:rsidRPr="001C443C">
        <w:rPr>
          <w:lang w:val="sr-Latn-CS"/>
        </w:rPr>
        <w:t>Служб</w:t>
      </w:r>
      <w:r w:rsidRPr="001C443C">
        <w:rPr>
          <w:lang w:val="sr-Cyrl-RS"/>
        </w:rPr>
        <w:t>у</w:t>
      </w:r>
      <w:r w:rsidRPr="001C443C">
        <w:rPr>
          <w:lang w:val="sr-Latn-CS"/>
        </w:rPr>
        <w:t xml:space="preserve"> БЗР и ЗОП </w:t>
      </w:r>
      <w:r w:rsidRPr="001C443C">
        <w:rPr>
          <w:lang w:val="sr-Cyrl-RS"/>
        </w:rPr>
        <w:t xml:space="preserve">о свим догађајима из области БЗР који су настали приликом извођења радова/пружања услуга, истог дана или следећег радног дана пријави </w:t>
      </w:r>
      <w:r w:rsidRPr="001C443C">
        <w:rPr>
          <w:lang w:val="sr-Latn-CS"/>
        </w:rPr>
        <w:t xml:space="preserve">сваку повреду на раду својих </w:t>
      </w:r>
      <w:r w:rsidRPr="001C443C">
        <w:rPr>
          <w:lang w:val="ru-RU"/>
        </w:rPr>
        <w:t>запослених</w:t>
      </w:r>
      <w:r w:rsidRPr="001C443C">
        <w:rPr>
          <w:lang w:val="sr-Cyrl-RS"/>
        </w:rPr>
        <w:t>, акцидент или инцидент.</w:t>
      </w:r>
    </w:p>
    <w:p w:rsidR="001C443C" w:rsidRPr="001C443C" w:rsidRDefault="001C443C" w:rsidP="00A403C9">
      <w:pPr>
        <w:numPr>
          <w:ilvl w:val="0"/>
          <w:numId w:val="26"/>
        </w:numPr>
        <w:spacing w:before="0" w:after="80" w:line="216" w:lineRule="auto"/>
        <w:rPr>
          <w:lang w:val="ru-RU"/>
        </w:rPr>
      </w:pPr>
      <w:r w:rsidRPr="001C443C">
        <w:rPr>
          <w:lang w:val="ru-RU"/>
        </w:rPr>
        <w:lastRenderedPageBreak/>
        <w:t>Служби БЗР и ЗОП достави копију Извештаја о повреди на раду који је издао за сваког свог запосленог који се повредио приликом извођења радова који су предмет Уговора.</w:t>
      </w:r>
    </w:p>
    <w:p w:rsidR="001C443C" w:rsidRPr="001C443C" w:rsidRDefault="001C443C" w:rsidP="00A403C9">
      <w:pPr>
        <w:numPr>
          <w:ilvl w:val="0"/>
          <w:numId w:val="26"/>
        </w:numPr>
        <w:spacing w:before="0" w:after="80" w:line="216" w:lineRule="auto"/>
        <w:ind w:left="357" w:hanging="357"/>
        <w:rPr>
          <w:lang w:val="ru-RU"/>
        </w:rPr>
      </w:pPr>
      <w:r w:rsidRPr="001C443C">
        <w:rPr>
          <w:lang w:val="ru-RU"/>
        </w:rPr>
        <w:t>Р</w:t>
      </w:r>
      <w:r w:rsidRPr="001C443C">
        <w:rPr>
          <w:lang w:val="sr-Latn-CS"/>
        </w:rPr>
        <w:t>адни простор одржава уредан</w:t>
      </w:r>
      <w:r w:rsidRPr="001C443C">
        <w:rPr>
          <w:lang w:val="ru-RU"/>
        </w:rPr>
        <w:t xml:space="preserve">, </w:t>
      </w:r>
      <w:r w:rsidRPr="001C443C">
        <w:rPr>
          <w:lang w:val="sr-Latn-CS"/>
        </w:rPr>
        <w:t>чист, сигуран за кретање радника и транспорт.</w:t>
      </w:r>
    </w:p>
    <w:p w:rsidR="001C443C" w:rsidRPr="001C443C" w:rsidRDefault="001C443C" w:rsidP="00A403C9">
      <w:pPr>
        <w:numPr>
          <w:ilvl w:val="0"/>
          <w:numId w:val="26"/>
        </w:numPr>
        <w:spacing w:before="0" w:after="80" w:line="216" w:lineRule="auto"/>
        <w:rPr>
          <w:lang w:val="ru-RU"/>
        </w:rPr>
      </w:pPr>
      <w:r w:rsidRPr="001C443C">
        <w:rPr>
          <w:lang w:val="sr-Latn-CS"/>
        </w:rPr>
        <w:t xml:space="preserve">Свакодневно, уз сагласност  </w:t>
      </w:r>
      <w:r w:rsidRPr="001C443C">
        <w:rPr>
          <w:lang w:val="ru-RU"/>
        </w:rPr>
        <w:t>н</w:t>
      </w:r>
      <w:r w:rsidRPr="001C443C">
        <w:rPr>
          <w:lang w:val="sr-Latn-CS"/>
        </w:rPr>
        <w:t>аручиоц</w:t>
      </w:r>
      <w:r w:rsidRPr="001C443C">
        <w:rPr>
          <w:lang w:val="ru-RU"/>
        </w:rPr>
        <w:t>а</w:t>
      </w:r>
      <w:r w:rsidRPr="001C443C">
        <w:rPr>
          <w:lang w:val="sr-Latn-CS"/>
        </w:rPr>
        <w:t xml:space="preserve"> радова, врши уклањање дрвеног, металног и друге врсте отпадног материјала на одговарајућа места која су заједнички договорена.</w:t>
      </w:r>
    </w:p>
    <w:p w:rsidR="001C443C" w:rsidRPr="001C443C" w:rsidRDefault="001C443C" w:rsidP="00A403C9">
      <w:pPr>
        <w:numPr>
          <w:ilvl w:val="0"/>
          <w:numId w:val="26"/>
        </w:numPr>
        <w:spacing w:before="0" w:after="80" w:line="216" w:lineRule="auto"/>
        <w:rPr>
          <w:lang w:val="ru-RU"/>
        </w:rPr>
      </w:pPr>
      <w:r w:rsidRPr="001C443C">
        <w:rPr>
          <w:lang w:val="sr-Latn-CS"/>
        </w:rPr>
        <w:t xml:space="preserve">Монтажни материјал </w:t>
      </w:r>
      <w:r w:rsidRPr="001C443C">
        <w:rPr>
          <w:lang w:val="ru-RU"/>
        </w:rPr>
        <w:t>прописно складишти</w:t>
      </w:r>
      <w:r w:rsidRPr="001C443C">
        <w:rPr>
          <w:lang w:val="sr-Latn-CS"/>
        </w:rPr>
        <w:t>.</w:t>
      </w:r>
    </w:p>
    <w:p w:rsidR="001C443C" w:rsidRPr="001C443C" w:rsidRDefault="001C443C" w:rsidP="00A403C9">
      <w:pPr>
        <w:numPr>
          <w:ilvl w:val="0"/>
          <w:numId w:val="26"/>
        </w:numPr>
        <w:spacing w:before="0" w:after="80" w:line="216" w:lineRule="auto"/>
        <w:rPr>
          <w:lang w:val="ru-RU"/>
        </w:rPr>
      </w:pPr>
      <w:r w:rsidRPr="001C443C">
        <w:rPr>
          <w:lang w:val="sr-Latn-CS"/>
        </w:rPr>
        <w:t>Сва опасна места (опасност од пада са висин</w:t>
      </w:r>
      <w:r w:rsidRPr="001C443C">
        <w:rPr>
          <w:lang w:val="ru-RU"/>
        </w:rPr>
        <w:t>е и друго</w:t>
      </w:r>
      <w:r w:rsidRPr="001C443C">
        <w:rPr>
          <w:lang w:val="sr-Latn-CS"/>
        </w:rPr>
        <w:t>) обезбеди траком</w:t>
      </w:r>
      <w:r w:rsidRPr="001C443C">
        <w:rPr>
          <w:lang w:val="ru-RU"/>
        </w:rPr>
        <w:t xml:space="preserve">, </w:t>
      </w:r>
      <w:r w:rsidRPr="001C443C">
        <w:rPr>
          <w:lang w:val="sr-Latn-CS"/>
        </w:rPr>
        <w:t>оградом</w:t>
      </w:r>
      <w:r w:rsidRPr="001C443C">
        <w:rPr>
          <w:lang w:val="ru-RU"/>
        </w:rPr>
        <w:t xml:space="preserve"> и таблама упозорења</w:t>
      </w:r>
      <w:r w:rsidRPr="001C443C">
        <w:rPr>
          <w:lang w:val="sr-Latn-CS"/>
        </w:rPr>
        <w:t>.</w:t>
      </w:r>
    </w:p>
    <w:p w:rsidR="001C443C" w:rsidRPr="001C443C" w:rsidRDefault="001C443C" w:rsidP="00A403C9">
      <w:pPr>
        <w:numPr>
          <w:ilvl w:val="0"/>
          <w:numId w:val="26"/>
        </w:numPr>
        <w:spacing w:before="0" w:after="80" w:line="216" w:lineRule="auto"/>
        <w:rPr>
          <w:lang w:val="ru-RU"/>
        </w:rPr>
      </w:pPr>
      <w:r w:rsidRPr="001C443C">
        <w:rPr>
          <w:lang w:val="sr-Latn-CS"/>
        </w:rPr>
        <w:t>Фиксирање терета за дизање, обележавање опасног простора испод терета и навођење дизаличара сме да обавља унапред именована особа (везач-сигналиста).</w:t>
      </w:r>
    </w:p>
    <w:p w:rsidR="001C443C" w:rsidRPr="001C443C" w:rsidRDefault="001C443C" w:rsidP="00A403C9">
      <w:pPr>
        <w:numPr>
          <w:ilvl w:val="0"/>
          <w:numId w:val="26"/>
        </w:numPr>
        <w:spacing w:before="0" w:after="80" w:line="216" w:lineRule="auto"/>
        <w:rPr>
          <w:lang w:val="ru-RU"/>
        </w:rPr>
      </w:pPr>
      <w:r w:rsidRPr="001C443C">
        <w:rPr>
          <w:lang w:val="sr-Latn-CS"/>
        </w:rPr>
        <w:t xml:space="preserve">Све грађевинске скеле </w:t>
      </w:r>
      <w:r w:rsidRPr="001C443C">
        <w:rPr>
          <w:lang w:val="sr-Cyrl-CS"/>
        </w:rPr>
        <w:t>буду</w:t>
      </w:r>
      <w:r w:rsidRPr="001C443C">
        <w:rPr>
          <w:lang w:val="sr-Latn-CS"/>
        </w:rPr>
        <w:t xml:space="preserve"> монтиране од стране специјализованих фирми</w:t>
      </w:r>
      <w:r w:rsidRPr="001C443C">
        <w:rPr>
          <w:lang w:val="ru-RU"/>
        </w:rPr>
        <w:t>,</w:t>
      </w:r>
      <w:r w:rsidRPr="001C443C">
        <w:rPr>
          <w:lang w:val="sr-Latn-CS"/>
        </w:rPr>
        <w:t xml:space="preserve"> по урађеном пројекту</w:t>
      </w:r>
      <w:r w:rsidRPr="001C443C">
        <w:rPr>
          <w:lang w:val="ru-RU"/>
        </w:rPr>
        <w:t xml:space="preserve"> и </w:t>
      </w:r>
      <w:r w:rsidRPr="001C443C">
        <w:rPr>
          <w:lang w:val="sr-Latn-CS"/>
        </w:rPr>
        <w:t>прегледане пре употребе од стране корисника.</w:t>
      </w:r>
    </w:p>
    <w:p w:rsidR="001C443C" w:rsidRPr="001C443C" w:rsidRDefault="001C443C" w:rsidP="00A403C9">
      <w:pPr>
        <w:numPr>
          <w:ilvl w:val="0"/>
          <w:numId w:val="26"/>
        </w:numPr>
        <w:spacing w:before="0" w:after="80" w:line="216" w:lineRule="auto"/>
        <w:rPr>
          <w:lang w:val="ru-RU"/>
        </w:rPr>
      </w:pPr>
      <w:r w:rsidRPr="001C443C">
        <w:rPr>
          <w:lang w:val="ru-RU"/>
        </w:rPr>
        <w:t>На захтев надзорног органа н</w:t>
      </w:r>
      <w:r w:rsidRPr="001C443C">
        <w:rPr>
          <w:lang w:val="sr-Latn-CS"/>
        </w:rPr>
        <w:t>а градилишту обезбеди довољан број мобилних тоалета.</w:t>
      </w:r>
    </w:p>
    <w:p w:rsidR="001C443C" w:rsidRPr="001C443C" w:rsidRDefault="001C443C" w:rsidP="00A403C9">
      <w:pPr>
        <w:numPr>
          <w:ilvl w:val="0"/>
          <w:numId w:val="26"/>
        </w:numPr>
        <w:spacing w:before="0" w:after="80" w:line="216" w:lineRule="auto"/>
        <w:rPr>
          <w:lang w:val="ru-RU"/>
        </w:rPr>
      </w:pPr>
      <w:r w:rsidRPr="001C443C">
        <w:rPr>
          <w:lang w:val="sr-Latn-CS"/>
        </w:rPr>
        <w:t xml:space="preserve">Наручиоцу радова не ремети редован процес производње и рад </w:t>
      </w:r>
      <w:r w:rsidRPr="001C443C">
        <w:rPr>
          <w:lang w:val="ru-RU"/>
        </w:rPr>
        <w:t>запослених</w:t>
      </w:r>
      <w:r w:rsidRPr="001C443C">
        <w:rPr>
          <w:lang w:val="sr-Latn-CS"/>
        </w:rPr>
        <w:t>.</w:t>
      </w:r>
    </w:p>
    <w:p w:rsidR="001C443C" w:rsidRPr="001C443C" w:rsidRDefault="001C443C" w:rsidP="00A403C9">
      <w:pPr>
        <w:numPr>
          <w:ilvl w:val="0"/>
          <w:numId w:val="26"/>
        </w:numPr>
        <w:spacing w:before="0" w:after="80" w:line="216" w:lineRule="auto"/>
        <w:rPr>
          <w:lang w:val="ru-RU"/>
        </w:rPr>
      </w:pPr>
      <w:r w:rsidRPr="001C443C">
        <w:rPr>
          <w:lang w:val="sr-Latn-CS"/>
        </w:rPr>
        <w:t>Поштује радну и технолошку дисциплину установљену код наручиоца радова.</w:t>
      </w:r>
    </w:p>
    <w:p w:rsidR="001C443C" w:rsidRPr="001C443C" w:rsidRDefault="001C443C" w:rsidP="00A403C9">
      <w:pPr>
        <w:numPr>
          <w:ilvl w:val="0"/>
          <w:numId w:val="26"/>
        </w:numPr>
        <w:spacing w:before="0" w:after="80" w:line="216" w:lineRule="auto"/>
        <w:rPr>
          <w:lang w:val="ru-RU"/>
        </w:rPr>
      </w:pPr>
      <w:r w:rsidRPr="001C443C">
        <w:rPr>
          <w:lang w:val="ru-RU"/>
        </w:rPr>
        <w:t>Обавеже своје</w:t>
      </w:r>
      <w:r w:rsidRPr="001C443C">
        <w:rPr>
          <w:lang w:val="sr-Latn-CS"/>
        </w:rPr>
        <w:t xml:space="preserve"> </w:t>
      </w:r>
      <w:r w:rsidRPr="001C443C">
        <w:rPr>
          <w:lang w:val="ru-RU"/>
        </w:rPr>
        <w:t xml:space="preserve">запослене </w:t>
      </w:r>
      <w:r w:rsidRPr="001C443C">
        <w:rPr>
          <w:lang w:val="sr-Latn-CS"/>
        </w:rPr>
        <w:t xml:space="preserve">да стално носе </w:t>
      </w:r>
      <w:r w:rsidRPr="001C443C">
        <w:rPr>
          <w:lang w:val="sr-Cyrl-CS"/>
        </w:rPr>
        <w:t xml:space="preserve">лична </w:t>
      </w:r>
      <w:r w:rsidRPr="001C443C">
        <w:rPr>
          <w:lang w:val="sr-Latn-CS"/>
        </w:rPr>
        <w:t>док</w:t>
      </w:r>
      <w:r w:rsidRPr="001C443C">
        <w:rPr>
          <w:lang w:val="ru-RU"/>
        </w:rPr>
        <w:t>у</w:t>
      </w:r>
      <w:r w:rsidRPr="001C443C">
        <w:rPr>
          <w:lang w:val="sr-Latn-CS"/>
        </w:rPr>
        <w:t>мента и покажу их на захтев овлашћених лица за безбедност.</w:t>
      </w:r>
    </w:p>
    <w:p w:rsidR="001C443C" w:rsidRPr="001C443C" w:rsidRDefault="001C443C" w:rsidP="00A403C9">
      <w:pPr>
        <w:numPr>
          <w:ilvl w:val="0"/>
          <w:numId w:val="26"/>
        </w:numPr>
        <w:spacing w:before="0" w:after="80" w:line="216" w:lineRule="auto"/>
        <w:rPr>
          <w:lang w:val="ru-RU"/>
        </w:rPr>
      </w:pPr>
      <w:r w:rsidRPr="001C443C">
        <w:rPr>
          <w:lang w:val="ru-RU"/>
        </w:rPr>
        <w:t>Најстроже је забрањен улазак, боравак или рад, на територији и у просторијама ТЕНТ, под утицајем алкохола или других психоактивних супстанци;</w:t>
      </w:r>
    </w:p>
    <w:p w:rsidR="001C443C" w:rsidRPr="001C443C" w:rsidRDefault="001C443C" w:rsidP="00A403C9">
      <w:pPr>
        <w:numPr>
          <w:ilvl w:val="0"/>
          <w:numId w:val="26"/>
        </w:numPr>
        <w:spacing w:before="0" w:after="80" w:line="216" w:lineRule="auto"/>
        <w:rPr>
          <w:lang w:val="ru-RU"/>
        </w:rPr>
      </w:pPr>
      <w:r w:rsidRPr="001C443C">
        <w:rPr>
          <w:lang w:val="sr-Cyrl-CS"/>
        </w:rPr>
        <w:t>На захтев надзорног органа, лица за БЗР, координатора за извођење радова и руководиоца пројекта ТЕНТ запослени извођача радова морају се подвргнути алко тесту сходно Упутству о контроли алко тестом.</w:t>
      </w:r>
    </w:p>
    <w:p w:rsidR="001C443C" w:rsidRPr="001C443C" w:rsidRDefault="001C443C" w:rsidP="00A403C9">
      <w:pPr>
        <w:numPr>
          <w:ilvl w:val="0"/>
          <w:numId w:val="26"/>
        </w:numPr>
        <w:spacing w:before="0" w:after="80" w:line="216" w:lineRule="auto"/>
        <w:rPr>
          <w:lang w:val="ru-RU"/>
        </w:rPr>
      </w:pPr>
      <w:r w:rsidRPr="001C443C">
        <w:rPr>
          <w:lang w:val="ru-RU"/>
        </w:rPr>
        <w:t>Запослени</w:t>
      </w:r>
      <w:r w:rsidRPr="001C443C">
        <w:rPr>
          <w:lang w:val="sr-Latn-CS"/>
        </w:rPr>
        <w:t xml:space="preserve"> извођача и подизвођача радова бораве и крећу се само у објектима ТЕНТ на којима изводе радове.</w:t>
      </w:r>
    </w:p>
    <w:p w:rsidR="001C443C" w:rsidRPr="001C443C" w:rsidRDefault="001C443C" w:rsidP="00A403C9">
      <w:pPr>
        <w:numPr>
          <w:ilvl w:val="0"/>
          <w:numId w:val="26"/>
        </w:numPr>
        <w:spacing w:before="0" w:after="80" w:line="216" w:lineRule="auto"/>
        <w:rPr>
          <w:lang w:val="ru-RU"/>
        </w:rPr>
      </w:pPr>
      <w:r w:rsidRPr="001C443C">
        <w:rPr>
          <w:lang w:val="ru-RU"/>
        </w:rPr>
        <w:t>Забрањено је уношење оружја унутар локација Огранка ТЕНТ, као и неовлашћено фотографисање.</w:t>
      </w:r>
    </w:p>
    <w:p w:rsidR="001C443C" w:rsidRPr="001C443C" w:rsidRDefault="001C443C" w:rsidP="00A403C9">
      <w:pPr>
        <w:numPr>
          <w:ilvl w:val="0"/>
          <w:numId w:val="26"/>
        </w:numPr>
        <w:spacing w:before="0" w:after="80" w:line="216" w:lineRule="auto"/>
        <w:rPr>
          <w:lang w:val="ru-RU"/>
        </w:rPr>
      </w:pPr>
      <w:r w:rsidRPr="001C443C">
        <w:rPr>
          <w:lang w:val="ru-RU"/>
        </w:rPr>
        <w:t>Обавезно је придржавање правила и сигнализације безбедности у саобраћају.</w:t>
      </w:r>
    </w:p>
    <w:p w:rsidR="001C443C" w:rsidRPr="001C443C" w:rsidRDefault="001C443C" w:rsidP="00A403C9">
      <w:pPr>
        <w:numPr>
          <w:ilvl w:val="0"/>
          <w:numId w:val="26"/>
        </w:numPr>
        <w:spacing w:before="0" w:after="80" w:line="216" w:lineRule="auto"/>
        <w:rPr>
          <w:lang w:val="ru-RU"/>
        </w:rPr>
      </w:pPr>
      <w:r w:rsidRPr="001C443C">
        <w:rPr>
          <w:szCs w:val="20"/>
          <w:lang w:val="sr-Cyrl-CS"/>
        </w:rPr>
        <w:t>На захтев надзорног органа, удаљи запосленог са градилишта, када се утврди да је неподобан за даљи рад на градилишту.</w:t>
      </w:r>
    </w:p>
    <w:p w:rsidR="001C443C" w:rsidRPr="001C443C" w:rsidRDefault="001C443C" w:rsidP="00A403C9">
      <w:pPr>
        <w:numPr>
          <w:ilvl w:val="0"/>
          <w:numId w:val="26"/>
        </w:numPr>
        <w:spacing w:before="0" w:after="80" w:line="216" w:lineRule="auto"/>
        <w:rPr>
          <w:lang w:val="ru-RU"/>
        </w:rPr>
      </w:pPr>
      <w:r w:rsidRPr="001C443C">
        <w:rPr>
          <w:szCs w:val="20"/>
          <w:lang w:val="sr-Cyrl-CS"/>
        </w:rPr>
        <w:t>На захтев надзорног органа, испита сваки случај повреде ових Правила, предузме одговарајуће мере против запосленог и о томе обавести надзорни орган ТЕНТ.</w:t>
      </w:r>
    </w:p>
    <w:p w:rsidR="001C443C" w:rsidRDefault="001C443C" w:rsidP="001C443C">
      <w:pPr>
        <w:spacing w:before="0" w:line="216" w:lineRule="auto"/>
        <w:ind w:left="360"/>
        <w:rPr>
          <w:lang w:val="ru-RU"/>
        </w:rPr>
      </w:pPr>
    </w:p>
    <w:p w:rsidR="0037287D" w:rsidRPr="001C443C" w:rsidRDefault="0037287D" w:rsidP="001C443C">
      <w:pPr>
        <w:spacing w:before="0" w:line="216" w:lineRule="auto"/>
        <w:ind w:left="360"/>
        <w:rPr>
          <w:lang w:val="ru-RU"/>
        </w:rPr>
      </w:pPr>
    </w:p>
    <w:p w:rsidR="001C443C" w:rsidRPr="001C443C" w:rsidRDefault="001C443C" w:rsidP="001C443C">
      <w:pPr>
        <w:spacing w:before="0" w:line="216" w:lineRule="auto"/>
        <w:ind w:firstLine="567"/>
        <w:jc w:val="left"/>
        <w:rPr>
          <w:b/>
          <w:u w:val="single"/>
          <w:lang w:val="sr-Cyrl-CS"/>
        </w:rPr>
      </w:pPr>
      <w:r w:rsidRPr="001C443C">
        <w:rPr>
          <w:b/>
          <w:u w:val="single"/>
          <w:lang w:val="sr-Cyrl-CS"/>
        </w:rPr>
        <w:t>II ОБАВЕЗЕ ИЗВОЂАЧА РАДОВА ЧИЈИ СУ ЗАПОСЛЕНИ АНГАЖОВАНИ</w:t>
      </w:r>
    </w:p>
    <w:p w:rsidR="001C443C" w:rsidRPr="001C443C" w:rsidRDefault="001C443C" w:rsidP="001C443C">
      <w:pPr>
        <w:spacing w:before="0" w:line="216" w:lineRule="auto"/>
        <w:ind w:firstLine="567"/>
        <w:jc w:val="left"/>
        <w:rPr>
          <w:b/>
          <w:u w:val="single"/>
          <w:lang w:val="sr-Cyrl-CS"/>
        </w:rPr>
      </w:pPr>
      <w:r w:rsidRPr="001C443C">
        <w:rPr>
          <w:b/>
          <w:u w:val="single"/>
          <w:lang w:val="sr-Cyrl-CS"/>
        </w:rPr>
        <w:t>ПО „НОРМА ЧАС“</w:t>
      </w:r>
    </w:p>
    <w:p w:rsidR="001C443C" w:rsidRPr="001C443C" w:rsidRDefault="001C443C" w:rsidP="001C443C">
      <w:pPr>
        <w:spacing w:before="0" w:line="216" w:lineRule="auto"/>
        <w:ind w:firstLine="567"/>
        <w:jc w:val="left"/>
        <w:rPr>
          <w:b/>
          <w:u w:val="single"/>
          <w:lang w:val="sr-Cyrl-CS"/>
        </w:rPr>
      </w:pPr>
    </w:p>
    <w:p w:rsidR="001C443C" w:rsidRPr="001C443C" w:rsidRDefault="001C443C" w:rsidP="001C443C">
      <w:pPr>
        <w:autoSpaceDE w:val="0"/>
        <w:autoSpaceDN w:val="0"/>
        <w:adjustRightInd w:val="0"/>
        <w:spacing w:before="0"/>
        <w:jc w:val="left"/>
        <w:rPr>
          <w:rFonts w:cs="Arial"/>
          <w:lang w:val="sr-Cyrl-RS"/>
        </w:rPr>
      </w:pPr>
      <w:r w:rsidRPr="001C443C">
        <w:rPr>
          <w:rFonts w:cs="Arial"/>
          <w:color w:val="000000"/>
          <w:lang w:val="sr-Cyrl-RS"/>
        </w:rPr>
        <w:t>И</w:t>
      </w:r>
      <w:r w:rsidRPr="001C443C">
        <w:rPr>
          <w:rFonts w:cs="Arial"/>
          <w:color w:val="000000"/>
          <w:lang w:val="sr-Latn-CS"/>
        </w:rPr>
        <w:t>звођач радова</w:t>
      </w:r>
      <w:r w:rsidRPr="001C443C">
        <w:rPr>
          <w:rFonts w:cs="Arial"/>
          <w:color w:val="000000"/>
          <w:lang w:val="sr-Cyrl-RS"/>
        </w:rPr>
        <w:t xml:space="preserve"> који своје запослене ангажују по „норма часу“, у организацији ТЕНТ, обавезан је </w:t>
      </w:r>
      <w:r w:rsidRPr="001C443C">
        <w:rPr>
          <w:rFonts w:cs="Arial"/>
          <w:lang w:val="sr-Cyrl-RS"/>
        </w:rPr>
        <w:t>да:</w:t>
      </w:r>
    </w:p>
    <w:p w:rsidR="001C443C" w:rsidRPr="001C443C" w:rsidRDefault="001C443C" w:rsidP="001C443C">
      <w:pPr>
        <w:autoSpaceDE w:val="0"/>
        <w:autoSpaceDN w:val="0"/>
        <w:adjustRightInd w:val="0"/>
        <w:spacing w:before="0"/>
        <w:jc w:val="left"/>
        <w:rPr>
          <w:rFonts w:ascii="Times New Roman" w:hAnsi="Times New Roman"/>
          <w:sz w:val="24"/>
          <w:szCs w:val="24"/>
        </w:rPr>
      </w:pPr>
    </w:p>
    <w:p w:rsidR="001C443C" w:rsidRPr="001C443C" w:rsidRDefault="001C443C" w:rsidP="00A403C9">
      <w:pPr>
        <w:numPr>
          <w:ilvl w:val="0"/>
          <w:numId w:val="27"/>
        </w:numPr>
        <w:tabs>
          <w:tab w:val="num" w:pos="360"/>
        </w:tabs>
        <w:spacing w:before="0" w:after="80" w:line="216" w:lineRule="auto"/>
        <w:rPr>
          <w:lang w:val="ru-RU"/>
        </w:rPr>
      </w:pPr>
      <w:r w:rsidRPr="001C443C">
        <w:rPr>
          <w:lang w:val="ru-RU"/>
        </w:rPr>
        <w:t xml:space="preserve">Своје запослене опреми одговарајућим средствима и опремом за личну заштиту на раду у складу са опасностима и /или штетностима односно ризицима од настанка повреда и оштећења  здравља које су за то место у радној околини препознате и утврђене проценом ризика. </w:t>
      </w:r>
    </w:p>
    <w:p w:rsidR="001C443C" w:rsidRPr="001C443C" w:rsidRDefault="001C443C" w:rsidP="00A403C9">
      <w:pPr>
        <w:numPr>
          <w:ilvl w:val="0"/>
          <w:numId w:val="27"/>
        </w:numPr>
        <w:tabs>
          <w:tab w:val="num" w:pos="360"/>
        </w:tabs>
        <w:spacing w:before="0" w:after="80" w:line="216" w:lineRule="auto"/>
        <w:rPr>
          <w:lang w:val="ru-RU"/>
        </w:rPr>
      </w:pPr>
      <w:r w:rsidRPr="001C443C">
        <w:rPr>
          <w:lang w:val="ru-RU"/>
        </w:rPr>
        <w:t>На сваких 6 месеци, Служби БЗР и ЗОП,  достави спискове запослених Извођача радова по Службама и радним местима где су распоређени.</w:t>
      </w:r>
    </w:p>
    <w:p w:rsidR="001C443C" w:rsidRPr="001C443C" w:rsidRDefault="001C443C" w:rsidP="00A403C9">
      <w:pPr>
        <w:numPr>
          <w:ilvl w:val="0"/>
          <w:numId w:val="27"/>
        </w:numPr>
        <w:tabs>
          <w:tab w:val="num" w:pos="360"/>
        </w:tabs>
        <w:spacing w:before="0" w:after="80" w:line="216" w:lineRule="auto"/>
        <w:rPr>
          <w:lang w:val="ru-RU"/>
        </w:rPr>
      </w:pPr>
      <w:r w:rsidRPr="001C443C">
        <w:rPr>
          <w:lang w:val="ru-RU"/>
        </w:rPr>
        <w:t>За извођење радова (обављање посла) ангажује здравствено способне запослене,</w:t>
      </w:r>
    </w:p>
    <w:p w:rsidR="001C443C" w:rsidRPr="001C443C" w:rsidRDefault="001C443C" w:rsidP="00A403C9">
      <w:pPr>
        <w:numPr>
          <w:ilvl w:val="0"/>
          <w:numId w:val="27"/>
        </w:numPr>
        <w:tabs>
          <w:tab w:val="num" w:pos="360"/>
        </w:tabs>
        <w:spacing w:before="0" w:after="80" w:line="216" w:lineRule="auto"/>
        <w:rPr>
          <w:lang w:val="ru-RU"/>
        </w:rPr>
      </w:pPr>
      <w:r w:rsidRPr="001C443C">
        <w:rPr>
          <w:lang w:val="ru-RU"/>
        </w:rPr>
        <w:t xml:space="preserve">За рад на радним местима са повећаним ризиком утврђеним Актом о процени ризика у ТЕНТ, ангажује запослене који су обавили прописане лекарске прегледе </w:t>
      </w:r>
      <w:r w:rsidRPr="001C443C">
        <w:rPr>
          <w:lang w:val="ru-RU"/>
        </w:rPr>
        <w:lastRenderedPageBreak/>
        <w:t>за рад на радним местима са повећаним ризиком, а по поступку и у роковима утврђеним Актом о процени ризика.</w:t>
      </w:r>
    </w:p>
    <w:p w:rsidR="001C443C" w:rsidRPr="001C443C" w:rsidRDefault="001C443C" w:rsidP="00A403C9">
      <w:pPr>
        <w:numPr>
          <w:ilvl w:val="0"/>
          <w:numId w:val="27"/>
        </w:numPr>
        <w:spacing w:before="0" w:after="80" w:line="216" w:lineRule="auto"/>
        <w:rPr>
          <w:lang w:val="ru-RU"/>
        </w:rPr>
      </w:pPr>
      <w:r w:rsidRPr="001C443C">
        <w:rPr>
          <w:lang w:val="ru-RU"/>
        </w:rPr>
        <w:t xml:space="preserve">  Копију извештаја о извршеном претходном лекарском прегледу кандидата за заснивање радног односа достави ТЕНТ (Сектору за људске ресурсе) пре заснивања радног односа.</w:t>
      </w:r>
    </w:p>
    <w:p w:rsidR="001C443C" w:rsidRPr="001C443C" w:rsidRDefault="001C443C" w:rsidP="00A403C9">
      <w:pPr>
        <w:numPr>
          <w:ilvl w:val="0"/>
          <w:numId w:val="27"/>
        </w:numPr>
        <w:spacing w:before="0" w:after="80" w:line="216" w:lineRule="auto"/>
        <w:rPr>
          <w:lang w:val="ru-RU"/>
        </w:rPr>
      </w:pPr>
      <w:r w:rsidRPr="001C443C">
        <w:rPr>
          <w:lang w:val="ru-RU"/>
        </w:rPr>
        <w:t xml:space="preserve">  Копију извештаја о извршеном периодичном лекарском прегледу запосленог који пружа услуге ТЕНТ достави руководиоцу организационе целине у којој је запослени ангажован, најкасније један дан пре истека важности важећег лекарског извештаја.</w:t>
      </w:r>
    </w:p>
    <w:p w:rsidR="001C443C" w:rsidRPr="001C443C" w:rsidRDefault="001C443C" w:rsidP="00A403C9">
      <w:pPr>
        <w:numPr>
          <w:ilvl w:val="0"/>
          <w:numId w:val="27"/>
        </w:numPr>
        <w:spacing w:before="0" w:after="80" w:line="216" w:lineRule="auto"/>
        <w:rPr>
          <w:lang w:val="ru-RU"/>
        </w:rPr>
      </w:pPr>
      <w:r w:rsidRPr="001C443C">
        <w:rPr>
          <w:lang w:val="ru-RU"/>
        </w:rPr>
        <w:t xml:space="preserve">  Води евиденцију о лекарским прегледима запослених распоређених на радним местима са повећаним ризиком у складу са роковима утврђеним Актом о процени ризика ТЕНТ</w:t>
      </w:r>
    </w:p>
    <w:p w:rsidR="001C443C" w:rsidRPr="001C443C" w:rsidRDefault="001C443C" w:rsidP="00A403C9">
      <w:pPr>
        <w:numPr>
          <w:ilvl w:val="0"/>
          <w:numId w:val="27"/>
        </w:numPr>
        <w:spacing w:before="0" w:after="80" w:line="216" w:lineRule="auto"/>
        <w:rPr>
          <w:lang w:val="ru-RU"/>
        </w:rPr>
      </w:pPr>
      <w:r w:rsidRPr="001C443C">
        <w:rPr>
          <w:lang w:val="ru-RU"/>
        </w:rPr>
        <w:t xml:space="preserve">  По захтеву ТЕНТ, у случају премештаја на друго радно место, запосленог упути на лекарски преглед у складу са захтевима радног места на које се запослени распоређује и да копију извештаја о извршеном лекарском прегледу запосленог достави ТЕНТ (Сектору за људске ресурсе).</w:t>
      </w:r>
    </w:p>
    <w:p w:rsidR="001C443C" w:rsidRPr="001C443C" w:rsidRDefault="001C443C" w:rsidP="00A403C9">
      <w:pPr>
        <w:numPr>
          <w:ilvl w:val="0"/>
          <w:numId w:val="27"/>
        </w:numPr>
        <w:spacing w:before="0" w:after="80" w:line="216" w:lineRule="auto"/>
        <w:rPr>
          <w:lang w:val="ru-RU"/>
        </w:rPr>
      </w:pPr>
      <w:r w:rsidRPr="001C443C">
        <w:rPr>
          <w:lang w:val="ru-RU"/>
        </w:rPr>
        <w:t xml:space="preserve">  Запослене распоређене на радна места за које је прописан санитарни лекарски преглед, упуте на исти и о томе воде евиденцију.</w:t>
      </w:r>
    </w:p>
    <w:p w:rsidR="001C443C" w:rsidRPr="001C443C" w:rsidRDefault="001C443C" w:rsidP="00A403C9">
      <w:pPr>
        <w:numPr>
          <w:ilvl w:val="0"/>
          <w:numId w:val="27"/>
        </w:numPr>
        <w:spacing w:before="0" w:after="80" w:line="216" w:lineRule="auto"/>
        <w:rPr>
          <w:lang w:val="ru-RU"/>
        </w:rPr>
      </w:pPr>
      <w:r w:rsidRPr="001C443C">
        <w:rPr>
          <w:lang w:val="ru-RU"/>
        </w:rPr>
        <w:t>О забрани рада (необављеног лекарског прегледа или неспособности за рад) свог запосленог, упозна руководиоца организационе целине у којој је запослени ангажован и у договору са њим одреди замену за запосленог коме је забрањен рад.</w:t>
      </w:r>
    </w:p>
    <w:p w:rsidR="001C443C" w:rsidRPr="001C443C" w:rsidRDefault="001C443C" w:rsidP="00A403C9">
      <w:pPr>
        <w:numPr>
          <w:ilvl w:val="0"/>
          <w:numId w:val="27"/>
        </w:numPr>
        <w:spacing w:before="0" w:after="80" w:line="216" w:lineRule="auto"/>
        <w:rPr>
          <w:lang w:val="ru-RU"/>
        </w:rPr>
      </w:pPr>
      <w:r w:rsidRPr="001C443C">
        <w:rPr>
          <w:lang w:val="ru-RU"/>
        </w:rPr>
        <w:t>Изврши теоријско и практично оспособљавање за безбедан и здрав рад запослених који пружају услуге ТЕНТ, пре заснивања радног односа, и са овереном копијом прописаног обрасца-евиденција о запосленима оспособљеним за безбедан и здрав рад и упути га на рад у ТЕНТ.</w:t>
      </w:r>
    </w:p>
    <w:p w:rsidR="001C443C" w:rsidRPr="001C443C" w:rsidRDefault="001C443C" w:rsidP="00A403C9">
      <w:pPr>
        <w:numPr>
          <w:ilvl w:val="0"/>
          <w:numId w:val="27"/>
        </w:numPr>
        <w:spacing w:before="0" w:after="80" w:line="216" w:lineRule="auto"/>
        <w:rPr>
          <w:lang w:val="ru-RU"/>
        </w:rPr>
      </w:pPr>
      <w:r w:rsidRPr="001C443C">
        <w:rPr>
          <w:lang w:val="ru-RU"/>
        </w:rPr>
        <w:t>Преузме све обавезе које проистичу из законских прописа, а у вези повреда на раду као и обавезе према надлежној инспекцији (пријава повреда и др.) и о истима писаним путем обавесте Службу БЗР и ЗОП ТЕНТ.</w:t>
      </w:r>
    </w:p>
    <w:p w:rsidR="001C443C" w:rsidRPr="001C443C" w:rsidRDefault="001C443C" w:rsidP="00A403C9">
      <w:pPr>
        <w:numPr>
          <w:ilvl w:val="0"/>
          <w:numId w:val="27"/>
        </w:numPr>
        <w:spacing w:before="0" w:after="80" w:line="216" w:lineRule="auto"/>
        <w:rPr>
          <w:lang w:val="ru-RU"/>
        </w:rPr>
      </w:pPr>
      <w:r w:rsidRPr="001C443C">
        <w:rPr>
          <w:lang w:val="ru-RU"/>
        </w:rPr>
        <w:t>Служби БЗР и ЗОП ТЕНТ достави копију извештаја о повреди на раду запосленог који пружа услуге ТЕНТ.</w:t>
      </w:r>
    </w:p>
    <w:p w:rsidR="0037287D" w:rsidRDefault="0037287D" w:rsidP="001C443C">
      <w:pPr>
        <w:spacing w:before="0" w:line="216" w:lineRule="auto"/>
        <w:ind w:firstLine="567"/>
        <w:jc w:val="left"/>
        <w:rPr>
          <w:b/>
          <w:u w:val="single"/>
          <w:lang w:val="sr-Cyrl-RS"/>
        </w:rPr>
      </w:pPr>
    </w:p>
    <w:p w:rsidR="001C443C" w:rsidRPr="001C443C" w:rsidRDefault="001C443C" w:rsidP="001C443C">
      <w:pPr>
        <w:spacing w:before="0" w:line="216" w:lineRule="auto"/>
        <w:ind w:firstLine="567"/>
        <w:jc w:val="left"/>
        <w:rPr>
          <w:b/>
          <w:u w:val="single"/>
          <w:lang w:val="sr-Latn-CS"/>
        </w:rPr>
      </w:pPr>
      <w:r w:rsidRPr="001C443C">
        <w:rPr>
          <w:b/>
          <w:u w:val="single"/>
          <w:lang w:val="sr-Latn-CS"/>
        </w:rPr>
        <w:t xml:space="preserve">III ОБАВЕЗЕ ТЕНТ ЗА ЗАПОСЛЕНЕ АНГАЖОВАНЕ ПО „НОРМА ЧАС“  </w:t>
      </w:r>
    </w:p>
    <w:p w:rsidR="001C443C" w:rsidRPr="001C443C" w:rsidRDefault="001C443C" w:rsidP="001C443C">
      <w:pPr>
        <w:spacing w:before="0" w:line="216" w:lineRule="auto"/>
        <w:ind w:firstLine="567"/>
        <w:rPr>
          <w:szCs w:val="20"/>
          <w:lang w:val="sr-Cyrl-CS"/>
        </w:rPr>
      </w:pPr>
      <w:r w:rsidRPr="001C443C">
        <w:rPr>
          <w:szCs w:val="20"/>
          <w:lang w:val="sr-Cyrl-CS"/>
        </w:rPr>
        <w:t>ТЕНТ, односно руководиоци организационих целина у оквиру којих су ангажовани запослени Извођача радова обавезни су да:</w:t>
      </w:r>
    </w:p>
    <w:p w:rsidR="001C443C" w:rsidRPr="001C443C" w:rsidRDefault="001C443C" w:rsidP="00A403C9">
      <w:pPr>
        <w:numPr>
          <w:ilvl w:val="0"/>
          <w:numId w:val="29"/>
        </w:numPr>
        <w:tabs>
          <w:tab w:val="num" w:pos="360"/>
        </w:tabs>
        <w:spacing w:before="0" w:after="80" w:line="216" w:lineRule="auto"/>
        <w:ind w:left="357" w:hanging="357"/>
        <w:rPr>
          <w:lang w:val="ru-RU"/>
        </w:rPr>
      </w:pPr>
      <w:r w:rsidRPr="001C443C">
        <w:rPr>
          <w:lang w:val="ru-RU"/>
        </w:rPr>
        <w:t xml:space="preserve">На захтев Извођача радова, по потреби, у електронској форми доставе све интерне прописе ТЕНТ (Акт о процени ризика, Правилник о безбедности и здрављу на раду ТЕНТ Обреновац, Правилник ЗОП, Упутство о обезбеђењу радова и процедуре IMS). </w:t>
      </w:r>
    </w:p>
    <w:p w:rsidR="001C443C" w:rsidRPr="001C443C" w:rsidRDefault="001C443C" w:rsidP="00A403C9">
      <w:pPr>
        <w:numPr>
          <w:ilvl w:val="0"/>
          <w:numId w:val="29"/>
        </w:numPr>
        <w:tabs>
          <w:tab w:val="num" w:pos="360"/>
        </w:tabs>
        <w:spacing w:before="0" w:after="80" w:line="216" w:lineRule="auto"/>
        <w:ind w:left="357" w:hanging="357"/>
        <w:rPr>
          <w:lang w:val="ru-RU"/>
        </w:rPr>
      </w:pPr>
      <w:r w:rsidRPr="001C443C">
        <w:rPr>
          <w:lang w:val="ru-RU"/>
        </w:rPr>
        <w:t>Oбезбеде запосленима Извођача радова који пружају услуге ТЕНТ рад на радном месту и у радној околини у којима су спроведене мере безбедности и здравља на раду.</w:t>
      </w:r>
    </w:p>
    <w:p w:rsidR="001C443C" w:rsidRPr="001C443C" w:rsidRDefault="001C443C" w:rsidP="00A403C9">
      <w:pPr>
        <w:numPr>
          <w:ilvl w:val="0"/>
          <w:numId w:val="29"/>
        </w:numPr>
        <w:tabs>
          <w:tab w:val="num" w:pos="360"/>
        </w:tabs>
        <w:spacing w:before="0" w:after="80" w:line="216" w:lineRule="auto"/>
        <w:ind w:left="357" w:hanging="357"/>
        <w:rPr>
          <w:lang w:val="ru-RU"/>
        </w:rPr>
      </w:pPr>
      <w:r w:rsidRPr="001C443C">
        <w:rPr>
          <w:lang w:val="ru-RU"/>
        </w:rPr>
        <w:t>У договору са Службом за обуку кадрова, организују теоретско и практично оспособљавање запослених Извођач радова за безбедан и здрав рад пре распоређивања на радно место, у складу са Актом о процени ризика ТЕНТ и специфичностима његовог радног места.</w:t>
      </w:r>
    </w:p>
    <w:p w:rsidR="001C443C" w:rsidRPr="001C443C" w:rsidRDefault="001C443C" w:rsidP="00A403C9">
      <w:pPr>
        <w:numPr>
          <w:ilvl w:val="0"/>
          <w:numId w:val="29"/>
        </w:numPr>
        <w:tabs>
          <w:tab w:val="num" w:pos="360"/>
        </w:tabs>
        <w:spacing w:before="0" w:after="80" w:line="216" w:lineRule="auto"/>
        <w:ind w:left="357" w:hanging="357"/>
        <w:rPr>
          <w:lang w:val="ru-RU"/>
        </w:rPr>
      </w:pPr>
      <w:r w:rsidRPr="001C443C">
        <w:rPr>
          <w:lang w:val="ru-RU"/>
        </w:rPr>
        <w:t>Након извршене теоријске и практичне оспособљености води евиденцију, а оверену копију прописаног обрасца-евиденција о запосленима оспособљеним за безбедан и здрав рад достави Извођачу радова.</w:t>
      </w:r>
    </w:p>
    <w:p w:rsidR="0037287D" w:rsidRDefault="0037287D" w:rsidP="001C443C">
      <w:pPr>
        <w:spacing w:before="0" w:line="216" w:lineRule="auto"/>
        <w:ind w:firstLine="567"/>
        <w:rPr>
          <w:b/>
          <w:u w:val="single"/>
          <w:lang w:val="sr-Cyrl-RS"/>
        </w:rPr>
      </w:pPr>
    </w:p>
    <w:p w:rsidR="001C443C" w:rsidRDefault="001C443C" w:rsidP="001C443C">
      <w:pPr>
        <w:spacing w:before="0" w:line="216" w:lineRule="auto"/>
        <w:ind w:firstLine="567"/>
        <w:rPr>
          <w:b/>
          <w:u w:val="single"/>
          <w:lang w:val="sr-Cyrl-RS"/>
        </w:rPr>
      </w:pPr>
      <w:r w:rsidRPr="001C443C">
        <w:rPr>
          <w:b/>
          <w:u w:val="single"/>
          <w:lang w:val="sr-Cyrl-RS"/>
        </w:rPr>
        <w:t>IV НЕПОШТОВАЊЕ ПРАВИЛА</w:t>
      </w:r>
    </w:p>
    <w:p w:rsidR="0037287D" w:rsidRPr="001C443C" w:rsidRDefault="0037287D" w:rsidP="001C443C">
      <w:pPr>
        <w:spacing w:before="0" w:line="216" w:lineRule="auto"/>
        <w:ind w:firstLine="567"/>
        <w:rPr>
          <w:b/>
          <w:u w:val="single"/>
          <w:lang w:val="sr-Cyrl-RS"/>
        </w:rPr>
      </w:pPr>
    </w:p>
    <w:p w:rsidR="001C443C" w:rsidRPr="001C443C" w:rsidRDefault="001C443C" w:rsidP="001C443C">
      <w:pPr>
        <w:spacing w:before="0" w:line="216" w:lineRule="auto"/>
        <w:ind w:firstLine="567"/>
        <w:rPr>
          <w:szCs w:val="20"/>
          <w:lang w:val="sr-Cyrl-CS"/>
        </w:rPr>
      </w:pPr>
      <w:r w:rsidRPr="001C443C">
        <w:rPr>
          <w:szCs w:val="20"/>
          <w:lang w:val="sr-Cyrl-CS"/>
        </w:rPr>
        <w:t>Служба БЗР и ЗОП ТЕНТ, док траје извођење уговорених радова, врши контролу примене ових правила.</w:t>
      </w:r>
    </w:p>
    <w:p w:rsidR="001C443C" w:rsidRPr="001C443C" w:rsidRDefault="001C443C" w:rsidP="001C443C">
      <w:pPr>
        <w:spacing w:before="0" w:line="216" w:lineRule="auto"/>
        <w:ind w:firstLine="567"/>
        <w:rPr>
          <w:szCs w:val="20"/>
          <w:lang w:val="sr-Cyrl-CS"/>
        </w:rPr>
      </w:pPr>
      <w:r w:rsidRPr="001C443C">
        <w:rPr>
          <w:szCs w:val="20"/>
          <w:lang w:val="sr-Cyrl-CS"/>
        </w:rPr>
        <w:t>Извођач радова је дужан да лицима одређеним, у складу са прописима, од стране ТЕНТ омогући спровођење контроле примене превентивних мера за безбедан и здрав рад.</w:t>
      </w:r>
    </w:p>
    <w:p w:rsidR="001C443C" w:rsidRPr="001C443C" w:rsidRDefault="001C443C" w:rsidP="001C443C">
      <w:pPr>
        <w:spacing w:before="0" w:line="216" w:lineRule="auto"/>
        <w:ind w:firstLine="567"/>
        <w:rPr>
          <w:szCs w:val="20"/>
          <w:lang w:val="sr-Cyrl-CS"/>
        </w:rPr>
      </w:pPr>
      <w:r w:rsidRPr="001C443C">
        <w:rPr>
          <w:szCs w:val="20"/>
          <w:lang w:val="sr-Cyrl-CS"/>
        </w:rPr>
        <w:lastRenderedPageBreak/>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w:t>
      </w:r>
    </w:p>
    <w:p w:rsidR="001C443C" w:rsidRPr="001C443C" w:rsidRDefault="001C443C" w:rsidP="001C443C">
      <w:pPr>
        <w:spacing w:before="0" w:line="216" w:lineRule="auto"/>
        <w:ind w:firstLine="567"/>
        <w:rPr>
          <w:szCs w:val="20"/>
          <w:lang w:val="sr-Cyrl-CS"/>
        </w:rPr>
      </w:pPr>
      <w:r w:rsidRPr="001C443C">
        <w:rPr>
          <w:szCs w:val="20"/>
          <w:lang w:val="sr-Cyrl-CS"/>
        </w:rPr>
        <w:t>У случају непоштовања правила БЗР, ТЕНТ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1C443C" w:rsidRPr="001C443C" w:rsidRDefault="001C443C" w:rsidP="001C443C">
      <w:pPr>
        <w:spacing w:before="0" w:line="216" w:lineRule="auto"/>
        <w:ind w:firstLine="567"/>
        <w:rPr>
          <w:szCs w:val="20"/>
          <w:lang w:val="sr-Cyrl-CS"/>
        </w:rPr>
      </w:pPr>
      <w:r w:rsidRPr="001C443C">
        <w:rPr>
          <w:szCs w:val="20"/>
          <w:lang w:val="sr-Cyrl-CS"/>
        </w:rPr>
        <w:t>У случају да извођач не поштује Правила безбедности на раду ТЕНТ, обавезе и закључке са радних састанака, Служба БЗР и ЗОП писмено обавештава надзорни орган, одговорно лице извођача радова, директора огранка у коме се радови изводе и захтева од извођача радова прекид радних активности све док се разлози за његово постојање не отклоне.</w:t>
      </w:r>
    </w:p>
    <w:p w:rsidR="001C443C" w:rsidRPr="001C443C" w:rsidRDefault="001C443C" w:rsidP="001C443C">
      <w:pPr>
        <w:spacing w:before="0" w:line="216" w:lineRule="auto"/>
        <w:ind w:firstLine="567"/>
        <w:rPr>
          <w:szCs w:val="20"/>
          <w:lang w:val="sr-Cyrl-CS"/>
        </w:rPr>
      </w:pPr>
      <w:r w:rsidRPr="001C443C">
        <w:rPr>
          <w:szCs w:val="20"/>
          <w:lang w:val="sr-Cyrl-CS"/>
        </w:rPr>
        <w:t xml:space="preserve">На захтев надзорног органа или Службе БЗР и ЗОП, Служба обезбеђења и одбране удаљава запослене извођача радова који се понашају супротно одредбама Правила безбедности на раду или крше кућни ред и ометају редован процес рада. </w:t>
      </w:r>
    </w:p>
    <w:p w:rsidR="001C443C" w:rsidRPr="001C443C" w:rsidRDefault="001C443C" w:rsidP="001C443C">
      <w:pPr>
        <w:spacing w:before="0" w:line="216" w:lineRule="auto"/>
        <w:ind w:firstLine="567"/>
        <w:rPr>
          <w:szCs w:val="20"/>
          <w:lang w:val="sr-Cyrl-CS"/>
        </w:rPr>
      </w:pPr>
      <w:r w:rsidRPr="001C443C">
        <w:rPr>
          <w:szCs w:val="20"/>
          <w:lang w:val="sr-Cyrl-CS"/>
        </w:rPr>
        <w:t>Служба обезбеђења и одбране овлашћена је да запосленом извођача радова забрани приступ у објекте ТЕНТ (у даљем тексту: Забрана), за време трајања уговора о извршењу послова, ако крши безбедносне процедуре на раду, нарушава унутрашњи ред и несметано одвијање процеса рада (конзумирање алкохола и наркотика, туча, свађа и др.).</w:t>
      </w:r>
    </w:p>
    <w:p w:rsidR="001C443C" w:rsidRPr="001C443C" w:rsidRDefault="001C443C" w:rsidP="001C443C">
      <w:pPr>
        <w:spacing w:before="0" w:line="216" w:lineRule="auto"/>
        <w:ind w:firstLine="567"/>
        <w:rPr>
          <w:szCs w:val="20"/>
          <w:lang w:val="sr-Cyrl-CS"/>
        </w:rPr>
      </w:pPr>
      <w:r w:rsidRPr="001C443C">
        <w:rPr>
          <w:szCs w:val="20"/>
          <w:lang w:val="sr-Cyrl-CS"/>
        </w:rPr>
        <w:t>У случају вршења кривичног дела и тежих прекршаја нарушавања јавног реда и мира, запосленом извођача радова се трајно забрањује приступ у објекте ТЕНТ.</w:t>
      </w:r>
    </w:p>
    <w:p w:rsidR="001C443C" w:rsidRPr="001C443C" w:rsidRDefault="001C443C" w:rsidP="001C443C">
      <w:pPr>
        <w:spacing w:before="0" w:line="216" w:lineRule="auto"/>
        <w:ind w:firstLine="567"/>
        <w:rPr>
          <w:szCs w:val="20"/>
          <w:lang w:val="sr-Cyrl-CS"/>
        </w:rPr>
      </w:pPr>
      <w:r w:rsidRPr="001C443C">
        <w:rPr>
          <w:szCs w:val="20"/>
          <w:lang w:val="sr-Cyrl-CS"/>
        </w:rPr>
        <w:t>Забрана се уводи у евиденцију система приступне контроле ТЕНТ, о чему се обавештава одговорно лице на градилишту или директор фирме која је ангажована на извршењу послова у ТЕНТ, уколико се Забрана односи на одговорно лице на градилишту, као и надзорни орган ТЕНТ.</w:t>
      </w:r>
    </w:p>
    <w:p w:rsidR="001C443C" w:rsidRPr="001C443C" w:rsidRDefault="001C443C" w:rsidP="001C443C">
      <w:pPr>
        <w:spacing w:before="0" w:line="216" w:lineRule="auto"/>
        <w:ind w:firstLine="567"/>
        <w:rPr>
          <w:szCs w:val="20"/>
          <w:lang w:val="sr-Cyrl-CS"/>
        </w:rPr>
      </w:pPr>
      <w:r w:rsidRPr="001C443C">
        <w:rPr>
          <w:szCs w:val="20"/>
          <w:lang w:val="sr-Cyrl-CS"/>
        </w:rPr>
        <w:t xml:space="preserve">Забрана приступа у објекте ТЕНТ запосленом извођача радова, који злоупотребљава коришћење ИД картице, ближе је уређена процедуром QP.0.14.16 – Коришћење система приступне контроле. </w:t>
      </w:r>
    </w:p>
    <w:p w:rsidR="0037287D" w:rsidRPr="00597C18" w:rsidRDefault="0037287D" w:rsidP="001C443C">
      <w:pPr>
        <w:spacing w:before="0" w:line="216" w:lineRule="auto"/>
        <w:ind w:firstLine="567"/>
        <w:rPr>
          <w:b/>
          <w:sz w:val="10"/>
          <w:szCs w:val="10"/>
          <w:u w:val="single"/>
          <w:lang w:val="sr-Cyrl-RS"/>
        </w:rPr>
      </w:pPr>
    </w:p>
    <w:p w:rsidR="001C443C" w:rsidRDefault="001C443C" w:rsidP="00F273DB">
      <w:pPr>
        <w:spacing w:before="0" w:line="216" w:lineRule="auto"/>
        <w:ind w:firstLine="567"/>
        <w:rPr>
          <w:b/>
          <w:szCs w:val="20"/>
          <w:u w:val="single"/>
          <w:lang w:val="sr-Cyrl-RS"/>
        </w:rPr>
      </w:pPr>
      <w:r w:rsidRPr="001C443C">
        <w:rPr>
          <w:b/>
          <w:szCs w:val="20"/>
          <w:u w:val="single"/>
          <w:lang w:val="sr-Latn-CS"/>
        </w:rPr>
        <w:t>V  САСТАНЦИ У ВЕЗИ БЕЗБЕДНОСТИ И ЗДРАВЉА НА РАДУ</w:t>
      </w:r>
    </w:p>
    <w:p w:rsidR="001C443C" w:rsidRDefault="001C443C" w:rsidP="00F273DB">
      <w:pPr>
        <w:spacing w:before="0" w:line="216" w:lineRule="auto"/>
        <w:ind w:firstLine="567"/>
        <w:rPr>
          <w:szCs w:val="20"/>
          <w:lang w:val="sr-Cyrl-CS"/>
        </w:rPr>
      </w:pPr>
      <w:r w:rsidRPr="001C443C">
        <w:rPr>
          <w:szCs w:val="20"/>
          <w:lang w:val="sr-Latn-CS"/>
        </w:rPr>
        <w:t>Прв</w:t>
      </w:r>
      <w:r w:rsidRPr="001C443C">
        <w:rPr>
          <w:szCs w:val="20"/>
          <w:lang w:val="sr-Cyrl-CS"/>
        </w:rPr>
        <w:t>ом састанку за безбедност присуствују:</w:t>
      </w:r>
    </w:p>
    <w:p w:rsidR="001C443C" w:rsidRPr="001C443C" w:rsidRDefault="001C443C" w:rsidP="00A403C9">
      <w:pPr>
        <w:numPr>
          <w:ilvl w:val="1"/>
          <w:numId w:val="28"/>
        </w:numPr>
        <w:tabs>
          <w:tab w:val="num" w:pos="1134"/>
        </w:tabs>
        <w:spacing w:before="0" w:line="216" w:lineRule="auto"/>
        <w:ind w:left="0"/>
        <w:rPr>
          <w:szCs w:val="20"/>
          <w:lang w:val="sr-Cyrl-CS"/>
        </w:rPr>
      </w:pPr>
      <w:r w:rsidRPr="001C443C">
        <w:rPr>
          <w:szCs w:val="20"/>
          <w:lang w:val="sr-Cyrl-CS"/>
        </w:rPr>
        <w:t>лице за безбедност и здравље у ТЕНТ,</w:t>
      </w:r>
    </w:p>
    <w:p w:rsidR="001C443C" w:rsidRPr="001C443C" w:rsidRDefault="001C443C" w:rsidP="00A403C9">
      <w:pPr>
        <w:numPr>
          <w:ilvl w:val="1"/>
          <w:numId w:val="28"/>
        </w:numPr>
        <w:tabs>
          <w:tab w:val="num" w:pos="1134"/>
        </w:tabs>
        <w:spacing w:before="0" w:line="216" w:lineRule="auto"/>
        <w:ind w:left="0"/>
        <w:rPr>
          <w:szCs w:val="20"/>
          <w:lang w:val="sr-Cyrl-CS"/>
        </w:rPr>
      </w:pPr>
      <w:r w:rsidRPr="001C443C">
        <w:rPr>
          <w:szCs w:val="20"/>
          <w:lang w:val="sr-Cyrl-CS"/>
        </w:rPr>
        <w:t xml:space="preserve">инструктор БЗР и ЗОП из Службе за обуку кадрова. </w:t>
      </w:r>
    </w:p>
    <w:p w:rsidR="001C443C" w:rsidRPr="001C443C" w:rsidRDefault="001C443C" w:rsidP="00A403C9">
      <w:pPr>
        <w:numPr>
          <w:ilvl w:val="1"/>
          <w:numId w:val="28"/>
        </w:numPr>
        <w:tabs>
          <w:tab w:val="num" w:pos="1134"/>
        </w:tabs>
        <w:spacing w:before="0" w:line="216" w:lineRule="auto"/>
        <w:ind w:left="0"/>
        <w:rPr>
          <w:szCs w:val="20"/>
          <w:lang w:val="sr-Cyrl-CS"/>
        </w:rPr>
      </w:pPr>
      <w:r w:rsidRPr="001C443C">
        <w:rPr>
          <w:szCs w:val="20"/>
          <w:lang w:val="sr-Cyrl-CS"/>
        </w:rPr>
        <w:t>надзорни орган,</w:t>
      </w:r>
    </w:p>
    <w:p w:rsidR="001C443C" w:rsidRPr="001C443C" w:rsidRDefault="001C443C" w:rsidP="00A403C9">
      <w:pPr>
        <w:numPr>
          <w:ilvl w:val="1"/>
          <w:numId w:val="28"/>
        </w:numPr>
        <w:tabs>
          <w:tab w:val="num" w:pos="1134"/>
        </w:tabs>
        <w:spacing w:before="0" w:line="216" w:lineRule="auto"/>
        <w:ind w:left="0"/>
        <w:rPr>
          <w:szCs w:val="20"/>
          <w:lang w:val="sr-Cyrl-CS"/>
        </w:rPr>
      </w:pPr>
      <w:r w:rsidRPr="001C443C">
        <w:rPr>
          <w:szCs w:val="20"/>
          <w:lang w:val="sr-Cyrl-CS"/>
        </w:rPr>
        <w:t>одговорно лице извођача радова на градилишту и</w:t>
      </w:r>
    </w:p>
    <w:p w:rsidR="001C443C" w:rsidRPr="001C443C" w:rsidRDefault="001C443C" w:rsidP="00A403C9">
      <w:pPr>
        <w:numPr>
          <w:ilvl w:val="1"/>
          <w:numId w:val="28"/>
        </w:numPr>
        <w:tabs>
          <w:tab w:val="num" w:pos="1134"/>
        </w:tabs>
        <w:spacing w:before="0" w:line="216" w:lineRule="auto"/>
        <w:ind w:left="0"/>
        <w:rPr>
          <w:szCs w:val="20"/>
          <w:lang w:val="sr-Cyrl-CS"/>
        </w:rPr>
      </w:pPr>
      <w:r w:rsidRPr="001C443C">
        <w:rPr>
          <w:szCs w:val="20"/>
          <w:lang w:val="sr-Cyrl-CS"/>
        </w:rPr>
        <w:t>одговорно лице за безбедност и здравље извођача радова.</w:t>
      </w:r>
      <w:r w:rsidRPr="001C443C">
        <w:rPr>
          <w:szCs w:val="20"/>
          <w:lang w:val="sr-Latn-CS"/>
        </w:rPr>
        <w:t xml:space="preserve"> </w:t>
      </w:r>
    </w:p>
    <w:p w:rsidR="001C443C" w:rsidRPr="001C443C" w:rsidRDefault="001C443C" w:rsidP="00F273DB">
      <w:pPr>
        <w:spacing w:before="0" w:line="216" w:lineRule="auto"/>
        <w:ind w:firstLine="567"/>
        <w:rPr>
          <w:szCs w:val="20"/>
          <w:lang w:val="sr-Latn-CS"/>
        </w:rPr>
      </w:pPr>
      <w:r w:rsidRPr="001C443C">
        <w:rPr>
          <w:szCs w:val="20"/>
          <w:lang w:val="sr-Latn-CS"/>
        </w:rPr>
        <w:t xml:space="preserve">Садржај </w:t>
      </w:r>
      <w:r w:rsidRPr="001C443C">
        <w:rPr>
          <w:szCs w:val="20"/>
          <w:lang w:val="ru-RU"/>
        </w:rPr>
        <w:t>првог</w:t>
      </w:r>
      <w:r w:rsidRPr="001C443C">
        <w:rPr>
          <w:szCs w:val="20"/>
          <w:lang w:val="sr-Latn-CS"/>
        </w:rPr>
        <w:t xml:space="preserve"> састанка:</w:t>
      </w:r>
    </w:p>
    <w:p w:rsidR="001C443C" w:rsidRPr="001C443C" w:rsidRDefault="001C443C" w:rsidP="00A403C9">
      <w:pPr>
        <w:numPr>
          <w:ilvl w:val="1"/>
          <w:numId w:val="28"/>
        </w:numPr>
        <w:tabs>
          <w:tab w:val="num" w:pos="1134"/>
        </w:tabs>
        <w:spacing w:before="0" w:line="216" w:lineRule="auto"/>
        <w:ind w:left="0"/>
        <w:rPr>
          <w:lang w:val="ru-RU"/>
        </w:rPr>
      </w:pPr>
      <w:r w:rsidRPr="001C443C">
        <w:rPr>
          <w:lang w:val="sr-Latn-CS"/>
        </w:rPr>
        <w:t>Одређивање радног простора (контејнери за смештај радника, материјала, санитарни чворови, и др.)</w:t>
      </w:r>
      <w:r w:rsidRPr="001C443C">
        <w:rPr>
          <w:lang w:val="ru-RU"/>
        </w:rPr>
        <w:t>;</w:t>
      </w:r>
    </w:p>
    <w:p w:rsidR="001C443C" w:rsidRPr="001C443C" w:rsidRDefault="001C443C" w:rsidP="00A403C9">
      <w:pPr>
        <w:numPr>
          <w:ilvl w:val="1"/>
          <w:numId w:val="28"/>
        </w:numPr>
        <w:tabs>
          <w:tab w:val="num" w:pos="1134"/>
        </w:tabs>
        <w:spacing w:before="0" w:line="216" w:lineRule="auto"/>
        <w:ind w:left="0"/>
        <w:rPr>
          <w:lang w:val="ru-RU"/>
        </w:rPr>
      </w:pPr>
      <w:r w:rsidRPr="001C443C">
        <w:rPr>
          <w:lang w:val="ru-RU"/>
        </w:rPr>
        <w:t xml:space="preserve">Упознавање са </w:t>
      </w:r>
      <w:r w:rsidRPr="001C443C">
        <w:rPr>
          <w:lang w:val="sr-Cyrl-CS"/>
        </w:rPr>
        <w:t>опасностима и штетностима у термоенергетским постројењима и железничком саобраћају</w:t>
      </w:r>
      <w:r w:rsidRPr="001C443C">
        <w:rPr>
          <w:b/>
          <w:i/>
          <w:lang w:val="sr-Cyrl-CS"/>
        </w:rPr>
        <w:t>;</w:t>
      </w:r>
    </w:p>
    <w:p w:rsidR="001C443C" w:rsidRPr="001C443C" w:rsidRDefault="001C443C" w:rsidP="00A403C9">
      <w:pPr>
        <w:numPr>
          <w:ilvl w:val="1"/>
          <w:numId w:val="28"/>
        </w:numPr>
        <w:tabs>
          <w:tab w:val="num" w:pos="1134"/>
        </w:tabs>
        <w:spacing w:before="0" w:line="216" w:lineRule="auto"/>
        <w:ind w:left="0"/>
        <w:rPr>
          <w:lang w:val="ru-RU"/>
        </w:rPr>
      </w:pPr>
      <w:r w:rsidRPr="001C443C">
        <w:rPr>
          <w:lang w:val="sr-Latn-CS"/>
        </w:rPr>
        <w:t>Прва помоћ (телефонски бројеви, процедуре, и др.)</w:t>
      </w:r>
      <w:r w:rsidRPr="001C443C">
        <w:rPr>
          <w:lang w:val="ru-RU"/>
        </w:rPr>
        <w:t>;</w:t>
      </w:r>
    </w:p>
    <w:p w:rsidR="001C443C" w:rsidRPr="001C443C" w:rsidRDefault="001C443C" w:rsidP="00A403C9">
      <w:pPr>
        <w:numPr>
          <w:ilvl w:val="1"/>
          <w:numId w:val="28"/>
        </w:numPr>
        <w:tabs>
          <w:tab w:val="num" w:pos="1134"/>
        </w:tabs>
        <w:spacing w:before="0" w:line="216" w:lineRule="auto"/>
        <w:ind w:left="0"/>
        <w:rPr>
          <w:lang w:val="ru-RU"/>
        </w:rPr>
      </w:pPr>
      <w:r w:rsidRPr="001C443C">
        <w:rPr>
          <w:lang w:val="sr-Latn-CS"/>
        </w:rPr>
        <w:t>Противпожарна заштита (телефонски бројеви, процедуре, дозволе и др.), опасне материје (хемикалије, гас и горива)</w:t>
      </w:r>
      <w:r w:rsidRPr="001C443C">
        <w:rPr>
          <w:lang w:val="sr-Cyrl-CS"/>
        </w:rPr>
        <w:t>, заштита животне средине</w:t>
      </w:r>
      <w:r w:rsidRPr="001C443C">
        <w:rPr>
          <w:lang w:val="ru-RU"/>
        </w:rPr>
        <w:t>;</w:t>
      </w:r>
    </w:p>
    <w:p w:rsidR="001C443C" w:rsidRPr="001C443C" w:rsidRDefault="001C443C" w:rsidP="00A403C9">
      <w:pPr>
        <w:numPr>
          <w:ilvl w:val="1"/>
          <w:numId w:val="28"/>
        </w:numPr>
        <w:tabs>
          <w:tab w:val="num" w:pos="1134"/>
        </w:tabs>
        <w:spacing w:before="0" w:line="216" w:lineRule="auto"/>
        <w:ind w:left="0"/>
        <w:rPr>
          <w:lang w:val="ru-RU"/>
        </w:rPr>
      </w:pPr>
      <w:r w:rsidRPr="001C443C">
        <w:rPr>
          <w:lang w:val="sr-Latn-CS"/>
        </w:rPr>
        <w:t>Лична</w:t>
      </w:r>
      <w:r w:rsidRPr="001C443C">
        <w:rPr>
          <w:lang w:val="ru-RU"/>
        </w:rPr>
        <w:t xml:space="preserve"> и колективна</w:t>
      </w:r>
      <w:r w:rsidRPr="001C443C">
        <w:rPr>
          <w:lang w:val="sr-Latn-CS"/>
        </w:rPr>
        <w:t xml:space="preserve"> заштитна опрема</w:t>
      </w:r>
      <w:r w:rsidRPr="001C443C">
        <w:rPr>
          <w:lang w:val="ru-RU"/>
        </w:rPr>
        <w:t>;</w:t>
      </w:r>
    </w:p>
    <w:p w:rsidR="001C443C" w:rsidRPr="001C443C" w:rsidRDefault="001C443C" w:rsidP="00A403C9">
      <w:pPr>
        <w:numPr>
          <w:ilvl w:val="1"/>
          <w:numId w:val="28"/>
        </w:numPr>
        <w:tabs>
          <w:tab w:val="num" w:pos="1134"/>
        </w:tabs>
        <w:spacing w:before="0" w:line="216" w:lineRule="auto"/>
        <w:ind w:left="0"/>
        <w:rPr>
          <w:lang w:val="ru-RU"/>
        </w:rPr>
      </w:pPr>
      <w:r w:rsidRPr="001C443C">
        <w:rPr>
          <w:lang w:val="sr-Latn-CS"/>
        </w:rPr>
        <w:t>Правила саобраћаја</w:t>
      </w:r>
      <w:r w:rsidRPr="001C443C">
        <w:rPr>
          <w:lang w:val="ru-RU"/>
        </w:rPr>
        <w:t>;</w:t>
      </w:r>
    </w:p>
    <w:p w:rsidR="001C443C" w:rsidRPr="001C443C" w:rsidRDefault="001C443C" w:rsidP="00A403C9">
      <w:pPr>
        <w:numPr>
          <w:ilvl w:val="1"/>
          <w:numId w:val="28"/>
        </w:numPr>
        <w:tabs>
          <w:tab w:val="num" w:pos="1134"/>
        </w:tabs>
        <w:spacing w:before="0" w:line="216" w:lineRule="auto"/>
        <w:ind w:left="0"/>
        <w:rPr>
          <w:lang w:val="ru-RU"/>
        </w:rPr>
      </w:pPr>
      <w:r w:rsidRPr="001C443C">
        <w:rPr>
          <w:lang w:val="ru-RU"/>
        </w:rPr>
        <w:t>Одржавање</w:t>
      </w:r>
      <w:r w:rsidRPr="001C443C">
        <w:rPr>
          <w:lang w:val="sr-Latn-CS"/>
        </w:rPr>
        <w:t xml:space="preserve"> и чишћење </w:t>
      </w:r>
      <w:r w:rsidRPr="001C443C">
        <w:rPr>
          <w:lang w:val="ru-RU"/>
        </w:rPr>
        <w:t>радног простора;</w:t>
      </w:r>
    </w:p>
    <w:p w:rsidR="001C443C" w:rsidRPr="001C443C" w:rsidRDefault="001C443C" w:rsidP="00A403C9">
      <w:pPr>
        <w:numPr>
          <w:ilvl w:val="1"/>
          <w:numId w:val="28"/>
        </w:numPr>
        <w:tabs>
          <w:tab w:val="num" w:pos="1134"/>
        </w:tabs>
        <w:spacing w:before="0" w:line="216" w:lineRule="auto"/>
        <w:ind w:left="0"/>
        <w:rPr>
          <w:lang w:val="ru-RU"/>
        </w:rPr>
      </w:pPr>
      <w:r w:rsidRPr="001C443C">
        <w:rPr>
          <w:lang w:val="sr-Latn-CS"/>
        </w:rPr>
        <w:t>Имен</w:t>
      </w:r>
      <w:r w:rsidRPr="001C443C">
        <w:rPr>
          <w:lang w:val="ru-RU"/>
        </w:rPr>
        <w:t xml:space="preserve">овање </w:t>
      </w:r>
      <w:r w:rsidRPr="001C443C">
        <w:rPr>
          <w:lang w:val="sr-Latn-CS"/>
        </w:rPr>
        <w:t>одговор</w:t>
      </w:r>
      <w:r w:rsidRPr="001C443C">
        <w:rPr>
          <w:lang w:val="ru-RU"/>
        </w:rPr>
        <w:t>них</w:t>
      </w:r>
      <w:r w:rsidRPr="001C443C">
        <w:rPr>
          <w:lang w:val="sr-Latn-CS"/>
        </w:rPr>
        <w:t xml:space="preserve"> лица</w:t>
      </w:r>
      <w:r w:rsidRPr="001C443C">
        <w:rPr>
          <w:lang w:val="ru-RU"/>
        </w:rPr>
        <w:t>;</w:t>
      </w:r>
    </w:p>
    <w:p w:rsidR="001C443C" w:rsidRPr="001C443C" w:rsidRDefault="001C443C" w:rsidP="00A403C9">
      <w:pPr>
        <w:numPr>
          <w:ilvl w:val="1"/>
          <w:numId w:val="28"/>
        </w:numPr>
        <w:tabs>
          <w:tab w:val="num" w:pos="1134"/>
        </w:tabs>
        <w:spacing w:before="0" w:line="216" w:lineRule="auto"/>
        <w:ind w:left="0"/>
        <w:rPr>
          <w:lang w:val="ru-RU"/>
        </w:rPr>
      </w:pPr>
      <w:r w:rsidRPr="001C443C">
        <w:rPr>
          <w:lang w:val="ru-RU"/>
        </w:rPr>
        <w:t>Поступак у случају п</w:t>
      </w:r>
      <w:r w:rsidRPr="001C443C">
        <w:rPr>
          <w:lang w:val="sr-Latn-CS"/>
        </w:rPr>
        <w:t>овреде на раду</w:t>
      </w:r>
      <w:r w:rsidRPr="001C443C">
        <w:rPr>
          <w:lang w:val="ru-RU"/>
        </w:rPr>
        <w:t>;</w:t>
      </w:r>
    </w:p>
    <w:p w:rsidR="001C443C" w:rsidRPr="001C443C" w:rsidRDefault="001C443C" w:rsidP="00A403C9">
      <w:pPr>
        <w:numPr>
          <w:ilvl w:val="1"/>
          <w:numId w:val="28"/>
        </w:numPr>
        <w:tabs>
          <w:tab w:val="num" w:pos="1134"/>
        </w:tabs>
        <w:spacing w:before="0" w:line="216" w:lineRule="auto"/>
        <w:ind w:left="0"/>
        <w:rPr>
          <w:lang w:val="sr-Latn-CS"/>
        </w:rPr>
      </w:pPr>
      <w:r w:rsidRPr="001C443C">
        <w:rPr>
          <w:lang w:val="sr-Latn-CS"/>
        </w:rPr>
        <w:t xml:space="preserve">Последице </w:t>
      </w:r>
      <w:r w:rsidRPr="001C443C">
        <w:rPr>
          <w:lang w:val="ru-RU"/>
        </w:rPr>
        <w:t>непоштовања Правила безбедности на раду ТЕНТ и</w:t>
      </w:r>
    </w:p>
    <w:p w:rsidR="0037287D" w:rsidRPr="00F273DB" w:rsidRDefault="001C443C" w:rsidP="00A403C9">
      <w:pPr>
        <w:numPr>
          <w:ilvl w:val="1"/>
          <w:numId w:val="28"/>
        </w:numPr>
        <w:tabs>
          <w:tab w:val="num" w:pos="1134"/>
        </w:tabs>
        <w:spacing w:before="0" w:line="216" w:lineRule="auto"/>
        <w:ind w:left="0"/>
        <w:rPr>
          <w:lang w:val="sr-Latn-CS"/>
        </w:rPr>
      </w:pPr>
      <w:r w:rsidRPr="001C443C">
        <w:rPr>
          <w:lang w:val="ru-RU"/>
        </w:rPr>
        <w:t>План заједничких мера</w:t>
      </w:r>
    </w:p>
    <w:p w:rsidR="001C443C" w:rsidRPr="001C443C" w:rsidRDefault="001C443C" w:rsidP="00F273DB">
      <w:pPr>
        <w:spacing w:before="0" w:line="216" w:lineRule="auto"/>
        <w:ind w:firstLine="567"/>
        <w:rPr>
          <w:szCs w:val="20"/>
          <w:lang w:val="sr-Latn-CS"/>
        </w:rPr>
      </w:pPr>
      <w:r w:rsidRPr="001C443C">
        <w:rPr>
          <w:szCs w:val="20"/>
          <w:lang w:val="ru-RU"/>
        </w:rPr>
        <w:t xml:space="preserve"> </w:t>
      </w:r>
      <w:r w:rsidRPr="001C443C">
        <w:rPr>
          <w:szCs w:val="20"/>
          <w:lang w:val="sr-Latn-CS"/>
        </w:rPr>
        <w:t>Редовни састанци (једном недељно) одржава</w:t>
      </w:r>
      <w:r w:rsidRPr="001C443C">
        <w:rPr>
          <w:szCs w:val="20"/>
          <w:lang w:val="sr-Cyrl-CS"/>
        </w:rPr>
        <w:t>ју</w:t>
      </w:r>
      <w:r w:rsidRPr="001C443C">
        <w:rPr>
          <w:szCs w:val="20"/>
          <w:lang w:val="sr-Latn-CS"/>
        </w:rPr>
        <w:t xml:space="preserve"> се са сваким извођачем посебно или са свим извођачима заједно. Састанак води </w:t>
      </w:r>
      <w:r w:rsidRPr="001C443C">
        <w:rPr>
          <w:szCs w:val="20"/>
          <w:lang w:val="sr-Cyrl-CS"/>
        </w:rPr>
        <w:t>надзорни орган -</w:t>
      </w:r>
      <w:r w:rsidRPr="001C443C">
        <w:rPr>
          <w:szCs w:val="20"/>
          <w:lang w:val="sr-Latn-CS"/>
        </w:rPr>
        <w:t xml:space="preserve"> вођа пројекта и одговорно лице за безбедност </w:t>
      </w:r>
      <w:r w:rsidRPr="001C443C">
        <w:rPr>
          <w:szCs w:val="20"/>
          <w:lang w:val="sr-Cyrl-CS"/>
        </w:rPr>
        <w:t>ТЕНТ.</w:t>
      </w:r>
    </w:p>
    <w:p w:rsidR="001C443C" w:rsidRPr="001C443C" w:rsidRDefault="001C443C" w:rsidP="00F273DB">
      <w:pPr>
        <w:spacing w:before="0" w:line="216" w:lineRule="auto"/>
        <w:ind w:firstLine="567"/>
        <w:rPr>
          <w:szCs w:val="20"/>
          <w:lang w:val="sr-Latn-CS"/>
        </w:rPr>
      </w:pPr>
      <w:r w:rsidRPr="001C443C">
        <w:rPr>
          <w:szCs w:val="20"/>
          <w:lang w:val="sr-Latn-CS"/>
        </w:rPr>
        <w:t>Садржај</w:t>
      </w:r>
      <w:r w:rsidRPr="001C443C">
        <w:rPr>
          <w:szCs w:val="20"/>
          <w:lang w:val="ru-RU"/>
        </w:rPr>
        <w:t xml:space="preserve"> редовног</w:t>
      </w:r>
      <w:r w:rsidRPr="001C443C">
        <w:rPr>
          <w:szCs w:val="20"/>
          <w:lang w:val="sr-Latn-CS"/>
        </w:rPr>
        <w:t xml:space="preserve"> састанка:</w:t>
      </w:r>
    </w:p>
    <w:p w:rsidR="001C443C" w:rsidRPr="001C443C" w:rsidRDefault="001C443C" w:rsidP="00A403C9">
      <w:pPr>
        <w:numPr>
          <w:ilvl w:val="1"/>
          <w:numId w:val="28"/>
        </w:numPr>
        <w:tabs>
          <w:tab w:val="num" w:pos="1134"/>
          <w:tab w:val="left" w:pos="7005"/>
        </w:tabs>
        <w:spacing w:before="0" w:line="216" w:lineRule="auto"/>
        <w:ind w:left="0"/>
        <w:rPr>
          <w:lang w:val="ru-RU"/>
        </w:rPr>
      </w:pPr>
      <w:r w:rsidRPr="001C443C">
        <w:rPr>
          <w:lang w:val="ru-RU"/>
        </w:rPr>
        <w:t xml:space="preserve">Стање </w:t>
      </w:r>
      <w:r w:rsidRPr="001C443C">
        <w:rPr>
          <w:lang w:val="sr-Latn-CS"/>
        </w:rPr>
        <w:t>радног и складишног простора</w:t>
      </w:r>
      <w:r w:rsidRPr="001C443C">
        <w:rPr>
          <w:lang w:val="ru-RU"/>
        </w:rPr>
        <w:t>;</w:t>
      </w:r>
    </w:p>
    <w:p w:rsidR="001C443C" w:rsidRPr="001C443C" w:rsidRDefault="001C443C" w:rsidP="00A403C9">
      <w:pPr>
        <w:numPr>
          <w:ilvl w:val="1"/>
          <w:numId w:val="28"/>
        </w:numPr>
        <w:tabs>
          <w:tab w:val="num" w:pos="1134"/>
          <w:tab w:val="left" w:pos="7005"/>
        </w:tabs>
        <w:spacing w:before="0" w:line="216" w:lineRule="auto"/>
        <w:ind w:left="0"/>
        <w:rPr>
          <w:lang w:val="ru-RU"/>
        </w:rPr>
      </w:pPr>
      <w:r w:rsidRPr="001C443C">
        <w:rPr>
          <w:lang w:val="ru-RU"/>
        </w:rPr>
        <w:t>Стање</w:t>
      </w:r>
      <w:r w:rsidRPr="001C443C">
        <w:rPr>
          <w:lang w:val="sr-Latn-CS"/>
        </w:rPr>
        <w:t xml:space="preserve"> противпожаре заштите, опасних материја (хемикалије, гас, горива)</w:t>
      </w:r>
      <w:r w:rsidRPr="001C443C">
        <w:rPr>
          <w:lang w:val="ru-RU"/>
        </w:rPr>
        <w:t>;</w:t>
      </w:r>
    </w:p>
    <w:p w:rsidR="001C443C" w:rsidRPr="001C443C" w:rsidRDefault="001C443C" w:rsidP="00A403C9">
      <w:pPr>
        <w:numPr>
          <w:ilvl w:val="1"/>
          <w:numId w:val="28"/>
        </w:numPr>
        <w:tabs>
          <w:tab w:val="num" w:pos="1134"/>
          <w:tab w:val="left" w:pos="7005"/>
        </w:tabs>
        <w:spacing w:before="0" w:line="216" w:lineRule="auto"/>
        <w:ind w:left="0"/>
        <w:rPr>
          <w:lang w:val="ru-RU"/>
        </w:rPr>
      </w:pPr>
      <w:r w:rsidRPr="001C443C">
        <w:rPr>
          <w:lang w:val="ru-RU"/>
        </w:rPr>
        <w:t>Коришћење л</w:t>
      </w:r>
      <w:r w:rsidRPr="001C443C">
        <w:rPr>
          <w:lang w:val="sr-Latn-CS"/>
        </w:rPr>
        <w:t xml:space="preserve">ичне </w:t>
      </w:r>
      <w:r w:rsidRPr="001C443C">
        <w:rPr>
          <w:lang w:val="ru-RU"/>
        </w:rPr>
        <w:t>и колективне</w:t>
      </w:r>
      <w:r w:rsidRPr="001C443C">
        <w:rPr>
          <w:lang w:val="sr-Latn-CS"/>
        </w:rPr>
        <w:t xml:space="preserve"> заштитне опреме</w:t>
      </w:r>
      <w:r w:rsidRPr="001C443C">
        <w:rPr>
          <w:lang w:val="ru-RU"/>
        </w:rPr>
        <w:t>;</w:t>
      </w:r>
    </w:p>
    <w:p w:rsidR="001C443C" w:rsidRPr="001C443C" w:rsidRDefault="001C443C" w:rsidP="00A403C9">
      <w:pPr>
        <w:numPr>
          <w:ilvl w:val="1"/>
          <w:numId w:val="28"/>
        </w:numPr>
        <w:tabs>
          <w:tab w:val="num" w:pos="1134"/>
          <w:tab w:val="left" w:pos="7005"/>
        </w:tabs>
        <w:spacing w:before="0" w:line="216" w:lineRule="auto"/>
        <w:ind w:left="0"/>
        <w:rPr>
          <w:lang w:val="ru-RU"/>
        </w:rPr>
      </w:pPr>
      <w:r w:rsidRPr="001C443C">
        <w:rPr>
          <w:lang w:val="ru-RU"/>
        </w:rPr>
        <w:t>Поштовање п</w:t>
      </w:r>
      <w:r w:rsidRPr="001C443C">
        <w:rPr>
          <w:lang w:val="sr-Latn-CS"/>
        </w:rPr>
        <w:t>равила саобраћаја</w:t>
      </w:r>
      <w:r w:rsidRPr="001C443C">
        <w:rPr>
          <w:lang w:val="ru-RU"/>
        </w:rPr>
        <w:t>;</w:t>
      </w:r>
    </w:p>
    <w:p w:rsidR="001C443C" w:rsidRPr="001C443C" w:rsidRDefault="001C443C" w:rsidP="00A403C9">
      <w:pPr>
        <w:numPr>
          <w:ilvl w:val="1"/>
          <w:numId w:val="28"/>
        </w:numPr>
        <w:tabs>
          <w:tab w:val="num" w:pos="1134"/>
          <w:tab w:val="left" w:pos="7005"/>
        </w:tabs>
        <w:spacing w:before="0" w:line="216" w:lineRule="auto"/>
        <w:ind w:left="0"/>
        <w:rPr>
          <w:lang w:val="ru-RU"/>
        </w:rPr>
      </w:pPr>
      <w:r w:rsidRPr="001C443C">
        <w:rPr>
          <w:lang w:val="sr-Latn-CS"/>
        </w:rPr>
        <w:t>Процене ризика од повреда</w:t>
      </w:r>
      <w:r w:rsidRPr="001C443C">
        <w:rPr>
          <w:lang w:val="ru-RU"/>
        </w:rPr>
        <w:t xml:space="preserve"> и</w:t>
      </w:r>
    </w:p>
    <w:p w:rsidR="00EE793E" w:rsidRPr="00597C18" w:rsidRDefault="001C443C" w:rsidP="00A403C9">
      <w:pPr>
        <w:numPr>
          <w:ilvl w:val="1"/>
          <w:numId w:val="28"/>
        </w:numPr>
        <w:tabs>
          <w:tab w:val="num" w:pos="1134"/>
          <w:tab w:val="left" w:pos="7005"/>
        </w:tabs>
        <w:spacing w:before="0" w:line="216" w:lineRule="auto"/>
        <w:ind w:left="0"/>
        <w:rPr>
          <w:lang w:val="sr-Latn-CS"/>
        </w:rPr>
      </w:pPr>
      <w:r w:rsidRPr="001C443C">
        <w:rPr>
          <w:lang w:val="sr-Latn-CS"/>
        </w:rPr>
        <w:t>Могућност побољшања безбедности</w:t>
      </w:r>
      <w:r w:rsidRPr="001C443C">
        <w:rPr>
          <w:lang w:val="ru-RU"/>
        </w:rPr>
        <w:t xml:space="preserve"> и здравља на</w:t>
      </w:r>
      <w:r w:rsidRPr="001C443C">
        <w:rPr>
          <w:lang w:val="sr-Latn-CS"/>
        </w:rPr>
        <w:t xml:space="preserve"> рад</w:t>
      </w:r>
      <w:r w:rsidRPr="001C443C">
        <w:rPr>
          <w:lang w:val="ru-RU"/>
        </w:rPr>
        <w:t>у</w:t>
      </w:r>
      <w:r w:rsidRPr="001C443C">
        <w:rPr>
          <w:lang w:val="sr-Latn-CS"/>
        </w:rPr>
        <w:t>.</w:t>
      </w:r>
    </w:p>
    <w:sectPr w:rsidR="00EE793E" w:rsidRPr="00597C1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2C" w:rsidRDefault="007F182C">
      <w:r>
        <w:separator/>
      </w:r>
    </w:p>
    <w:p w:rsidR="007F182C" w:rsidRDefault="007F182C"/>
  </w:endnote>
  <w:endnote w:type="continuationSeparator" w:id="0">
    <w:p w:rsidR="007F182C" w:rsidRDefault="007F182C">
      <w:r>
        <w:continuationSeparator/>
      </w:r>
    </w:p>
    <w:p w:rsidR="007F182C" w:rsidRDefault="007F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F4C" w:rsidRDefault="00436F4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6F4C" w:rsidRDefault="00436F4C" w:rsidP="00841BE7">
    <w:pPr>
      <w:pStyle w:val="Footer"/>
      <w:ind w:right="360"/>
    </w:pPr>
  </w:p>
  <w:p w:rsidR="00436F4C" w:rsidRDefault="00436F4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F4C" w:rsidRPr="00EC5BB4" w:rsidRDefault="00436F4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41D5E">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41D5E">
      <w:rPr>
        <w:rStyle w:val="PageNumber"/>
        <w:rFonts w:cs="Arial"/>
        <w:b/>
        <w:noProof/>
        <w:szCs w:val="24"/>
      </w:rPr>
      <w:t>75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F4C" w:rsidRPr="00EC5BB4" w:rsidRDefault="00436F4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41D5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41D5E">
      <w:rPr>
        <w:rStyle w:val="PageNumber"/>
        <w:rFonts w:cs="Arial"/>
        <w:b/>
        <w:noProof/>
        <w:szCs w:val="24"/>
      </w:rPr>
      <w:t>75</w:t>
    </w:r>
    <w:r w:rsidRPr="00EC5BB4">
      <w:rPr>
        <w:rStyle w:val="PageNumber"/>
        <w:rFonts w:cs="Arial"/>
        <w:b/>
        <w:szCs w:val="24"/>
      </w:rPr>
      <w:fldChar w:fldCharType="end"/>
    </w:r>
  </w:p>
  <w:p w:rsidR="00436F4C" w:rsidRDefault="00436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2C" w:rsidRDefault="007F182C">
      <w:r>
        <w:separator/>
      </w:r>
    </w:p>
    <w:p w:rsidR="007F182C" w:rsidRDefault="007F182C"/>
  </w:footnote>
  <w:footnote w:type="continuationSeparator" w:id="0">
    <w:p w:rsidR="007F182C" w:rsidRDefault="007F182C">
      <w:r>
        <w:continuationSeparator/>
      </w:r>
    </w:p>
    <w:p w:rsidR="007F182C" w:rsidRDefault="007F18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F4C" w:rsidRDefault="00436F4C" w:rsidP="004276AD">
    <w:pPr>
      <w:pStyle w:val="Header"/>
      <w:rPr>
        <w:sz w:val="20"/>
      </w:rPr>
    </w:pPr>
  </w:p>
  <w:p w:rsidR="00436F4C" w:rsidRPr="0033511E" w:rsidRDefault="00436F4C" w:rsidP="004276AD">
    <w:pPr>
      <w:pStyle w:val="Header"/>
      <w:rPr>
        <w:sz w:val="18"/>
        <w:szCs w:val="18"/>
      </w:rPr>
    </w:pPr>
    <w:r w:rsidRPr="0033511E">
      <w:rPr>
        <w:sz w:val="18"/>
        <w:szCs w:val="18"/>
      </w:rPr>
      <w:t xml:space="preserve">ЈП „Електропривреда Србије“ Београд    </w:t>
    </w:r>
    <w:r>
      <w:rPr>
        <w:sz w:val="18"/>
        <w:szCs w:val="18"/>
      </w:rPr>
      <w:t xml:space="preserve">      Конкурсна документација </w:t>
    </w:r>
    <w:r w:rsidRPr="0033511E">
      <w:rPr>
        <w:sz w:val="18"/>
        <w:szCs w:val="18"/>
        <w:lang w:val="sr-Cyrl-RS"/>
      </w:rPr>
      <w:t xml:space="preserve"> </w:t>
    </w:r>
    <w:r w:rsidRPr="0033511E">
      <w:rPr>
        <w:sz w:val="18"/>
        <w:szCs w:val="18"/>
      </w:rPr>
      <w:t>ЈН</w:t>
    </w:r>
    <w:r w:rsidRPr="00E73110">
      <w:rPr>
        <w:rFonts w:cs="Arial"/>
        <w:sz w:val="18"/>
        <w:szCs w:val="18"/>
        <w:lang w:val="sr-Latn-RS"/>
      </w:rPr>
      <w:t>3000/0075/2018 (2236/2018)</w:t>
    </w:r>
  </w:p>
  <w:p w:rsidR="00436F4C" w:rsidRPr="004276AD" w:rsidRDefault="00436F4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F4C" w:rsidRDefault="00436F4C" w:rsidP="004276AD">
    <w:pPr>
      <w:pStyle w:val="Header"/>
    </w:pPr>
  </w:p>
  <w:p w:rsidR="00436F4C" w:rsidRPr="0033511E" w:rsidRDefault="00436F4C" w:rsidP="004276AD">
    <w:pPr>
      <w:pStyle w:val="Header"/>
      <w:rPr>
        <w:sz w:val="18"/>
        <w:szCs w:val="18"/>
        <w:lang w:val="sr-Cyrl-RS"/>
      </w:rPr>
    </w:pPr>
    <w:r w:rsidRPr="0033511E">
      <w:rPr>
        <w:sz w:val="18"/>
        <w:szCs w:val="18"/>
      </w:rPr>
      <w:t>ЈП „Електропривреда Србије“ Београд          Конкурсна документација ЈН</w:t>
    </w:r>
    <w:r w:rsidRPr="0033511E">
      <w:rPr>
        <w:b/>
        <w:sz w:val="18"/>
        <w:szCs w:val="18"/>
        <w:lang w:val="sr-Cyrl-RS"/>
      </w:rPr>
      <w:t xml:space="preserve"> </w:t>
    </w:r>
    <w:r w:rsidRPr="00E73110">
      <w:rPr>
        <w:rFonts w:cs="Arial"/>
        <w:sz w:val="18"/>
        <w:szCs w:val="18"/>
        <w:lang w:val="sr-Latn-RS"/>
      </w:rPr>
      <w:t>3000/0075/2018 (2236/2018)</w:t>
    </w:r>
  </w:p>
  <w:p w:rsidR="00436F4C" w:rsidRPr="00210557" w:rsidRDefault="00436F4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7A4BBC"/>
    <w:multiLevelType w:val="hybridMultilevel"/>
    <w:tmpl w:val="7DA2180C"/>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0A4B0DC0"/>
    <w:multiLevelType w:val="multilevel"/>
    <w:tmpl w:val="438492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180B1C"/>
    <w:multiLevelType w:val="hybridMultilevel"/>
    <w:tmpl w:val="A9D49EF0"/>
    <w:lvl w:ilvl="0" w:tplc="0CA2F7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150B008C"/>
    <w:multiLevelType w:val="hybridMultilevel"/>
    <w:tmpl w:val="3DE6193E"/>
    <w:lvl w:ilvl="0" w:tplc="0409000F">
      <w:start w:val="1"/>
      <w:numFmt w:val="decimal"/>
      <w:lvlText w:val="%1."/>
      <w:lvlJc w:val="left"/>
      <w:pPr>
        <w:tabs>
          <w:tab w:val="num" w:pos="720"/>
        </w:tabs>
        <w:ind w:left="720" w:hanging="360"/>
      </w:pPr>
      <w:rPr>
        <w:rFonts w:hint="default"/>
      </w:r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A655172"/>
    <w:multiLevelType w:val="hybridMultilevel"/>
    <w:tmpl w:val="CECAD57A"/>
    <w:lvl w:ilvl="0" w:tplc="241A000F">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1B9E2C43"/>
    <w:multiLevelType w:val="hybridMultilevel"/>
    <w:tmpl w:val="8A88E96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8">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216D785F"/>
    <w:multiLevelType w:val="hybridMultilevel"/>
    <w:tmpl w:val="AB9CFF16"/>
    <w:lvl w:ilvl="0" w:tplc="BBC612DE">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nsid w:val="23C20781"/>
    <w:multiLevelType w:val="multilevel"/>
    <w:tmpl w:val="CEAC2E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250B622A"/>
    <w:multiLevelType w:val="hybridMultilevel"/>
    <w:tmpl w:val="7440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2FD96045"/>
    <w:multiLevelType w:val="hybridMultilevel"/>
    <w:tmpl w:val="F9747548"/>
    <w:lvl w:ilvl="0" w:tplc="3A0AE5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46D79BD"/>
    <w:multiLevelType w:val="multilevel"/>
    <w:tmpl w:val="93745F82"/>
    <w:lvl w:ilvl="0">
      <w:start w:val="6"/>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83">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F6C793B"/>
    <w:multiLevelType w:val="hybridMultilevel"/>
    <w:tmpl w:val="C2802B86"/>
    <w:lvl w:ilvl="0" w:tplc="01265CD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716038DA"/>
    <w:multiLevelType w:val="hybridMultilevel"/>
    <w:tmpl w:val="C65EB75E"/>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66C5B54"/>
    <w:multiLevelType w:val="hybridMultilevel"/>
    <w:tmpl w:val="0990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9"/>
  </w:num>
  <w:num w:numId="3">
    <w:abstractNumId w:val="89"/>
  </w:num>
  <w:num w:numId="4">
    <w:abstractNumId w:val="57"/>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1"/>
  </w:num>
  <w:num w:numId="8">
    <w:abstractNumId w:val="79"/>
  </w:num>
  <w:num w:numId="9">
    <w:abstractNumId w:val="74"/>
  </w:num>
  <w:num w:numId="10">
    <w:abstractNumId w:val="62"/>
  </w:num>
  <w:num w:numId="11">
    <w:abstractNumId w:val="58"/>
  </w:num>
  <w:num w:numId="12">
    <w:abstractNumId w:val="80"/>
  </w:num>
  <w:num w:numId="13">
    <w:abstractNumId w:val="68"/>
  </w:num>
  <w:num w:numId="14">
    <w:abstractNumId w:val="90"/>
  </w:num>
  <w:num w:numId="15">
    <w:abstractNumId w:val="94"/>
  </w:num>
  <w:num w:numId="16">
    <w:abstractNumId w:val="90"/>
  </w:num>
  <w:num w:numId="17">
    <w:abstractNumId w:val="50"/>
  </w:num>
  <w:num w:numId="18">
    <w:abstractNumId w:val="85"/>
  </w:num>
  <w:num w:numId="19">
    <w:abstractNumId w:val="92"/>
  </w:num>
  <w:num w:numId="20">
    <w:abstractNumId w:val="71"/>
  </w:num>
  <w:num w:numId="21">
    <w:abstractNumId w:val="83"/>
  </w:num>
  <w:num w:numId="2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65"/>
  </w:num>
  <w:num w:numId="25">
    <w:abstractNumId w:val="49"/>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num>
  <w:num w:numId="30">
    <w:abstractNumId w:val="100"/>
  </w:num>
  <w:num w:numId="31">
    <w:abstractNumId w:val="73"/>
  </w:num>
  <w:num w:numId="32">
    <w:abstractNumId w:val="98"/>
  </w:num>
  <w:num w:numId="33">
    <w:abstractNumId w:val="77"/>
  </w:num>
  <w:num w:numId="34">
    <w:abstractNumId w:val="70"/>
  </w:num>
  <w:num w:numId="35">
    <w:abstractNumId w:val="67"/>
  </w:num>
  <w:num w:numId="36">
    <w:abstractNumId w:val="59"/>
  </w:num>
  <w:num w:numId="37">
    <w:abstractNumId w:val="93"/>
  </w:num>
  <w:num w:numId="38">
    <w:abstractNumId w:val="72"/>
  </w:num>
  <w:num w:numId="39">
    <w:abstractNumId w:val="52"/>
  </w:num>
  <w:num w:numId="40">
    <w:abstractNumId w:val="81"/>
  </w:num>
  <w:num w:numId="41">
    <w:abstractNumId w:val="86"/>
  </w:num>
  <w:num w:numId="42">
    <w:abstractNumId w:val="6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CC5"/>
    <w:rsid w:val="000042FE"/>
    <w:rsid w:val="00004958"/>
    <w:rsid w:val="0000496D"/>
    <w:rsid w:val="00005800"/>
    <w:rsid w:val="00005C53"/>
    <w:rsid w:val="00005D85"/>
    <w:rsid w:val="00006E35"/>
    <w:rsid w:val="00007AED"/>
    <w:rsid w:val="00007CE7"/>
    <w:rsid w:val="00007F63"/>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2CCD"/>
    <w:rsid w:val="0003302D"/>
    <w:rsid w:val="00033D74"/>
    <w:rsid w:val="00034535"/>
    <w:rsid w:val="0003493C"/>
    <w:rsid w:val="00034DEB"/>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13B"/>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FF"/>
    <w:rsid w:val="00062E62"/>
    <w:rsid w:val="00062FA8"/>
    <w:rsid w:val="0006306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81E"/>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DDA"/>
    <w:rsid w:val="00095F7C"/>
    <w:rsid w:val="000961F7"/>
    <w:rsid w:val="0009627F"/>
    <w:rsid w:val="0009667E"/>
    <w:rsid w:val="000968C0"/>
    <w:rsid w:val="000969FC"/>
    <w:rsid w:val="00096AED"/>
    <w:rsid w:val="00096BD0"/>
    <w:rsid w:val="00097294"/>
    <w:rsid w:val="00097FA2"/>
    <w:rsid w:val="000A06FC"/>
    <w:rsid w:val="000A070F"/>
    <w:rsid w:val="000A0720"/>
    <w:rsid w:val="000A0C6A"/>
    <w:rsid w:val="000A10E3"/>
    <w:rsid w:val="000A2227"/>
    <w:rsid w:val="000A3590"/>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CA6"/>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80F"/>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502"/>
    <w:rsid w:val="000E08CC"/>
    <w:rsid w:val="000E0FC1"/>
    <w:rsid w:val="000E101A"/>
    <w:rsid w:val="000E10A1"/>
    <w:rsid w:val="000E1258"/>
    <w:rsid w:val="000E146F"/>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28F"/>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D47"/>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3D5"/>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35C"/>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4B9"/>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C69"/>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46"/>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72"/>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9F0"/>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795"/>
    <w:rsid w:val="00182959"/>
    <w:rsid w:val="00182BA5"/>
    <w:rsid w:val="00182D05"/>
    <w:rsid w:val="00182D3C"/>
    <w:rsid w:val="00182F27"/>
    <w:rsid w:val="001836E4"/>
    <w:rsid w:val="0018382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AF1"/>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6"/>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B05"/>
    <w:rsid w:val="001A7C5E"/>
    <w:rsid w:val="001A7FCA"/>
    <w:rsid w:val="001B0314"/>
    <w:rsid w:val="001B0370"/>
    <w:rsid w:val="001B048E"/>
    <w:rsid w:val="001B096F"/>
    <w:rsid w:val="001B097E"/>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704"/>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43C"/>
    <w:rsid w:val="001C45CF"/>
    <w:rsid w:val="001C4AC7"/>
    <w:rsid w:val="001C4B47"/>
    <w:rsid w:val="001C53FD"/>
    <w:rsid w:val="001C57BF"/>
    <w:rsid w:val="001C588D"/>
    <w:rsid w:val="001C5A01"/>
    <w:rsid w:val="001C5CA1"/>
    <w:rsid w:val="001C5EBF"/>
    <w:rsid w:val="001C67B3"/>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C6A"/>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6"/>
    <w:rsid w:val="001E5228"/>
    <w:rsid w:val="001E527D"/>
    <w:rsid w:val="001E5384"/>
    <w:rsid w:val="001E577C"/>
    <w:rsid w:val="001E6997"/>
    <w:rsid w:val="001E6C8B"/>
    <w:rsid w:val="001E6DC5"/>
    <w:rsid w:val="001E6E32"/>
    <w:rsid w:val="001E70CB"/>
    <w:rsid w:val="001E77A5"/>
    <w:rsid w:val="001E7E59"/>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FF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555"/>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682"/>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7D8"/>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03F"/>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5DDF"/>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C2"/>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6E"/>
    <w:rsid w:val="00290B26"/>
    <w:rsid w:val="00290E62"/>
    <w:rsid w:val="00290F16"/>
    <w:rsid w:val="00291253"/>
    <w:rsid w:val="00291382"/>
    <w:rsid w:val="00291859"/>
    <w:rsid w:val="00292BDB"/>
    <w:rsid w:val="00292C1F"/>
    <w:rsid w:val="00292CA3"/>
    <w:rsid w:val="00292DDF"/>
    <w:rsid w:val="00292E14"/>
    <w:rsid w:val="00293149"/>
    <w:rsid w:val="00293264"/>
    <w:rsid w:val="00293A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1F9"/>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6FC"/>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8D9"/>
    <w:rsid w:val="002B2CE2"/>
    <w:rsid w:val="002B2F74"/>
    <w:rsid w:val="002B332E"/>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59"/>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E2C"/>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31A"/>
    <w:rsid w:val="002F45B3"/>
    <w:rsid w:val="002F48D1"/>
    <w:rsid w:val="002F536E"/>
    <w:rsid w:val="002F53FF"/>
    <w:rsid w:val="002F5F0E"/>
    <w:rsid w:val="003003A5"/>
    <w:rsid w:val="00300AC5"/>
    <w:rsid w:val="00300AF6"/>
    <w:rsid w:val="0030144A"/>
    <w:rsid w:val="003015FF"/>
    <w:rsid w:val="00302472"/>
    <w:rsid w:val="00302473"/>
    <w:rsid w:val="003024F5"/>
    <w:rsid w:val="0030251B"/>
    <w:rsid w:val="003025B9"/>
    <w:rsid w:val="0030297F"/>
    <w:rsid w:val="00302ACB"/>
    <w:rsid w:val="00302B9F"/>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1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5ED"/>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88D"/>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259"/>
    <w:rsid w:val="0036336A"/>
    <w:rsid w:val="003633A6"/>
    <w:rsid w:val="00363912"/>
    <w:rsid w:val="00363A50"/>
    <w:rsid w:val="003640AD"/>
    <w:rsid w:val="003644F3"/>
    <w:rsid w:val="0036470A"/>
    <w:rsid w:val="003648C6"/>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1CE"/>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87D"/>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BB"/>
    <w:rsid w:val="003807DF"/>
    <w:rsid w:val="00381009"/>
    <w:rsid w:val="00381027"/>
    <w:rsid w:val="003810FE"/>
    <w:rsid w:val="0038206D"/>
    <w:rsid w:val="0038233F"/>
    <w:rsid w:val="003824B2"/>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1DCC"/>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061"/>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320"/>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671"/>
    <w:rsid w:val="003B5BC3"/>
    <w:rsid w:val="003B5D08"/>
    <w:rsid w:val="003B5DC6"/>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D36"/>
    <w:rsid w:val="003C135A"/>
    <w:rsid w:val="003C165C"/>
    <w:rsid w:val="003C171A"/>
    <w:rsid w:val="003C1F3E"/>
    <w:rsid w:val="003C217A"/>
    <w:rsid w:val="003C24B3"/>
    <w:rsid w:val="003C298E"/>
    <w:rsid w:val="003C2FF1"/>
    <w:rsid w:val="003C39B7"/>
    <w:rsid w:val="003C3DA1"/>
    <w:rsid w:val="003C438F"/>
    <w:rsid w:val="003C4417"/>
    <w:rsid w:val="003C45B5"/>
    <w:rsid w:val="003C45F6"/>
    <w:rsid w:val="003C4ACA"/>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CE"/>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48EB"/>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895"/>
    <w:rsid w:val="003E1D34"/>
    <w:rsid w:val="003E1D89"/>
    <w:rsid w:val="003E20ED"/>
    <w:rsid w:val="003E222B"/>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77"/>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74B"/>
    <w:rsid w:val="004038C6"/>
    <w:rsid w:val="00403B69"/>
    <w:rsid w:val="00403BD9"/>
    <w:rsid w:val="00403C47"/>
    <w:rsid w:val="0040450A"/>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99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513"/>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EE"/>
    <w:rsid w:val="00432D69"/>
    <w:rsid w:val="0043312E"/>
    <w:rsid w:val="00433673"/>
    <w:rsid w:val="00433784"/>
    <w:rsid w:val="004338C4"/>
    <w:rsid w:val="00433B83"/>
    <w:rsid w:val="0043431B"/>
    <w:rsid w:val="00434B16"/>
    <w:rsid w:val="004354FC"/>
    <w:rsid w:val="00435557"/>
    <w:rsid w:val="00435A98"/>
    <w:rsid w:val="00435C5B"/>
    <w:rsid w:val="00436336"/>
    <w:rsid w:val="004363D8"/>
    <w:rsid w:val="0043654E"/>
    <w:rsid w:val="0043679B"/>
    <w:rsid w:val="00436DA9"/>
    <w:rsid w:val="00436EE1"/>
    <w:rsid w:val="00436F4C"/>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1A"/>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12F"/>
    <w:rsid w:val="00457794"/>
    <w:rsid w:val="00457A84"/>
    <w:rsid w:val="00457A99"/>
    <w:rsid w:val="004604C7"/>
    <w:rsid w:val="004612CD"/>
    <w:rsid w:val="004618A5"/>
    <w:rsid w:val="00461F43"/>
    <w:rsid w:val="0046240B"/>
    <w:rsid w:val="0046293B"/>
    <w:rsid w:val="00463455"/>
    <w:rsid w:val="004635BD"/>
    <w:rsid w:val="004636C5"/>
    <w:rsid w:val="00463CC2"/>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AA7"/>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89B"/>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124"/>
    <w:rsid w:val="004844E2"/>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93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57F"/>
    <w:rsid w:val="004D06FD"/>
    <w:rsid w:val="004D0F24"/>
    <w:rsid w:val="004D1386"/>
    <w:rsid w:val="004D14FC"/>
    <w:rsid w:val="004D2468"/>
    <w:rsid w:val="004D271C"/>
    <w:rsid w:val="004D2DB8"/>
    <w:rsid w:val="004D2EC4"/>
    <w:rsid w:val="004D2EEA"/>
    <w:rsid w:val="004D311B"/>
    <w:rsid w:val="004D34EE"/>
    <w:rsid w:val="004D3BEC"/>
    <w:rsid w:val="004D3FF6"/>
    <w:rsid w:val="004D41C8"/>
    <w:rsid w:val="004D4636"/>
    <w:rsid w:val="004D4A56"/>
    <w:rsid w:val="004D5405"/>
    <w:rsid w:val="004D5546"/>
    <w:rsid w:val="004D55E9"/>
    <w:rsid w:val="004D5A94"/>
    <w:rsid w:val="004D5D2B"/>
    <w:rsid w:val="004D5D45"/>
    <w:rsid w:val="004D649B"/>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3A"/>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612"/>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46B"/>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308"/>
    <w:rsid w:val="0051241C"/>
    <w:rsid w:val="005129F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F97"/>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06"/>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5D"/>
    <w:rsid w:val="005355CF"/>
    <w:rsid w:val="0053569A"/>
    <w:rsid w:val="00535D05"/>
    <w:rsid w:val="0053641D"/>
    <w:rsid w:val="005365A7"/>
    <w:rsid w:val="0053691F"/>
    <w:rsid w:val="00536D2F"/>
    <w:rsid w:val="005370E0"/>
    <w:rsid w:val="00537227"/>
    <w:rsid w:val="00537552"/>
    <w:rsid w:val="00537609"/>
    <w:rsid w:val="00537747"/>
    <w:rsid w:val="00537B72"/>
    <w:rsid w:val="00537D12"/>
    <w:rsid w:val="00537F3F"/>
    <w:rsid w:val="00540015"/>
    <w:rsid w:val="0054056C"/>
    <w:rsid w:val="005406A0"/>
    <w:rsid w:val="0054098C"/>
    <w:rsid w:val="00540A43"/>
    <w:rsid w:val="00540A83"/>
    <w:rsid w:val="00540BE5"/>
    <w:rsid w:val="00540CD8"/>
    <w:rsid w:val="005410D0"/>
    <w:rsid w:val="005419DB"/>
    <w:rsid w:val="00541B8C"/>
    <w:rsid w:val="00541D5A"/>
    <w:rsid w:val="00541E19"/>
    <w:rsid w:val="00542127"/>
    <w:rsid w:val="00542354"/>
    <w:rsid w:val="00542429"/>
    <w:rsid w:val="00542457"/>
    <w:rsid w:val="005425D7"/>
    <w:rsid w:val="00542700"/>
    <w:rsid w:val="00543191"/>
    <w:rsid w:val="005431C8"/>
    <w:rsid w:val="00543210"/>
    <w:rsid w:val="00543567"/>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A74"/>
    <w:rsid w:val="00556B5B"/>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3DAA"/>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C8F"/>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744"/>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ED1"/>
    <w:rsid w:val="00597748"/>
    <w:rsid w:val="005978EE"/>
    <w:rsid w:val="00597AC3"/>
    <w:rsid w:val="00597AD9"/>
    <w:rsid w:val="00597C18"/>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5FC"/>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1D"/>
    <w:rsid w:val="005C2A56"/>
    <w:rsid w:val="005C2EF7"/>
    <w:rsid w:val="005C301A"/>
    <w:rsid w:val="005C31BC"/>
    <w:rsid w:val="005C32A0"/>
    <w:rsid w:val="005C33B2"/>
    <w:rsid w:val="005C396D"/>
    <w:rsid w:val="005C4B44"/>
    <w:rsid w:val="005C4F53"/>
    <w:rsid w:val="005C506F"/>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C75"/>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466"/>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9F1"/>
    <w:rsid w:val="005F3C41"/>
    <w:rsid w:val="005F3F39"/>
    <w:rsid w:val="005F4261"/>
    <w:rsid w:val="005F4697"/>
    <w:rsid w:val="005F4770"/>
    <w:rsid w:val="005F4A91"/>
    <w:rsid w:val="005F4FD3"/>
    <w:rsid w:val="005F56B6"/>
    <w:rsid w:val="005F5B94"/>
    <w:rsid w:val="005F5C73"/>
    <w:rsid w:val="005F62FE"/>
    <w:rsid w:val="005F6498"/>
    <w:rsid w:val="005F68E7"/>
    <w:rsid w:val="005F7085"/>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ADD"/>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E4C"/>
    <w:rsid w:val="00626522"/>
    <w:rsid w:val="0062654B"/>
    <w:rsid w:val="00626C2D"/>
    <w:rsid w:val="00626DCA"/>
    <w:rsid w:val="00626FC9"/>
    <w:rsid w:val="006274B4"/>
    <w:rsid w:val="006274FB"/>
    <w:rsid w:val="00627553"/>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9E1"/>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02B"/>
    <w:rsid w:val="006525F6"/>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276"/>
    <w:rsid w:val="006618E1"/>
    <w:rsid w:val="006619AC"/>
    <w:rsid w:val="006619FB"/>
    <w:rsid w:val="00661A0A"/>
    <w:rsid w:val="00661BB7"/>
    <w:rsid w:val="006625C2"/>
    <w:rsid w:val="00662A45"/>
    <w:rsid w:val="00662F41"/>
    <w:rsid w:val="00663D9E"/>
    <w:rsid w:val="00664027"/>
    <w:rsid w:val="00664534"/>
    <w:rsid w:val="00664A23"/>
    <w:rsid w:val="00664F29"/>
    <w:rsid w:val="0066500B"/>
    <w:rsid w:val="00665143"/>
    <w:rsid w:val="006658AD"/>
    <w:rsid w:val="00665BAE"/>
    <w:rsid w:val="00666A36"/>
    <w:rsid w:val="00666FF0"/>
    <w:rsid w:val="00667071"/>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484"/>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3D76"/>
    <w:rsid w:val="00683F55"/>
    <w:rsid w:val="00684031"/>
    <w:rsid w:val="006841FC"/>
    <w:rsid w:val="006842CD"/>
    <w:rsid w:val="00684392"/>
    <w:rsid w:val="00684815"/>
    <w:rsid w:val="006850DF"/>
    <w:rsid w:val="00685A19"/>
    <w:rsid w:val="00685B9E"/>
    <w:rsid w:val="00685BAF"/>
    <w:rsid w:val="00685C80"/>
    <w:rsid w:val="006865CB"/>
    <w:rsid w:val="00686711"/>
    <w:rsid w:val="00686977"/>
    <w:rsid w:val="0068778C"/>
    <w:rsid w:val="00687EE4"/>
    <w:rsid w:val="00690255"/>
    <w:rsid w:val="0069089B"/>
    <w:rsid w:val="0069097C"/>
    <w:rsid w:val="006913BB"/>
    <w:rsid w:val="0069160E"/>
    <w:rsid w:val="00691655"/>
    <w:rsid w:val="00691ACB"/>
    <w:rsid w:val="00691F1E"/>
    <w:rsid w:val="0069229A"/>
    <w:rsid w:val="006927BB"/>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9E2"/>
    <w:rsid w:val="00697A9B"/>
    <w:rsid w:val="00697EB8"/>
    <w:rsid w:val="006A0135"/>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D89"/>
    <w:rsid w:val="006B108D"/>
    <w:rsid w:val="006B10D2"/>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FF"/>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02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20"/>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605"/>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D2"/>
    <w:rsid w:val="00710E89"/>
    <w:rsid w:val="0071137E"/>
    <w:rsid w:val="007116C0"/>
    <w:rsid w:val="007116E8"/>
    <w:rsid w:val="0071220E"/>
    <w:rsid w:val="0071231D"/>
    <w:rsid w:val="00712A1E"/>
    <w:rsid w:val="00712D22"/>
    <w:rsid w:val="00713006"/>
    <w:rsid w:val="00713067"/>
    <w:rsid w:val="0071311C"/>
    <w:rsid w:val="00713279"/>
    <w:rsid w:val="00713A8C"/>
    <w:rsid w:val="00713B67"/>
    <w:rsid w:val="00713C4F"/>
    <w:rsid w:val="00713E3E"/>
    <w:rsid w:val="007148F5"/>
    <w:rsid w:val="0071494B"/>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E8"/>
    <w:rsid w:val="007428E7"/>
    <w:rsid w:val="00742BAE"/>
    <w:rsid w:val="00742CF1"/>
    <w:rsid w:val="00742D71"/>
    <w:rsid w:val="00742E7C"/>
    <w:rsid w:val="00743335"/>
    <w:rsid w:val="0074342B"/>
    <w:rsid w:val="00743433"/>
    <w:rsid w:val="00743CB1"/>
    <w:rsid w:val="00744024"/>
    <w:rsid w:val="0074417D"/>
    <w:rsid w:val="0074427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87"/>
    <w:rsid w:val="00752BF3"/>
    <w:rsid w:val="00752CD8"/>
    <w:rsid w:val="00752EAC"/>
    <w:rsid w:val="00753180"/>
    <w:rsid w:val="0075363E"/>
    <w:rsid w:val="0075384F"/>
    <w:rsid w:val="0075390E"/>
    <w:rsid w:val="00753A3E"/>
    <w:rsid w:val="00753C2B"/>
    <w:rsid w:val="00753FD4"/>
    <w:rsid w:val="007540D1"/>
    <w:rsid w:val="0075417A"/>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23"/>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525"/>
    <w:rsid w:val="0076262B"/>
    <w:rsid w:val="00762BBD"/>
    <w:rsid w:val="00763460"/>
    <w:rsid w:val="00763481"/>
    <w:rsid w:val="007649C8"/>
    <w:rsid w:val="00765629"/>
    <w:rsid w:val="007658D5"/>
    <w:rsid w:val="0076599B"/>
    <w:rsid w:val="00765AFA"/>
    <w:rsid w:val="007669FF"/>
    <w:rsid w:val="00766E41"/>
    <w:rsid w:val="00767011"/>
    <w:rsid w:val="00767658"/>
    <w:rsid w:val="00767897"/>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6F2"/>
    <w:rsid w:val="00786746"/>
    <w:rsid w:val="00786775"/>
    <w:rsid w:val="00786904"/>
    <w:rsid w:val="00786A21"/>
    <w:rsid w:val="00786AD0"/>
    <w:rsid w:val="007878F9"/>
    <w:rsid w:val="00787BD1"/>
    <w:rsid w:val="007903CB"/>
    <w:rsid w:val="007904A5"/>
    <w:rsid w:val="00790505"/>
    <w:rsid w:val="00790AE8"/>
    <w:rsid w:val="00790B6E"/>
    <w:rsid w:val="00791C35"/>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25C"/>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25B"/>
    <w:rsid w:val="007B4799"/>
    <w:rsid w:val="007B48BB"/>
    <w:rsid w:val="007B4C68"/>
    <w:rsid w:val="007B5554"/>
    <w:rsid w:val="007B5BF3"/>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D67"/>
    <w:rsid w:val="007D2F59"/>
    <w:rsid w:val="007D4704"/>
    <w:rsid w:val="007D483E"/>
    <w:rsid w:val="007D49AB"/>
    <w:rsid w:val="007D4B1B"/>
    <w:rsid w:val="007D4DC0"/>
    <w:rsid w:val="007D4F30"/>
    <w:rsid w:val="007D5048"/>
    <w:rsid w:val="007D53C7"/>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CD1"/>
    <w:rsid w:val="007E2D86"/>
    <w:rsid w:val="007E3266"/>
    <w:rsid w:val="007E340C"/>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5E6"/>
    <w:rsid w:val="007E6C69"/>
    <w:rsid w:val="007E72C6"/>
    <w:rsid w:val="007E76FF"/>
    <w:rsid w:val="007E7976"/>
    <w:rsid w:val="007E79E7"/>
    <w:rsid w:val="007E7BB8"/>
    <w:rsid w:val="007F04D6"/>
    <w:rsid w:val="007F06BC"/>
    <w:rsid w:val="007F08C9"/>
    <w:rsid w:val="007F08E5"/>
    <w:rsid w:val="007F0E24"/>
    <w:rsid w:val="007F1516"/>
    <w:rsid w:val="007F164E"/>
    <w:rsid w:val="007F182C"/>
    <w:rsid w:val="007F26BE"/>
    <w:rsid w:val="007F2721"/>
    <w:rsid w:val="007F2ABC"/>
    <w:rsid w:val="007F2CBD"/>
    <w:rsid w:val="007F2CD7"/>
    <w:rsid w:val="007F2D62"/>
    <w:rsid w:val="007F2FD7"/>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F20"/>
    <w:rsid w:val="00810146"/>
    <w:rsid w:val="0081022B"/>
    <w:rsid w:val="00810A92"/>
    <w:rsid w:val="00810E5A"/>
    <w:rsid w:val="00810EDE"/>
    <w:rsid w:val="00810F21"/>
    <w:rsid w:val="00810FB4"/>
    <w:rsid w:val="0081123B"/>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29"/>
    <w:rsid w:val="00816998"/>
    <w:rsid w:val="00816B1A"/>
    <w:rsid w:val="00816F3E"/>
    <w:rsid w:val="008172F2"/>
    <w:rsid w:val="00817675"/>
    <w:rsid w:val="008176D9"/>
    <w:rsid w:val="008177CD"/>
    <w:rsid w:val="00817A1D"/>
    <w:rsid w:val="0082072C"/>
    <w:rsid w:val="00820A6A"/>
    <w:rsid w:val="00820AFC"/>
    <w:rsid w:val="00820B40"/>
    <w:rsid w:val="00820CDD"/>
    <w:rsid w:val="00820FE2"/>
    <w:rsid w:val="008213B3"/>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673"/>
    <w:rsid w:val="008347D5"/>
    <w:rsid w:val="00834839"/>
    <w:rsid w:val="00834929"/>
    <w:rsid w:val="00834A47"/>
    <w:rsid w:val="00834F58"/>
    <w:rsid w:val="00835A3C"/>
    <w:rsid w:val="00835FA9"/>
    <w:rsid w:val="00836E6D"/>
    <w:rsid w:val="0083738C"/>
    <w:rsid w:val="00837753"/>
    <w:rsid w:val="00837B79"/>
    <w:rsid w:val="00837D4A"/>
    <w:rsid w:val="00837D75"/>
    <w:rsid w:val="00840030"/>
    <w:rsid w:val="00840357"/>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B01"/>
    <w:rsid w:val="00860E44"/>
    <w:rsid w:val="008610E8"/>
    <w:rsid w:val="00861417"/>
    <w:rsid w:val="00861714"/>
    <w:rsid w:val="0086195C"/>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81F"/>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128"/>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4F0"/>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35"/>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3F3F"/>
    <w:rsid w:val="008A417A"/>
    <w:rsid w:val="008A4F28"/>
    <w:rsid w:val="008A5791"/>
    <w:rsid w:val="008A57A2"/>
    <w:rsid w:val="008A5EF9"/>
    <w:rsid w:val="008A6413"/>
    <w:rsid w:val="008A6558"/>
    <w:rsid w:val="008A6C2B"/>
    <w:rsid w:val="008A71C9"/>
    <w:rsid w:val="008A7E4C"/>
    <w:rsid w:val="008A7FB7"/>
    <w:rsid w:val="008B0035"/>
    <w:rsid w:val="008B0730"/>
    <w:rsid w:val="008B0A43"/>
    <w:rsid w:val="008B0ACF"/>
    <w:rsid w:val="008B0B49"/>
    <w:rsid w:val="008B0CB1"/>
    <w:rsid w:val="008B0CB9"/>
    <w:rsid w:val="008B1270"/>
    <w:rsid w:val="008B1371"/>
    <w:rsid w:val="008B1947"/>
    <w:rsid w:val="008B2582"/>
    <w:rsid w:val="008B2821"/>
    <w:rsid w:val="008B2B03"/>
    <w:rsid w:val="008B2B7B"/>
    <w:rsid w:val="008B2E0A"/>
    <w:rsid w:val="008B3434"/>
    <w:rsid w:val="008B35FE"/>
    <w:rsid w:val="008B36B1"/>
    <w:rsid w:val="008B3B0C"/>
    <w:rsid w:val="008B4192"/>
    <w:rsid w:val="008B4533"/>
    <w:rsid w:val="008B46D9"/>
    <w:rsid w:val="008B48B6"/>
    <w:rsid w:val="008B4B02"/>
    <w:rsid w:val="008B4F7E"/>
    <w:rsid w:val="008B51D9"/>
    <w:rsid w:val="008B5B96"/>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7ED"/>
    <w:rsid w:val="008C3986"/>
    <w:rsid w:val="008C3987"/>
    <w:rsid w:val="008C440D"/>
    <w:rsid w:val="008C452B"/>
    <w:rsid w:val="008C4954"/>
    <w:rsid w:val="008C4FB0"/>
    <w:rsid w:val="008C5580"/>
    <w:rsid w:val="008C58E1"/>
    <w:rsid w:val="008C6211"/>
    <w:rsid w:val="008C62A2"/>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697"/>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A62"/>
    <w:rsid w:val="008F2F52"/>
    <w:rsid w:val="008F410E"/>
    <w:rsid w:val="008F415A"/>
    <w:rsid w:val="008F4198"/>
    <w:rsid w:val="008F4430"/>
    <w:rsid w:val="008F4598"/>
    <w:rsid w:val="008F4CC3"/>
    <w:rsid w:val="008F555D"/>
    <w:rsid w:val="008F5851"/>
    <w:rsid w:val="008F5C6E"/>
    <w:rsid w:val="008F6097"/>
    <w:rsid w:val="008F6221"/>
    <w:rsid w:val="008F6669"/>
    <w:rsid w:val="008F6AD1"/>
    <w:rsid w:val="008F70F6"/>
    <w:rsid w:val="008F72B1"/>
    <w:rsid w:val="008F774C"/>
    <w:rsid w:val="008F78F8"/>
    <w:rsid w:val="008F7C41"/>
    <w:rsid w:val="008F7E1F"/>
    <w:rsid w:val="008F7F28"/>
    <w:rsid w:val="00900607"/>
    <w:rsid w:val="009006BC"/>
    <w:rsid w:val="009009DC"/>
    <w:rsid w:val="00900A0D"/>
    <w:rsid w:val="00900F5C"/>
    <w:rsid w:val="0090162E"/>
    <w:rsid w:val="00901AF9"/>
    <w:rsid w:val="00902495"/>
    <w:rsid w:val="00902C40"/>
    <w:rsid w:val="00902C8F"/>
    <w:rsid w:val="00902DB5"/>
    <w:rsid w:val="00903326"/>
    <w:rsid w:val="00903921"/>
    <w:rsid w:val="0090442B"/>
    <w:rsid w:val="009046FF"/>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144"/>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5C7"/>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D0B"/>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27414"/>
    <w:rsid w:val="00930400"/>
    <w:rsid w:val="0093067A"/>
    <w:rsid w:val="00931669"/>
    <w:rsid w:val="00931774"/>
    <w:rsid w:val="00932408"/>
    <w:rsid w:val="009325DA"/>
    <w:rsid w:val="00932668"/>
    <w:rsid w:val="00932678"/>
    <w:rsid w:val="0093289C"/>
    <w:rsid w:val="00932B09"/>
    <w:rsid w:val="00932CD3"/>
    <w:rsid w:val="00932D2D"/>
    <w:rsid w:val="00932D47"/>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CF"/>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FD"/>
    <w:rsid w:val="00944DED"/>
    <w:rsid w:val="009457BB"/>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7C7"/>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17A"/>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5B85"/>
    <w:rsid w:val="0099622F"/>
    <w:rsid w:val="009962EB"/>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5F15"/>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086"/>
    <w:rsid w:val="009C2690"/>
    <w:rsid w:val="009C2E94"/>
    <w:rsid w:val="009C3715"/>
    <w:rsid w:val="009C37D9"/>
    <w:rsid w:val="009C3ADC"/>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12A"/>
    <w:rsid w:val="009D3699"/>
    <w:rsid w:val="009D3D43"/>
    <w:rsid w:val="009D4035"/>
    <w:rsid w:val="009D42DA"/>
    <w:rsid w:val="009D4543"/>
    <w:rsid w:val="009D4B17"/>
    <w:rsid w:val="009D4B46"/>
    <w:rsid w:val="009D4CE0"/>
    <w:rsid w:val="009D5356"/>
    <w:rsid w:val="009D565E"/>
    <w:rsid w:val="009D5749"/>
    <w:rsid w:val="009D5973"/>
    <w:rsid w:val="009D5A6F"/>
    <w:rsid w:val="009D639F"/>
    <w:rsid w:val="009D6D05"/>
    <w:rsid w:val="009D74B5"/>
    <w:rsid w:val="009D791C"/>
    <w:rsid w:val="009D7B3C"/>
    <w:rsid w:val="009D7C04"/>
    <w:rsid w:val="009E00BF"/>
    <w:rsid w:val="009E00F6"/>
    <w:rsid w:val="009E0408"/>
    <w:rsid w:val="009E0772"/>
    <w:rsid w:val="009E0E9B"/>
    <w:rsid w:val="009E1340"/>
    <w:rsid w:val="009E16BB"/>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0C"/>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6D3"/>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3D3"/>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3C9"/>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0F"/>
    <w:rsid w:val="00A51C4C"/>
    <w:rsid w:val="00A51DB1"/>
    <w:rsid w:val="00A520BF"/>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1D6"/>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265"/>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CD2"/>
    <w:rsid w:val="00AA3D2F"/>
    <w:rsid w:val="00AA3E74"/>
    <w:rsid w:val="00AA586C"/>
    <w:rsid w:val="00AA5929"/>
    <w:rsid w:val="00AA6002"/>
    <w:rsid w:val="00AA61B6"/>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3B"/>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51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C23"/>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37C"/>
    <w:rsid w:val="00AE28CC"/>
    <w:rsid w:val="00AE29E5"/>
    <w:rsid w:val="00AE2BBE"/>
    <w:rsid w:val="00AE3042"/>
    <w:rsid w:val="00AE3287"/>
    <w:rsid w:val="00AE3532"/>
    <w:rsid w:val="00AE3724"/>
    <w:rsid w:val="00AE3C52"/>
    <w:rsid w:val="00AE4A05"/>
    <w:rsid w:val="00AE5CF6"/>
    <w:rsid w:val="00AE605F"/>
    <w:rsid w:val="00AE6441"/>
    <w:rsid w:val="00AE6D51"/>
    <w:rsid w:val="00AE6D86"/>
    <w:rsid w:val="00AE749E"/>
    <w:rsid w:val="00AE76BF"/>
    <w:rsid w:val="00AE7D57"/>
    <w:rsid w:val="00AE7E3B"/>
    <w:rsid w:val="00AF0011"/>
    <w:rsid w:val="00AF032E"/>
    <w:rsid w:val="00AF0DEB"/>
    <w:rsid w:val="00AF0E67"/>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2C9"/>
    <w:rsid w:val="00AF6DBB"/>
    <w:rsid w:val="00AF71CE"/>
    <w:rsid w:val="00AF7B0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B53"/>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3CF"/>
    <w:rsid w:val="00B3068E"/>
    <w:rsid w:val="00B3082B"/>
    <w:rsid w:val="00B30AAF"/>
    <w:rsid w:val="00B30D13"/>
    <w:rsid w:val="00B31A98"/>
    <w:rsid w:val="00B31D6B"/>
    <w:rsid w:val="00B3206C"/>
    <w:rsid w:val="00B322BF"/>
    <w:rsid w:val="00B325C6"/>
    <w:rsid w:val="00B32780"/>
    <w:rsid w:val="00B33259"/>
    <w:rsid w:val="00B33668"/>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0E2"/>
    <w:rsid w:val="00B60558"/>
    <w:rsid w:val="00B6059B"/>
    <w:rsid w:val="00B6080D"/>
    <w:rsid w:val="00B60B5F"/>
    <w:rsid w:val="00B60CE7"/>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219"/>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8"/>
    <w:rsid w:val="00B677C8"/>
    <w:rsid w:val="00B67A37"/>
    <w:rsid w:val="00B67C02"/>
    <w:rsid w:val="00B67C31"/>
    <w:rsid w:val="00B700D3"/>
    <w:rsid w:val="00B7166F"/>
    <w:rsid w:val="00B71B46"/>
    <w:rsid w:val="00B71C06"/>
    <w:rsid w:val="00B72190"/>
    <w:rsid w:val="00B722F4"/>
    <w:rsid w:val="00B7243A"/>
    <w:rsid w:val="00B72653"/>
    <w:rsid w:val="00B72DA0"/>
    <w:rsid w:val="00B72F2E"/>
    <w:rsid w:val="00B73336"/>
    <w:rsid w:val="00B7342A"/>
    <w:rsid w:val="00B73437"/>
    <w:rsid w:val="00B7383D"/>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5E1"/>
    <w:rsid w:val="00B8062A"/>
    <w:rsid w:val="00B808EA"/>
    <w:rsid w:val="00B80DC0"/>
    <w:rsid w:val="00B81082"/>
    <w:rsid w:val="00B81086"/>
    <w:rsid w:val="00B813CF"/>
    <w:rsid w:val="00B81477"/>
    <w:rsid w:val="00B817DB"/>
    <w:rsid w:val="00B81A96"/>
    <w:rsid w:val="00B8233F"/>
    <w:rsid w:val="00B8253B"/>
    <w:rsid w:val="00B826CA"/>
    <w:rsid w:val="00B82B06"/>
    <w:rsid w:val="00B82EE8"/>
    <w:rsid w:val="00B83325"/>
    <w:rsid w:val="00B83552"/>
    <w:rsid w:val="00B835A8"/>
    <w:rsid w:val="00B83D49"/>
    <w:rsid w:val="00B84319"/>
    <w:rsid w:val="00B843F6"/>
    <w:rsid w:val="00B84451"/>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0A9"/>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0B"/>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4CD"/>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8E1"/>
    <w:rsid w:val="00BC0B43"/>
    <w:rsid w:val="00BC0EB4"/>
    <w:rsid w:val="00BC0F77"/>
    <w:rsid w:val="00BC10E8"/>
    <w:rsid w:val="00BC1281"/>
    <w:rsid w:val="00BC132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BFD"/>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B9E"/>
    <w:rsid w:val="00BD3DC6"/>
    <w:rsid w:val="00BD3F6F"/>
    <w:rsid w:val="00BD427D"/>
    <w:rsid w:val="00BD45CB"/>
    <w:rsid w:val="00BD4AE9"/>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A77"/>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7AB"/>
    <w:rsid w:val="00C109DD"/>
    <w:rsid w:val="00C10BB5"/>
    <w:rsid w:val="00C10FF4"/>
    <w:rsid w:val="00C1115D"/>
    <w:rsid w:val="00C1177C"/>
    <w:rsid w:val="00C117C3"/>
    <w:rsid w:val="00C11D34"/>
    <w:rsid w:val="00C1261F"/>
    <w:rsid w:val="00C12C75"/>
    <w:rsid w:val="00C12EF4"/>
    <w:rsid w:val="00C12FD2"/>
    <w:rsid w:val="00C13193"/>
    <w:rsid w:val="00C1329D"/>
    <w:rsid w:val="00C13396"/>
    <w:rsid w:val="00C1371F"/>
    <w:rsid w:val="00C138DE"/>
    <w:rsid w:val="00C13B1F"/>
    <w:rsid w:val="00C13BEF"/>
    <w:rsid w:val="00C14152"/>
    <w:rsid w:val="00C14157"/>
    <w:rsid w:val="00C1425C"/>
    <w:rsid w:val="00C14BD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D0D"/>
    <w:rsid w:val="00C35004"/>
    <w:rsid w:val="00C354C5"/>
    <w:rsid w:val="00C35A11"/>
    <w:rsid w:val="00C35A7A"/>
    <w:rsid w:val="00C36014"/>
    <w:rsid w:val="00C37399"/>
    <w:rsid w:val="00C37A3F"/>
    <w:rsid w:val="00C4011B"/>
    <w:rsid w:val="00C40127"/>
    <w:rsid w:val="00C405D0"/>
    <w:rsid w:val="00C409D6"/>
    <w:rsid w:val="00C410C2"/>
    <w:rsid w:val="00C4115F"/>
    <w:rsid w:val="00C41D5E"/>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C33"/>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DCE"/>
    <w:rsid w:val="00C611DA"/>
    <w:rsid w:val="00C614CE"/>
    <w:rsid w:val="00C6201F"/>
    <w:rsid w:val="00C62855"/>
    <w:rsid w:val="00C62AA7"/>
    <w:rsid w:val="00C62D6D"/>
    <w:rsid w:val="00C62DFA"/>
    <w:rsid w:val="00C6348A"/>
    <w:rsid w:val="00C636E8"/>
    <w:rsid w:val="00C638DB"/>
    <w:rsid w:val="00C63900"/>
    <w:rsid w:val="00C63D64"/>
    <w:rsid w:val="00C63D8F"/>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F07"/>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B2A"/>
    <w:rsid w:val="00C83F08"/>
    <w:rsid w:val="00C841BF"/>
    <w:rsid w:val="00C849D5"/>
    <w:rsid w:val="00C84F89"/>
    <w:rsid w:val="00C8533F"/>
    <w:rsid w:val="00C85479"/>
    <w:rsid w:val="00C85817"/>
    <w:rsid w:val="00C8595C"/>
    <w:rsid w:val="00C85CF3"/>
    <w:rsid w:val="00C85E66"/>
    <w:rsid w:val="00C8639F"/>
    <w:rsid w:val="00C86600"/>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5FC"/>
    <w:rsid w:val="00C95E86"/>
    <w:rsid w:val="00C9611E"/>
    <w:rsid w:val="00C96432"/>
    <w:rsid w:val="00C97891"/>
    <w:rsid w:val="00C978BE"/>
    <w:rsid w:val="00CA028F"/>
    <w:rsid w:val="00CA0951"/>
    <w:rsid w:val="00CA0BC8"/>
    <w:rsid w:val="00CA0CE9"/>
    <w:rsid w:val="00CA107E"/>
    <w:rsid w:val="00CA15A2"/>
    <w:rsid w:val="00CA1883"/>
    <w:rsid w:val="00CA1AEE"/>
    <w:rsid w:val="00CA1F3B"/>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646"/>
    <w:rsid w:val="00CD4B57"/>
    <w:rsid w:val="00CD4E93"/>
    <w:rsid w:val="00CD62E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1DC1"/>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98"/>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45B"/>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6BC"/>
    <w:rsid w:val="00D2476F"/>
    <w:rsid w:val="00D24969"/>
    <w:rsid w:val="00D24C3F"/>
    <w:rsid w:val="00D24D47"/>
    <w:rsid w:val="00D24D65"/>
    <w:rsid w:val="00D25786"/>
    <w:rsid w:val="00D25B00"/>
    <w:rsid w:val="00D25C1F"/>
    <w:rsid w:val="00D25F7D"/>
    <w:rsid w:val="00D26447"/>
    <w:rsid w:val="00D26898"/>
    <w:rsid w:val="00D2689A"/>
    <w:rsid w:val="00D26B5B"/>
    <w:rsid w:val="00D26D66"/>
    <w:rsid w:val="00D27361"/>
    <w:rsid w:val="00D273C7"/>
    <w:rsid w:val="00D279E1"/>
    <w:rsid w:val="00D279EA"/>
    <w:rsid w:val="00D30177"/>
    <w:rsid w:val="00D3017F"/>
    <w:rsid w:val="00D30598"/>
    <w:rsid w:val="00D30D14"/>
    <w:rsid w:val="00D30E90"/>
    <w:rsid w:val="00D30EBF"/>
    <w:rsid w:val="00D31213"/>
    <w:rsid w:val="00D31828"/>
    <w:rsid w:val="00D3204F"/>
    <w:rsid w:val="00D32139"/>
    <w:rsid w:val="00D325DC"/>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E51"/>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4D5C"/>
    <w:rsid w:val="00D65144"/>
    <w:rsid w:val="00D6548E"/>
    <w:rsid w:val="00D656B3"/>
    <w:rsid w:val="00D65BEB"/>
    <w:rsid w:val="00D661A1"/>
    <w:rsid w:val="00D66403"/>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C6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C73"/>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D42"/>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B4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F5B"/>
    <w:rsid w:val="00DC2172"/>
    <w:rsid w:val="00DC24E3"/>
    <w:rsid w:val="00DC26FA"/>
    <w:rsid w:val="00DC28A7"/>
    <w:rsid w:val="00DC2C18"/>
    <w:rsid w:val="00DC2D24"/>
    <w:rsid w:val="00DC2DCA"/>
    <w:rsid w:val="00DC3103"/>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605"/>
    <w:rsid w:val="00DD476E"/>
    <w:rsid w:val="00DD5115"/>
    <w:rsid w:val="00DD548E"/>
    <w:rsid w:val="00DD55BA"/>
    <w:rsid w:val="00DD56EF"/>
    <w:rsid w:val="00DD5B94"/>
    <w:rsid w:val="00DD5E4A"/>
    <w:rsid w:val="00DD5EA7"/>
    <w:rsid w:val="00DD671F"/>
    <w:rsid w:val="00DD6837"/>
    <w:rsid w:val="00DD686D"/>
    <w:rsid w:val="00DD68F5"/>
    <w:rsid w:val="00DD69A8"/>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3CC"/>
    <w:rsid w:val="00DE55E5"/>
    <w:rsid w:val="00DE5977"/>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17"/>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CC4"/>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B84"/>
    <w:rsid w:val="00E14D06"/>
    <w:rsid w:val="00E15407"/>
    <w:rsid w:val="00E15D69"/>
    <w:rsid w:val="00E15D91"/>
    <w:rsid w:val="00E15EFC"/>
    <w:rsid w:val="00E160A1"/>
    <w:rsid w:val="00E164A9"/>
    <w:rsid w:val="00E167C5"/>
    <w:rsid w:val="00E1683A"/>
    <w:rsid w:val="00E16904"/>
    <w:rsid w:val="00E16CDB"/>
    <w:rsid w:val="00E16FAC"/>
    <w:rsid w:val="00E17544"/>
    <w:rsid w:val="00E17546"/>
    <w:rsid w:val="00E17917"/>
    <w:rsid w:val="00E17970"/>
    <w:rsid w:val="00E17D1D"/>
    <w:rsid w:val="00E20670"/>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647"/>
    <w:rsid w:val="00E31D64"/>
    <w:rsid w:val="00E31D86"/>
    <w:rsid w:val="00E322A1"/>
    <w:rsid w:val="00E33A7E"/>
    <w:rsid w:val="00E34279"/>
    <w:rsid w:val="00E3438F"/>
    <w:rsid w:val="00E34AF4"/>
    <w:rsid w:val="00E34C2A"/>
    <w:rsid w:val="00E34CA3"/>
    <w:rsid w:val="00E34E3E"/>
    <w:rsid w:val="00E3502A"/>
    <w:rsid w:val="00E35263"/>
    <w:rsid w:val="00E35470"/>
    <w:rsid w:val="00E354A4"/>
    <w:rsid w:val="00E359A5"/>
    <w:rsid w:val="00E35C75"/>
    <w:rsid w:val="00E35EFD"/>
    <w:rsid w:val="00E3624A"/>
    <w:rsid w:val="00E364D4"/>
    <w:rsid w:val="00E36E58"/>
    <w:rsid w:val="00E36F01"/>
    <w:rsid w:val="00E37122"/>
    <w:rsid w:val="00E37D73"/>
    <w:rsid w:val="00E37DD9"/>
    <w:rsid w:val="00E4028C"/>
    <w:rsid w:val="00E406E7"/>
    <w:rsid w:val="00E40BE1"/>
    <w:rsid w:val="00E40C3A"/>
    <w:rsid w:val="00E40D62"/>
    <w:rsid w:val="00E4102C"/>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911"/>
    <w:rsid w:val="00E50E50"/>
    <w:rsid w:val="00E514C3"/>
    <w:rsid w:val="00E514E8"/>
    <w:rsid w:val="00E51F0A"/>
    <w:rsid w:val="00E51FF0"/>
    <w:rsid w:val="00E52BEC"/>
    <w:rsid w:val="00E52C59"/>
    <w:rsid w:val="00E52D85"/>
    <w:rsid w:val="00E5377F"/>
    <w:rsid w:val="00E537D4"/>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79C"/>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110"/>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402"/>
    <w:rsid w:val="00E80566"/>
    <w:rsid w:val="00E80DF4"/>
    <w:rsid w:val="00E81060"/>
    <w:rsid w:val="00E8147F"/>
    <w:rsid w:val="00E818BF"/>
    <w:rsid w:val="00E818CE"/>
    <w:rsid w:val="00E82875"/>
    <w:rsid w:val="00E82C6F"/>
    <w:rsid w:val="00E83492"/>
    <w:rsid w:val="00E837C0"/>
    <w:rsid w:val="00E84579"/>
    <w:rsid w:val="00E8464D"/>
    <w:rsid w:val="00E84F16"/>
    <w:rsid w:val="00E8519B"/>
    <w:rsid w:val="00E85281"/>
    <w:rsid w:val="00E854F6"/>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2E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4F1"/>
    <w:rsid w:val="00EC2939"/>
    <w:rsid w:val="00EC2F36"/>
    <w:rsid w:val="00EC3105"/>
    <w:rsid w:val="00EC315F"/>
    <w:rsid w:val="00EC323C"/>
    <w:rsid w:val="00EC3D0E"/>
    <w:rsid w:val="00EC404C"/>
    <w:rsid w:val="00EC40F9"/>
    <w:rsid w:val="00EC4B14"/>
    <w:rsid w:val="00EC521B"/>
    <w:rsid w:val="00EC5229"/>
    <w:rsid w:val="00EC54F3"/>
    <w:rsid w:val="00EC5711"/>
    <w:rsid w:val="00EC59CF"/>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2F66"/>
    <w:rsid w:val="00EE3505"/>
    <w:rsid w:val="00EE365B"/>
    <w:rsid w:val="00EE3678"/>
    <w:rsid w:val="00EE3EA2"/>
    <w:rsid w:val="00EE3F24"/>
    <w:rsid w:val="00EE435F"/>
    <w:rsid w:val="00EE4556"/>
    <w:rsid w:val="00EE4A6F"/>
    <w:rsid w:val="00EE4E68"/>
    <w:rsid w:val="00EE5570"/>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A6F"/>
    <w:rsid w:val="00EF1ADB"/>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933"/>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74C"/>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3DB"/>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D81"/>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4E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4D3"/>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4F"/>
    <w:rsid w:val="00F5264D"/>
    <w:rsid w:val="00F52707"/>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648"/>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F45"/>
    <w:rsid w:val="00F72157"/>
    <w:rsid w:val="00F727B3"/>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2D0"/>
    <w:rsid w:val="00F80694"/>
    <w:rsid w:val="00F80D25"/>
    <w:rsid w:val="00F80FFF"/>
    <w:rsid w:val="00F816C9"/>
    <w:rsid w:val="00F81904"/>
    <w:rsid w:val="00F81B05"/>
    <w:rsid w:val="00F825F3"/>
    <w:rsid w:val="00F82668"/>
    <w:rsid w:val="00F827FF"/>
    <w:rsid w:val="00F82A9C"/>
    <w:rsid w:val="00F82E76"/>
    <w:rsid w:val="00F82F44"/>
    <w:rsid w:val="00F8369E"/>
    <w:rsid w:val="00F83795"/>
    <w:rsid w:val="00F8389B"/>
    <w:rsid w:val="00F83CF3"/>
    <w:rsid w:val="00F8422F"/>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1A5"/>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CD7"/>
    <w:rsid w:val="00FA3DF7"/>
    <w:rsid w:val="00FA439F"/>
    <w:rsid w:val="00FA473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E1"/>
    <w:rsid w:val="00FB6BF6"/>
    <w:rsid w:val="00FB71EA"/>
    <w:rsid w:val="00FB752E"/>
    <w:rsid w:val="00FB7979"/>
    <w:rsid w:val="00FB7BE8"/>
    <w:rsid w:val="00FB7D5C"/>
    <w:rsid w:val="00FB7F18"/>
    <w:rsid w:val="00FC0417"/>
    <w:rsid w:val="00FC0438"/>
    <w:rsid w:val="00FC0C68"/>
    <w:rsid w:val="00FC0CA2"/>
    <w:rsid w:val="00FC0E00"/>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4C0"/>
    <w:rsid w:val="00FD0A1F"/>
    <w:rsid w:val="00FD0B28"/>
    <w:rsid w:val="00FD0BDB"/>
    <w:rsid w:val="00FD0C19"/>
    <w:rsid w:val="00FD0C58"/>
    <w:rsid w:val="00FD0D7F"/>
    <w:rsid w:val="00FD0F7A"/>
    <w:rsid w:val="00FD0FB0"/>
    <w:rsid w:val="00FD1964"/>
    <w:rsid w:val="00FD1FEF"/>
    <w:rsid w:val="00FD24B4"/>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069"/>
    <w:rsid w:val="00FE325F"/>
    <w:rsid w:val="00FE33F5"/>
    <w:rsid w:val="00FE34CE"/>
    <w:rsid w:val="00FE3B86"/>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52690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D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52690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D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1929126">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91818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7907023">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559031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9791687">
      <w:bodyDiv w:val="1"/>
      <w:marLeft w:val="0"/>
      <w:marRight w:val="0"/>
      <w:marTop w:val="0"/>
      <w:marBottom w:val="0"/>
      <w:divBdr>
        <w:top w:val="none" w:sz="0" w:space="0" w:color="auto"/>
        <w:left w:val="none" w:sz="0" w:space="0" w:color="auto"/>
        <w:bottom w:val="none" w:sz="0" w:space="0" w:color="auto"/>
        <w:right w:val="none" w:sz="0" w:space="0" w:color="auto"/>
      </w:divBdr>
    </w:div>
    <w:div w:id="21315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zeljko.ran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zeljko.ran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2.jpeg"/><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3165-9F31-465E-946E-790ADAF8A4C5}"/>
</file>

<file path=customXml/itemProps10.xml><?xml version="1.0" encoding="utf-8"?>
<ds:datastoreItem xmlns:ds="http://schemas.openxmlformats.org/officeDocument/2006/customXml" ds:itemID="{20B4F896-E216-477F-BC07-6679CA0C06FA}"/>
</file>

<file path=customXml/itemProps100.xml><?xml version="1.0" encoding="utf-8"?>
<ds:datastoreItem xmlns:ds="http://schemas.openxmlformats.org/officeDocument/2006/customXml" ds:itemID="{02230D64-BDBD-466C-911E-227D5CB0DAF1}"/>
</file>

<file path=customXml/itemProps101.xml><?xml version="1.0" encoding="utf-8"?>
<ds:datastoreItem xmlns:ds="http://schemas.openxmlformats.org/officeDocument/2006/customXml" ds:itemID="{715B172B-10DA-4424-AC07-0474ED4BF48A}"/>
</file>

<file path=customXml/itemProps102.xml><?xml version="1.0" encoding="utf-8"?>
<ds:datastoreItem xmlns:ds="http://schemas.openxmlformats.org/officeDocument/2006/customXml" ds:itemID="{FC888761-51A1-4059-AD3B-5AB7F50F02AA}"/>
</file>

<file path=customXml/itemProps103.xml><?xml version="1.0" encoding="utf-8"?>
<ds:datastoreItem xmlns:ds="http://schemas.openxmlformats.org/officeDocument/2006/customXml" ds:itemID="{33B45051-EE4E-4380-B584-E89AAFC34DCB}"/>
</file>

<file path=customXml/itemProps104.xml><?xml version="1.0" encoding="utf-8"?>
<ds:datastoreItem xmlns:ds="http://schemas.openxmlformats.org/officeDocument/2006/customXml" ds:itemID="{1BDE2C3E-AC7C-4D3B-91A6-3C12CB954F1A}"/>
</file>

<file path=customXml/itemProps105.xml><?xml version="1.0" encoding="utf-8"?>
<ds:datastoreItem xmlns:ds="http://schemas.openxmlformats.org/officeDocument/2006/customXml" ds:itemID="{A80CA754-AF40-4228-AC48-C37648AABD66}"/>
</file>

<file path=customXml/itemProps106.xml><?xml version="1.0" encoding="utf-8"?>
<ds:datastoreItem xmlns:ds="http://schemas.openxmlformats.org/officeDocument/2006/customXml" ds:itemID="{949F0376-65AB-47D4-9585-6F78F7D1301E}"/>
</file>

<file path=customXml/itemProps107.xml><?xml version="1.0" encoding="utf-8"?>
<ds:datastoreItem xmlns:ds="http://schemas.openxmlformats.org/officeDocument/2006/customXml" ds:itemID="{AA634D17-E6BA-4A50-95D6-549238E872AB}"/>
</file>

<file path=customXml/itemProps108.xml><?xml version="1.0" encoding="utf-8"?>
<ds:datastoreItem xmlns:ds="http://schemas.openxmlformats.org/officeDocument/2006/customXml" ds:itemID="{81D856F8-B206-4CEC-9AE0-50384BD81EAE}"/>
</file>

<file path=customXml/itemProps109.xml><?xml version="1.0" encoding="utf-8"?>
<ds:datastoreItem xmlns:ds="http://schemas.openxmlformats.org/officeDocument/2006/customXml" ds:itemID="{E58871A3-A349-4A2E-913A-2FB6AC13C8A2}"/>
</file>

<file path=customXml/itemProps11.xml><?xml version="1.0" encoding="utf-8"?>
<ds:datastoreItem xmlns:ds="http://schemas.openxmlformats.org/officeDocument/2006/customXml" ds:itemID="{211E71C6-3E89-4020-9EDC-663F2AE38182}"/>
</file>

<file path=customXml/itemProps110.xml><?xml version="1.0" encoding="utf-8"?>
<ds:datastoreItem xmlns:ds="http://schemas.openxmlformats.org/officeDocument/2006/customXml" ds:itemID="{E9761912-B4ED-48B0-B128-EC356DA4C0C9}"/>
</file>

<file path=customXml/itemProps111.xml><?xml version="1.0" encoding="utf-8"?>
<ds:datastoreItem xmlns:ds="http://schemas.openxmlformats.org/officeDocument/2006/customXml" ds:itemID="{C92DF08A-8776-4976-90FD-3D6B18FA93F6}"/>
</file>

<file path=customXml/itemProps112.xml><?xml version="1.0" encoding="utf-8"?>
<ds:datastoreItem xmlns:ds="http://schemas.openxmlformats.org/officeDocument/2006/customXml" ds:itemID="{5B501707-83D2-46C6-BD3D-F76E5E7C5A24}"/>
</file>

<file path=customXml/itemProps113.xml><?xml version="1.0" encoding="utf-8"?>
<ds:datastoreItem xmlns:ds="http://schemas.openxmlformats.org/officeDocument/2006/customXml" ds:itemID="{8D2B0B90-B9F3-4A72-ABE0-B540A752D800}"/>
</file>

<file path=customXml/itemProps114.xml><?xml version="1.0" encoding="utf-8"?>
<ds:datastoreItem xmlns:ds="http://schemas.openxmlformats.org/officeDocument/2006/customXml" ds:itemID="{54895174-647F-4AC5-BE36-E2E73B74C053}"/>
</file>

<file path=customXml/itemProps115.xml><?xml version="1.0" encoding="utf-8"?>
<ds:datastoreItem xmlns:ds="http://schemas.openxmlformats.org/officeDocument/2006/customXml" ds:itemID="{88FE8EC9-0A54-4C14-8651-5E6234F0917E}"/>
</file>

<file path=customXml/itemProps116.xml><?xml version="1.0" encoding="utf-8"?>
<ds:datastoreItem xmlns:ds="http://schemas.openxmlformats.org/officeDocument/2006/customXml" ds:itemID="{99C3248B-AF5B-4470-887E-BA6AB9936F1C}"/>
</file>

<file path=customXml/itemProps117.xml><?xml version="1.0" encoding="utf-8"?>
<ds:datastoreItem xmlns:ds="http://schemas.openxmlformats.org/officeDocument/2006/customXml" ds:itemID="{3498834A-1A7F-4588-B845-E0CA37B4C847}"/>
</file>

<file path=customXml/itemProps118.xml><?xml version="1.0" encoding="utf-8"?>
<ds:datastoreItem xmlns:ds="http://schemas.openxmlformats.org/officeDocument/2006/customXml" ds:itemID="{AE02D4E5-59AA-4212-8FB6-3F38B802A9CA}"/>
</file>

<file path=customXml/itemProps119.xml><?xml version="1.0" encoding="utf-8"?>
<ds:datastoreItem xmlns:ds="http://schemas.openxmlformats.org/officeDocument/2006/customXml" ds:itemID="{FE67CE65-AF13-48AB-BEE2-FAE4F68CA2D8}"/>
</file>

<file path=customXml/itemProps12.xml><?xml version="1.0" encoding="utf-8"?>
<ds:datastoreItem xmlns:ds="http://schemas.openxmlformats.org/officeDocument/2006/customXml" ds:itemID="{56330722-EAF3-493E-A884-68F7A68FFD3E}"/>
</file>

<file path=customXml/itemProps120.xml><?xml version="1.0" encoding="utf-8"?>
<ds:datastoreItem xmlns:ds="http://schemas.openxmlformats.org/officeDocument/2006/customXml" ds:itemID="{DDBB7232-C31C-4B89-B2D7-9CEF3527FF0A}"/>
</file>

<file path=customXml/itemProps121.xml><?xml version="1.0" encoding="utf-8"?>
<ds:datastoreItem xmlns:ds="http://schemas.openxmlformats.org/officeDocument/2006/customXml" ds:itemID="{7580A25A-FA57-44FB-9BF8-ABA48C2579A3}"/>
</file>

<file path=customXml/itemProps122.xml><?xml version="1.0" encoding="utf-8"?>
<ds:datastoreItem xmlns:ds="http://schemas.openxmlformats.org/officeDocument/2006/customXml" ds:itemID="{2B71402B-0D21-470D-A2AA-85267BB18687}"/>
</file>

<file path=customXml/itemProps123.xml><?xml version="1.0" encoding="utf-8"?>
<ds:datastoreItem xmlns:ds="http://schemas.openxmlformats.org/officeDocument/2006/customXml" ds:itemID="{9E17C2AD-07D9-4275-9703-9FBA5306A766}"/>
</file>

<file path=customXml/itemProps124.xml><?xml version="1.0" encoding="utf-8"?>
<ds:datastoreItem xmlns:ds="http://schemas.openxmlformats.org/officeDocument/2006/customXml" ds:itemID="{A5FF461E-ADE5-477A-9BFE-7358CAC983F2}"/>
</file>

<file path=customXml/itemProps125.xml><?xml version="1.0" encoding="utf-8"?>
<ds:datastoreItem xmlns:ds="http://schemas.openxmlformats.org/officeDocument/2006/customXml" ds:itemID="{EEA808A2-FDAF-4E71-9A36-3F7521429CF4}"/>
</file>

<file path=customXml/itemProps126.xml><?xml version="1.0" encoding="utf-8"?>
<ds:datastoreItem xmlns:ds="http://schemas.openxmlformats.org/officeDocument/2006/customXml" ds:itemID="{997FDEB2-27C9-46B8-9AEB-942AF0FCDCD8}"/>
</file>

<file path=customXml/itemProps127.xml><?xml version="1.0" encoding="utf-8"?>
<ds:datastoreItem xmlns:ds="http://schemas.openxmlformats.org/officeDocument/2006/customXml" ds:itemID="{6BE82DAC-7B82-4FE1-AC6B-CC99DF45DEC8}"/>
</file>

<file path=customXml/itemProps128.xml><?xml version="1.0" encoding="utf-8"?>
<ds:datastoreItem xmlns:ds="http://schemas.openxmlformats.org/officeDocument/2006/customXml" ds:itemID="{E0F1C5AA-AFB0-42A7-98F8-6A1F0AA9066D}"/>
</file>

<file path=customXml/itemProps129.xml><?xml version="1.0" encoding="utf-8"?>
<ds:datastoreItem xmlns:ds="http://schemas.openxmlformats.org/officeDocument/2006/customXml" ds:itemID="{B7152BE4-3D88-46AE-BCD1-D7505246FA09}"/>
</file>

<file path=customXml/itemProps13.xml><?xml version="1.0" encoding="utf-8"?>
<ds:datastoreItem xmlns:ds="http://schemas.openxmlformats.org/officeDocument/2006/customXml" ds:itemID="{3C1F5627-EA27-4561-9C30-521CFC5B8ECC}"/>
</file>

<file path=customXml/itemProps130.xml><?xml version="1.0" encoding="utf-8"?>
<ds:datastoreItem xmlns:ds="http://schemas.openxmlformats.org/officeDocument/2006/customXml" ds:itemID="{8CE96A81-4EAB-4531-ADF4-5696DFBAC04D}"/>
</file>

<file path=customXml/itemProps131.xml><?xml version="1.0" encoding="utf-8"?>
<ds:datastoreItem xmlns:ds="http://schemas.openxmlformats.org/officeDocument/2006/customXml" ds:itemID="{27F2C4A5-717E-4850-B0D8-7CD922CD865D}"/>
</file>

<file path=customXml/itemProps132.xml><?xml version="1.0" encoding="utf-8"?>
<ds:datastoreItem xmlns:ds="http://schemas.openxmlformats.org/officeDocument/2006/customXml" ds:itemID="{7ACA71AE-FDB6-438A-B3C5-54BBCAE12DB5}"/>
</file>

<file path=customXml/itemProps133.xml><?xml version="1.0" encoding="utf-8"?>
<ds:datastoreItem xmlns:ds="http://schemas.openxmlformats.org/officeDocument/2006/customXml" ds:itemID="{ADF58B30-65D5-426A-A326-1433764563C6}"/>
</file>

<file path=customXml/itemProps134.xml><?xml version="1.0" encoding="utf-8"?>
<ds:datastoreItem xmlns:ds="http://schemas.openxmlformats.org/officeDocument/2006/customXml" ds:itemID="{83328123-FE85-4A7D-83EF-6C0F51ABA118}"/>
</file>

<file path=customXml/itemProps135.xml><?xml version="1.0" encoding="utf-8"?>
<ds:datastoreItem xmlns:ds="http://schemas.openxmlformats.org/officeDocument/2006/customXml" ds:itemID="{A768801E-3093-4CC5-B35B-348722EC19F1}"/>
</file>

<file path=customXml/itemProps136.xml><?xml version="1.0" encoding="utf-8"?>
<ds:datastoreItem xmlns:ds="http://schemas.openxmlformats.org/officeDocument/2006/customXml" ds:itemID="{4E7C04FF-FFF3-46D2-868E-FF349ED8756A}"/>
</file>

<file path=customXml/itemProps137.xml><?xml version="1.0" encoding="utf-8"?>
<ds:datastoreItem xmlns:ds="http://schemas.openxmlformats.org/officeDocument/2006/customXml" ds:itemID="{C14D57A7-0B6B-4CFE-8357-96A5D6FCFD6C}"/>
</file>

<file path=customXml/itemProps138.xml><?xml version="1.0" encoding="utf-8"?>
<ds:datastoreItem xmlns:ds="http://schemas.openxmlformats.org/officeDocument/2006/customXml" ds:itemID="{F0E91120-F494-4C00-8903-6D39733B1C6D}"/>
</file>

<file path=customXml/itemProps139.xml><?xml version="1.0" encoding="utf-8"?>
<ds:datastoreItem xmlns:ds="http://schemas.openxmlformats.org/officeDocument/2006/customXml" ds:itemID="{CC20C021-9EFE-40F2-AEF8-4527BB989856}"/>
</file>

<file path=customXml/itemProps14.xml><?xml version="1.0" encoding="utf-8"?>
<ds:datastoreItem xmlns:ds="http://schemas.openxmlformats.org/officeDocument/2006/customXml" ds:itemID="{65AA4C0D-1AC0-40FE-8A60-720C3D438E7B}"/>
</file>

<file path=customXml/itemProps140.xml><?xml version="1.0" encoding="utf-8"?>
<ds:datastoreItem xmlns:ds="http://schemas.openxmlformats.org/officeDocument/2006/customXml" ds:itemID="{D9FC62B7-DCA3-4FF9-826F-38855937D925}"/>
</file>

<file path=customXml/itemProps141.xml><?xml version="1.0" encoding="utf-8"?>
<ds:datastoreItem xmlns:ds="http://schemas.openxmlformats.org/officeDocument/2006/customXml" ds:itemID="{AD9259D2-9519-497C-BC14-972AF1FEEAC8}"/>
</file>

<file path=customXml/itemProps142.xml><?xml version="1.0" encoding="utf-8"?>
<ds:datastoreItem xmlns:ds="http://schemas.openxmlformats.org/officeDocument/2006/customXml" ds:itemID="{ACE3BD11-7C70-4346-8CCE-BDE2618B73BF}"/>
</file>

<file path=customXml/itemProps143.xml><?xml version="1.0" encoding="utf-8"?>
<ds:datastoreItem xmlns:ds="http://schemas.openxmlformats.org/officeDocument/2006/customXml" ds:itemID="{A290A0EF-0C40-4757-8BCB-61F0841A40FB}"/>
</file>

<file path=customXml/itemProps144.xml><?xml version="1.0" encoding="utf-8"?>
<ds:datastoreItem xmlns:ds="http://schemas.openxmlformats.org/officeDocument/2006/customXml" ds:itemID="{F644E3F7-C89D-42D8-88FE-C5AE0FFC5AE9}"/>
</file>

<file path=customXml/itemProps145.xml><?xml version="1.0" encoding="utf-8"?>
<ds:datastoreItem xmlns:ds="http://schemas.openxmlformats.org/officeDocument/2006/customXml" ds:itemID="{458F3A8C-D22F-42BA-B3BE-3CD6765D4C91}"/>
</file>

<file path=customXml/itemProps146.xml><?xml version="1.0" encoding="utf-8"?>
<ds:datastoreItem xmlns:ds="http://schemas.openxmlformats.org/officeDocument/2006/customXml" ds:itemID="{BDB5B0B4-34B9-4C0D-8B64-74FEBB36AE54}"/>
</file>

<file path=customXml/itemProps147.xml><?xml version="1.0" encoding="utf-8"?>
<ds:datastoreItem xmlns:ds="http://schemas.openxmlformats.org/officeDocument/2006/customXml" ds:itemID="{9FC2C3FF-5781-467B-955F-2C64778E64C4}"/>
</file>

<file path=customXml/itemProps148.xml><?xml version="1.0" encoding="utf-8"?>
<ds:datastoreItem xmlns:ds="http://schemas.openxmlformats.org/officeDocument/2006/customXml" ds:itemID="{4F4B0CA8-8491-44B9-87CD-4FC4338A9389}"/>
</file>

<file path=customXml/itemProps149.xml><?xml version="1.0" encoding="utf-8"?>
<ds:datastoreItem xmlns:ds="http://schemas.openxmlformats.org/officeDocument/2006/customXml" ds:itemID="{AA0763E8-3912-4CDC-BD72-791168E97F94}"/>
</file>

<file path=customXml/itemProps15.xml><?xml version="1.0" encoding="utf-8"?>
<ds:datastoreItem xmlns:ds="http://schemas.openxmlformats.org/officeDocument/2006/customXml" ds:itemID="{B80C5C3F-B54E-478A-9976-4A5987BCD153}"/>
</file>

<file path=customXml/itemProps150.xml><?xml version="1.0" encoding="utf-8"?>
<ds:datastoreItem xmlns:ds="http://schemas.openxmlformats.org/officeDocument/2006/customXml" ds:itemID="{778BD8FC-A47A-4731-A783-234ED4175894}"/>
</file>

<file path=customXml/itemProps151.xml><?xml version="1.0" encoding="utf-8"?>
<ds:datastoreItem xmlns:ds="http://schemas.openxmlformats.org/officeDocument/2006/customXml" ds:itemID="{950BBCB0-96F9-4A41-A988-5961B2041962}"/>
</file>

<file path=customXml/itemProps152.xml><?xml version="1.0" encoding="utf-8"?>
<ds:datastoreItem xmlns:ds="http://schemas.openxmlformats.org/officeDocument/2006/customXml" ds:itemID="{4E9F7249-E376-417A-AD51-A3CB1286DF76}"/>
</file>

<file path=customXml/itemProps153.xml><?xml version="1.0" encoding="utf-8"?>
<ds:datastoreItem xmlns:ds="http://schemas.openxmlformats.org/officeDocument/2006/customXml" ds:itemID="{99098E96-58CC-4583-86D9-43DFA43DB0AB}"/>
</file>

<file path=customXml/itemProps154.xml><?xml version="1.0" encoding="utf-8"?>
<ds:datastoreItem xmlns:ds="http://schemas.openxmlformats.org/officeDocument/2006/customXml" ds:itemID="{C868E17D-0152-493F-ADD6-8BE3893DBC63}"/>
</file>

<file path=customXml/itemProps155.xml><?xml version="1.0" encoding="utf-8"?>
<ds:datastoreItem xmlns:ds="http://schemas.openxmlformats.org/officeDocument/2006/customXml" ds:itemID="{A1821B25-DCB1-4CF4-98D5-7456546D9B8D}"/>
</file>

<file path=customXml/itemProps156.xml><?xml version="1.0" encoding="utf-8"?>
<ds:datastoreItem xmlns:ds="http://schemas.openxmlformats.org/officeDocument/2006/customXml" ds:itemID="{EBB8D75A-E410-4AFE-B783-C6D67F6A1CBB}"/>
</file>

<file path=customXml/itemProps157.xml><?xml version="1.0" encoding="utf-8"?>
<ds:datastoreItem xmlns:ds="http://schemas.openxmlformats.org/officeDocument/2006/customXml" ds:itemID="{617E2347-5CB9-4003-B52A-09F9336EB239}"/>
</file>

<file path=customXml/itemProps158.xml><?xml version="1.0" encoding="utf-8"?>
<ds:datastoreItem xmlns:ds="http://schemas.openxmlformats.org/officeDocument/2006/customXml" ds:itemID="{18E51CEF-A8B7-4ABA-9F71-116D75F00210}"/>
</file>

<file path=customXml/itemProps159.xml><?xml version="1.0" encoding="utf-8"?>
<ds:datastoreItem xmlns:ds="http://schemas.openxmlformats.org/officeDocument/2006/customXml" ds:itemID="{E7F5D063-7DD0-4DBA-A0FC-F9141275DE73}"/>
</file>

<file path=customXml/itemProps16.xml><?xml version="1.0" encoding="utf-8"?>
<ds:datastoreItem xmlns:ds="http://schemas.openxmlformats.org/officeDocument/2006/customXml" ds:itemID="{CFCC2201-6FFF-4F2A-A545-14F48BA94AC4}"/>
</file>

<file path=customXml/itemProps160.xml><?xml version="1.0" encoding="utf-8"?>
<ds:datastoreItem xmlns:ds="http://schemas.openxmlformats.org/officeDocument/2006/customXml" ds:itemID="{96B956B4-26E6-4B9E-8D83-16EF5FE61D4E}"/>
</file>

<file path=customXml/itemProps17.xml><?xml version="1.0" encoding="utf-8"?>
<ds:datastoreItem xmlns:ds="http://schemas.openxmlformats.org/officeDocument/2006/customXml" ds:itemID="{7B231761-5248-45E2-AA00-DC5CD2AA70EB}"/>
</file>

<file path=customXml/itemProps18.xml><?xml version="1.0" encoding="utf-8"?>
<ds:datastoreItem xmlns:ds="http://schemas.openxmlformats.org/officeDocument/2006/customXml" ds:itemID="{267632ED-23D4-45B5-9DC3-B3BEC1642D1B}"/>
</file>

<file path=customXml/itemProps19.xml><?xml version="1.0" encoding="utf-8"?>
<ds:datastoreItem xmlns:ds="http://schemas.openxmlformats.org/officeDocument/2006/customXml" ds:itemID="{3BABFDBE-9883-4439-B467-1FDFFF2CBD6E}"/>
</file>

<file path=customXml/itemProps2.xml><?xml version="1.0" encoding="utf-8"?>
<ds:datastoreItem xmlns:ds="http://schemas.openxmlformats.org/officeDocument/2006/customXml" ds:itemID="{3BD4DF9F-9F85-4C74-B277-C7FEE97FBF06}"/>
</file>

<file path=customXml/itemProps20.xml><?xml version="1.0" encoding="utf-8"?>
<ds:datastoreItem xmlns:ds="http://schemas.openxmlformats.org/officeDocument/2006/customXml" ds:itemID="{CBE44B7C-6CC9-479E-AEE5-B92677AD8873}"/>
</file>

<file path=customXml/itemProps21.xml><?xml version="1.0" encoding="utf-8"?>
<ds:datastoreItem xmlns:ds="http://schemas.openxmlformats.org/officeDocument/2006/customXml" ds:itemID="{21B40C54-84BD-4725-AED6-5F9E1A0817A0}"/>
</file>

<file path=customXml/itemProps22.xml><?xml version="1.0" encoding="utf-8"?>
<ds:datastoreItem xmlns:ds="http://schemas.openxmlformats.org/officeDocument/2006/customXml" ds:itemID="{7B0DB194-EBFC-4F49-96F0-BBEBECC52378}"/>
</file>

<file path=customXml/itemProps23.xml><?xml version="1.0" encoding="utf-8"?>
<ds:datastoreItem xmlns:ds="http://schemas.openxmlformats.org/officeDocument/2006/customXml" ds:itemID="{B74A5EE2-0BC5-45B6-8D72-4A46AA55E0F9}"/>
</file>

<file path=customXml/itemProps24.xml><?xml version="1.0" encoding="utf-8"?>
<ds:datastoreItem xmlns:ds="http://schemas.openxmlformats.org/officeDocument/2006/customXml" ds:itemID="{B5D14653-8CC1-416F-A6FC-D7AD2164E72F}"/>
</file>

<file path=customXml/itemProps25.xml><?xml version="1.0" encoding="utf-8"?>
<ds:datastoreItem xmlns:ds="http://schemas.openxmlformats.org/officeDocument/2006/customXml" ds:itemID="{D3C84563-79BE-40C3-A3C3-06896652957D}"/>
</file>

<file path=customXml/itemProps26.xml><?xml version="1.0" encoding="utf-8"?>
<ds:datastoreItem xmlns:ds="http://schemas.openxmlformats.org/officeDocument/2006/customXml" ds:itemID="{2355D779-F685-4C4A-BA77-FFF4039D301E}"/>
</file>

<file path=customXml/itemProps27.xml><?xml version="1.0" encoding="utf-8"?>
<ds:datastoreItem xmlns:ds="http://schemas.openxmlformats.org/officeDocument/2006/customXml" ds:itemID="{FA66A79B-A6F5-4ACE-898A-10D1E8A96245}"/>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7E921EE2-B06F-4C7F-A157-7A0D2B607DAE}"/>
</file>

<file path=customXml/itemProps3.xml><?xml version="1.0" encoding="utf-8"?>
<ds:datastoreItem xmlns:ds="http://schemas.openxmlformats.org/officeDocument/2006/customXml" ds:itemID="{192A700A-E9C3-4A92-84CC-ED5CD26E4708}"/>
</file>

<file path=customXml/itemProps30.xml><?xml version="1.0" encoding="utf-8"?>
<ds:datastoreItem xmlns:ds="http://schemas.openxmlformats.org/officeDocument/2006/customXml" ds:itemID="{B8D9415B-CDFF-4015-9CA6-7615DCA3E5B6}"/>
</file>

<file path=customXml/itemProps31.xml><?xml version="1.0" encoding="utf-8"?>
<ds:datastoreItem xmlns:ds="http://schemas.openxmlformats.org/officeDocument/2006/customXml" ds:itemID="{7CA70B33-6264-46A0-BEF5-49E1B907C076}"/>
</file>

<file path=customXml/itemProps32.xml><?xml version="1.0" encoding="utf-8"?>
<ds:datastoreItem xmlns:ds="http://schemas.openxmlformats.org/officeDocument/2006/customXml" ds:itemID="{A7FAC1AA-416C-4F73-B8B2-579385EFBD8E}"/>
</file>

<file path=customXml/itemProps33.xml><?xml version="1.0" encoding="utf-8"?>
<ds:datastoreItem xmlns:ds="http://schemas.openxmlformats.org/officeDocument/2006/customXml" ds:itemID="{A240D0C1-4C7B-4C5F-97F0-8AE9FB32EE46}"/>
</file>

<file path=customXml/itemProps34.xml><?xml version="1.0" encoding="utf-8"?>
<ds:datastoreItem xmlns:ds="http://schemas.openxmlformats.org/officeDocument/2006/customXml" ds:itemID="{5480F7DD-E9EE-4E3E-8069-9A8BF9502D98}"/>
</file>

<file path=customXml/itemProps35.xml><?xml version="1.0" encoding="utf-8"?>
<ds:datastoreItem xmlns:ds="http://schemas.openxmlformats.org/officeDocument/2006/customXml" ds:itemID="{BD2E877D-B974-4F3B-B353-EC705E7D73EC}"/>
</file>

<file path=customXml/itemProps36.xml><?xml version="1.0" encoding="utf-8"?>
<ds:datastoreItem xmlns:ds="http://schemas.openxmlformats.org/officeDocument/2006/customXml" ds:itemID="{58F12E8E-53F2-4484-8212-1A4474DFD7B4}"/>
</file>

<file path=customXml/itemProps37.xml><?xml version="1.0" encoding="utf-8"?>
<ds:datastoreItem xmlns:ds="http://schemas.openxmlformats.org/officeDocument/2006/customXml" ds:itemID="{5CEAA3B2-8BB6-43FC-AAD7-12C79DD16F84}"/>
</file>

<file path=customXml/itemProps38.xml><?xml version="1.0" encoding="utf-8"?>
<ds:datastoreItem xmlns:ds="http://schemas.openxmlformats.org/officeDocument/2006/customXml" ds:itemID="{F3995157-7C2E-4419-8C60-B64003ED8CB5}"/>
</file>

<file path=customXml/itemProps39.xml><?xml version="1.0" encoding="utf-8"?>
<ds:datastoreItem xmlns:ds="http://schemas.openxmlformats.org/officeDocument/2006/customXml" ds:itemID="{8DA9B9D7-2E57-4DED-A896-7B4161ACA2E5}"/>
</file>

<file path=customXml/itemProps4.xml><?xml version="1.0" encoding="utf-8"?>
<ds:datastoreItem xmlns:ds="http://schemas.openxmlformats.org/officeDocument/2006/customXml" ds:itemID="{C9B4908E-8E38-4C4F-BE8B-31F1C3B7C3B9}"/>
</file>

<file path=customXml/itemProps40.xml><?xml version="1.0" encoding="utf-8"?>
<ds:datastoreItem xmlns:ds="http://schemas.openxmlformats.org/officeDocument/2006/customXml" ds:itemID="{4F75FC00-0753-46C9-995B-E74C4BA6F830}"/>
</file>

<file path=customXml/itemProps41.xml><?xml version="1.0" encoding="utf-8"?>
<ds:datastoreItem xmlns:ds="http://schemas.openxmlformats.org/officeDocument/2006/customXml" ds:itemID="{B3A7FE9F-14F2-4D06-9FED-6555A77DF728}"/>
</file>

<file path=customXml/itemProps42.xml><?xml version="1.0" encoding="utf-8"?>
<ds:datastoreItem xmlns:ds="http://schemas.openxmlformats.org/officeDocument/2006/customXml" ds:itemID="{804109F5-9E2F-4BA6-A955-8FB6738706DB}"/>
</file>

<file path=customXml/itemProps43.xml><?xml version="1.0" encoding="utf-8"?>
<ds:datastoreItem xmlns:ds="http://schemas.openxmlformats.org/officeDocument/2006/customXml" ds:itemID="{B937D7D6-2F86-450B-A383-18872E04EA22}"/>
</file>

<file path=customXml/itemProps44.xml><?xml version="1.0" encoding="utf-8"?>
<ds:datastoreItem xmlns:ds="http://schemas.openxmlformats.org/officeDocument/2006/customXml" ds:itemID="{D187C337-8ABE-4166-8D32-7991054D04C0}"/>
</file>

<file path=customXml/itemProps45.xml><?xml version="1.0" encoding="utf-8"?>
<ds:datastoreItem xmlns:ds="http://schemas.openxmlformats.org/officeDocument/2006/customXml" ds:itemID="{9E00278A-CF9E-4B7C-BE0D-7A8AF485E780}"/>
</file>

<file path=customXml/itemProps46.xml><?xml version="1.0" encoding="utf-8"?>
<ds:datastoreItem xmlns:ds="http://schemas.openxmlformats.org/officeDocument/2006/customXml" ds:itemID="{329123B0-F0A4-435A-8C0A-7CC70981D076}"/>
</file>

<file path=customXml/itemProps47.xml><?xml version="1.0" encoding="utf-8"?>
<ds:datastoreItem xmlns:ds="http://schemas.openxmlformats.org/officeDocument/2006/customXml" ds:itemID="{1D5E521C-CB7A-471F-81ED-96000CB4B68E}"/>
</file>

<file path=customXml/itemProps48.xml><?xml version="1.0" encoding="utf-8"?>
<ds:datastoreItem xmlns:ds="http://schemas.openxmlformats.org/officeDocument/2006/customXml" ds:itemID="{215798E9-FF35-477D-8E79-0BEF9450AD1F}"/>
</file>

<file path=customXml/itemProps49.xml><?xml version="1.0" encoding="utf-8"?>
<ds:datastoreItem xmlns:ds="http://schemas.openxmlformats.org/officeDocument/2006/customXml" ds:itemID="{A8702D0B-5C98-4EA3-A101-0E7BBA0615DA}"/>
</file>

<file path=customXml/itemProps5.xml><?xml version="1.0" encoding="utf-8"?>
<ds:datastoreItem xmlns:ds="http://schemas.openxmlformats.org/officeDocument/2006/customXml" ds:itemID="{A4694E44-FC87-480C-AD3D-962C9FB52673}"/>
</file>

<file path=customXml/itemProps50.xml><?xml version="1.0" encoding="utf-8"?>
<ds:datastoreItem xmlns:ds="http://schemas.openxmlformats.org/officeDocument/2006/customXml" ds:itemID="{B620E29F-0993-45D4-A30D-81ED2BCDAE3D}"/>
</file>

<file path=customXml/itemProps51.xml><?xml version="1.0" encoding="utf-8"?>
<ds:datastoreItem xmlns:ds="http://schemas.openxmlformats.org/officeDocument/2006/customXml" ds:itemID="{7E24EE39-9332-46B0-A44F-07A567B26E78}"/>
</file>

<file path=customXml/itemProps52.xml><?xml version="1.0" encoding="utf-8"?>
<ds:datastoreItem xmlns:ds="http://schemas.openxmlformats.org/officeDocument/2006/customXml" ds:itemID="{F71ADEE5-F3C9-45A4-888A-545B4C76B610}"/>
</file>

<file path=customXml/itemProps53.xml><?xml version="1.0" encoding="utf-8"?>
<ds:datastoreItem xmlns:ds="http://schemas.openxmlformats.org/officeDocument/2006/customXml" ds:itemID="{B2B007D5-4971-4524-B8B6-DB5FE085DB47}"/>
</file>

<file path=customXml/itemProps54.xml><?xml version="1.0" encoding="utf-8"?>
<ds:datastoreItem xmlns:ds="http://schemas.openxmlformats.org/officeDocument/2006/customXml" ds:itemID="{22009FE5-A8E1-4F51-8D04-7D4E490C66B3}"/>
</file>

<file path=customXml/itemProps55.xml><?xml version="1.0" encoding="utf-8"?>
<ds:datastoreItem xmlns:ds="http://schemas.openxmlformats.org/officeDocument/2006/customXml" ds:itemID="{7F6295AB-88A9-42B5-85FE-1B3955F9F49E}"/>
</file>

<file path=customXml/itemProps56.xml><?xml version="1.0" encoding="utf-8"?>
<ds:datastoreItem xmlns:ds="http://schemas.openxmlformats.org/officeDocument/2006/customXml" ds:itemID="{5626B8F2-533F-4A8E-8311-73DE9255B16D}"/>
</file>

<file path=customXml/itemProps57.xml><?xml version="1.0" encoding="utf-8"?>
<ds:datastoreItem xmlns:ds="http://schemas.openxmlformats.org/officeDocument/2006/customXml" ds:itemID="{04615945-D383-40BB-A599-D45212E990B7}"/>
</file>

<file path=customXml/itemProps58.xml><?xml version="1.0" encoding="utf-8"?>
<ds:datastoreItem xmlns:ds="http://schemas.openxmlformats.org/officeDocument/2006/customXml" ds:itemID="{9CF0BA48-9152-4FCF-85AB-D1D6160B6938}"/>
</file>

<file path=customXml/itemProps59.xml><?xml version="1.0" encoding="utf-8"?>
<ds:datastoreItem xmlns:ds="http://schemas.openxmlformats.org/officeDocument/2006/customXml" ds:itemID="{05E362FB-A7E7-4A74-B624-5BA05AE82EEB}"/>
</file>

<file path=customXml/itemProps6.xml><?xml version="1.0" encoding="utf-8"?>
<ds:datastoreItem xmlns:ds="http://schemas.openxmlformats.org/officeDocument/2006/customXml" ds:itemID="{BD58D1F1-072F-4943-994C-B586E2E7ACCE}"/>
</file>

<file path=customXml/itemProps60.xml><?xml version="1.0" encoding="utf-8"?>
<ds:datastoreItem xmlns:ds="http://schemas.openxmlformats.org/officeDocument/2006/customXml" ds:itemID="{176873C1-3A72-4349-BD51-D4702DD66CD0}"/>
</file>

<file path=customXml/itemProps61.xml><?xml version="1.0" encoding="utf-8"?>
<ds:datastoreItem xmlns:ds="http://schemas.openxmlformats.org/officeDocument/2006/customXml" ds:itemID="{CDBB963D-2F7E-4EE3-8B2A-41EAADD7B7B8}"/>
</file>

<file path=customXml/itemProps62.xml><?xml version="1.0" encoding="utf-8"?>
<ds:datastoreItem xmlns:ds="http://schemas.openxmlformats.org/officeDocument/2006/customXml" ds:itemID="{0CC10279-1C49-4E6B-BCAF-CA9388C55324}"/>
</file>

<file path=customXml/itemProps63.xml><?xml version="1.0" encoding="utf-8"?>
<ds:datastoreItem xmlns:ds="http://schemas.openxmlformats.org/officeDocument/2006/customXml" ds:itemID="{B03DFDE3-CFD3-4276-90D4-D6F5448F8412}"/>
</file>

<file path=customXml/itemProps64.xml><?xml version="1.0" encoding="utf-8"?>
<ds:datastoreItem xmlns:ds="http://schemas.openxmlformats.org/officeDocument/2006/customXml" ds:itemID="{753FCADC-0508-42A5-A836-21FF63A0D219}"/>
</file>

<file path=customXml/itemProps65.xml><?xml version="1.0" encoding="utf-8"?>
<ds:datastoreItem xmlns:ds="http://schemas.openxmlformats.org/officeDocument/2006/customXml" ds:itemID="{FE467CE2-6D92-413B-A896-3E01C31CC3A6}"/>
</file>

<file path=customXml/itemProps66.xml><?xml version="1.0" encoding="utf-8"?>
<ds:datastoreItem xmlns:ds="http://schemas.openxmlformats.org/officeDocument/2006/customXml" ds:itemID="{B2EC2A6B-1CC8-494C-A356-B13C15A6F205}"/>
</file>

<file path=customXml/itemProps67.xml><?xml version="1.0" encoding="utf-8"?>
<ds:datastoreItem xmlns:ds="http://schemas.openxmlformats.org/officeDocument/2006/customXml" ds:itemID="{2532EBD3-A0DC-46FF-B231-210B2BE84E52}"/>
</file>

<file path=customXml/itemProps68.xml><?xml version="1.0" encoding="utf-8"?>
<ds:datastoreItem xmlns:ds="http://schemas.openxmlformats.org/officeDocument/2006/customXml" ds:itemID="{BBBFF422-5384-49C1-9EB2-3C1BBA495CDF}"/>
</file>

<file path=customXml/itemProps69.xml><?xml version="1.0" encoding="utf-8"?>
<ds:datastoreItem xmlns:ds="http://schemas.openxmlformats.org/officeDocument/2006/customXml" ds:itemID="{AE8A3E11-D036-4408-AFB1-34B9412F713E}"/>
</file>

<file path=customXml/itemProps7.xml><?xml version="1.0" encoding="utf-8"?>
<ds:datastoreItem xmlns:ds="http://schemas.openxmlformats.org/officeDocument/2006/customXml" ds:itemID="{89E50989-D4E3-4514-9468-5C17E235B03A}"/>
</file>

<file path=customXml/itemProps70.xml><?xml version="1.0" encoding="utf-8"?>
<ds:datastoreItem xmlns:ds="http://schemas.openxmlformats.org/officeDocument/2006/customXml" ds:itemID="{60BC94CE-0643-42FD-9058-90315CC9E9FA}"/>
</file>

<file path=customXml/itemProps71.xml><?xml version="1.0" encoding="utf-8"?>
<ds:datastoreItem xmlns:ds="http://schemas.openxmlformats.org/officeDocument/2006/customXml" ds:itemID="{20280A5C-9962-415C-B75F-3F78F505972A}"/>
</file>

<file path=customXml/itemProps72.xml><?xml version="1.0" encoding="utf-8"?>
<ds:datastoreItem xmlns:ds="http://schemas.openxmlformats.org/officeDocument/2006/customXml" ds:itemID="{FA3D0E13-1E73-4BEB-9524-09D9547E4904}"/>
</file>

<file path=customXml/itemProps73.xml><?xml version="1.0" encoding="utf-8"?>
<ds:datastoreItem xmlns:ds="http://schemas.openxmlformats.org/officeDocument/2006/customXml" ds:itemID="{CB2D20B7-14CE-493E-8747-B6112829F811}"/>
</file>

<file path=customXml/itemProps74.xml><?xml version="1.0" encoding="utf-8"?>
<ds:datastoreItem xmlns:ds="http://schemas.openxmlformats.org/officeDocument/2006/customXml" ds:itemID="{2929743B-2002-47F0-B508-9FAA15FD2644}"/>
</file>

<file path=customXml/itemProps75.xml><?xml version="1.0" encoding="utf-8"?>
<ds:datastoreItem xmlns:ds="http://schemas.openxmlformats.org/officeDocument/2006/customXml" ds:itemID="{5285A4A2-5B5A-4E5A-9523-18161BAAF0BF}"/>
</file>

<file path=customXml/itemProps76.xml><?xml version="1.0" encoding="utf-8"?>
<ds:datastoreItem xmlns:ds="http://schemas.openxmlformats.org/officeDocument/2006/customXml" ds:itemID="{207812D3-5DF5-4F7D-94FF-0016A24E5238}"/>
</file>

<file path=customXml/itemProps77.xml><?xml version="1.0" encoding="utf-8"?>
<ds:datastoreItem xmlns:ds="http://schemas.openxmlformats.org/officeDocument/2006/customXml" ds:itemID="{AFF403A1-E94F-4E9A-92DB-EB711F33802A}"/>
</file>

<file path=customXml/itemProps78.xml><?xml version="1.0" encoding="utf-8"?>
<ds:datastoreItem xmlns:ds="http://schemas.openxmlformats.org/officeDocument/2006/customXml" ds:itemID="{9006103D-3F6E-4333-B299-F97875BDC08A}"/>
</file>

<file path=customXml/itemProps79.xml><?xml version="1.0" encoding="utf-8"?>
<ds:datastoreItem xmlns:ds="http://schemas.openxmlformats.org/officeDocument/2006/customXml" ds:itemID="{E63AF302-D43C-420E-B6D9-732591CE4045}"/>
</file>

<file path=customXml/itemProps8.xml><?xml version="1.0" encoding="utf-8"?>
<ds:datastoreItem xmlns:ds="http://schemas.openxmlformats.org/officeDocument/2006/customXml" ds:itemID="{94DB497B-C167-4641-9155-EA5342A532DB}"/>
</file>

<file path=customXml/itemProps80.xml><?xml version="1.0" encoding="utf-8"?>
<ds:datastoreItem xmlns:ds="http://schemas.openxmlformats.org/officeDocument/2006/customXml" ds:itemID="{985020CA-5B3D-40B6-AB7C-A0EEAC6CEBE5}"/>
</file>

<file path=customXml/itemProps81.xml><?xml version="1.0" encoding="utf-8"?>
<ds:datastoreItem xmlns:ds="http://schemas.openxmlformats.org/officeDocument/2006/customXml" ds:itemID="{22BDAD26-3D40-4B58-9AC3-EC4F7C7C38F5}"/>
</file>

<file path=customXml/itemProps82.xml><?xml version="1.0" encoding="utf-8"?>
<ds:datastoreItem xmlns:ds="http://schemas.openxmlformats.org/officeDocument/2006/customXml" ds:itemID="{0E360C94-2E8E-4B95-9869-5114BDE872C7}"/>
</file>

<file path=customXml/itemProps83.xml><?xml version="1.0" encoding="utf-8"?>
<ds:datastoreItem xmlns:ds="http://schemas.openxmlformats.org/officeDocument/2006/customXml" ds:itemID="{78760417-4553-48F7-BFCC-2BEE15D327A0}"/>
</file>

<file path=customXml/itemProps84.xml><?xml version="1.0" encoding="utf-8"?>
<ds:datastoreItem xmlns:ds="http://schemas.openxmlformats.org/officeDocument/2006/customXml" ds:itemID="{945830A1-4D7A-457E-AEC3-C590E31667BB}"/>
</file>

<file path=customXml/itemProps85.xml><?xml version="1.0" encoding="utf-8"?>
<ds:datastoreItem xmlns:ds="http://schemas.openxmlformats.org/officeDocument/2006/customXml" ds:itemID="{1E36FB01-14F4-484F-AF88-FE14B83A971B}"/>
</file>

<file path=customXml/itemProps86.xml><?xml version="1.0" encoding="utf-8"?>
<ds:datastoreItem xmlns:ds="http://schemas.openxmlformats.org/officeDocument/2006/customXml" ds:itemID="{9C752711-941C-49CF-9B11-C977B13B0CE4}"/>
</file>

<file path=customXml/itemProps87.xml><?xml version="1.0" encoding="utf-8"?>
<ds:datastoreItem xmlns:ds="http://schemas.openxmlformats.org/officeDocument/2006/customXml" ds:itemID="{7FF6BC78-2EBA-4AD0-A120-C3B8C9CFFF4D}"/>
</file>

<file path=customXml/itemProps88.xml><?xml version="1.0" encoding="utf-8"?>
<ds:datastoreItem xmlns:ds="http://schemas.openxmlformats.org/officeDocument/2006/customXml" ds:itemID="{C26B272B-AEDE-448B-89C9-AB5FFCE99872}"/>
</file>

<file path=customXml/itemProps89.xml><?xml version="1.0" encoding="utf-8"?>
<ds:datastoreItem xmlns:ds="http://schemas.openxmlformats.org/officeDocument/2006/customXml" ds:itemID="{544E1169-F248-4223-B977-69053B856FA6}"/>
</file>

<file path=customXml/itemProps9.xml><?xml version="1.0" encoding="utf-8"?>
<ds:datastoreItem xmlns:ds="http://schemas.openxmlformats.org/officeDocument/2006/customXml" ds:itemID="{8F911B76-8D98-4DCF-8077-0685AE5F594C}"/>
</file>

<file path=customXml/itemProps90.xml><?xml version="1.0" encoding="utf-8"?>
<ds:datastoreItem xmlns:ds="http://schemas.openxmlformats.org/officeDocument/2006/customXml" ds:itemID="{AA570093-4D31-40C4-8C49-E479667F2800}"/>
</file>

<file path=customXml/itemProps91.xml><?xml version="1.0" encoding="utf-8"?>
<ds:datastoreItem xmlns:ds="http://schemas.openxmlformats.org/officeDocument/2006/customXml" ds:itemID="{7143C896-0DFE-4F9A-AA01-49F206F34A7F}"/>
</file>

<file path=customXml/itemProps92.xml><?xml version="1.0" encoding="utf-8"?>
<ds:datastoreItem xmlns:ds="http://schemas.openxmlformats.org/officeDocument/2006/customXml" ds:itemID="{3B056A4D-C93B-4A3A-974F-444E527C78B2}"/>
</file>

<file path=customXml/itemProps93.xml><?xml version="1.0" encoding="utf-8"?>
<ds:datastoreItem xmlns:ds="http://schemas.openxmlformats.org/officeDocument/2006/customXml" ds:itemID="{2E790856-D59A-4606-B5FF-04C671A99D86}"/>
</file>

<file path=customXml/itemProps94.xml><?xml version="1.0" encoding="utf-8"?>
<ds:datastoreItem xmlns:ds="http://schemas.openxmlformats.org/officeDocument/2006/customXml" ds:itemID="{081662FE-A817-405E-9803-90BF0CBBA597}"/>
</file>

<file path=customXml/itemProps95.xml><?xml version="1.0" encoding="utf-8"?>
<ds:datastoreItem xmlns:ds="http://schemas.openxmlformats.org/officeDocument/2006/customXml" ds:itemID="{D2E7C656-A38E-48B8-88F3-1A36A6432AFD}"/>
</file>

<file path=customXml/itemProps96.xml><?xml version="1.0" encoding="utf-8"?>
<ds:datastoreItem xmlns:ds="http://schemas.openxmlformats.org/officeDocument/2006/customXml" ds:itemID="{CA946432-E334-4A22-96A7-BCC76CC2D06C}"/>
</file>

<file path=customXml/itemProps97.xml><?xml version="1.0" encoding="utf-8"?>
<ds:datastoreItem xmlns:ds="http://schemas.openxmlformats.org/officeDocument/2006/customXml" ds:itemID="{7381C69B-9353-41D2-8652-A6B4C7ED197B}"/>
</file>

<file path=customXml/itemProps98.xml><?xml version="1.0" encoding="utf-8"?>
<ds:datastoreItem xmlns:ds="http://schemas.openxmlformats.org/officeDocument/2006/customXml" ds:itemID="{99D6BFD3-62E2-4E43-BED0-BAAB43E50691}"/>
</file>

<file path=customXml/itemProps99.xml><?xml version="1.0" encoding="utf-8"?>
<ds:datastoreItem xmlns:ds="http://schemas.openxmlformats.org/officeDocument/2006/customXml" ds:itemID="{DBB70EE2-0005-412C-ADCC-87990753BFC6}"/>
</file>

<file path=docProps/app.xml><?xml version="1.0" encoding="utf-8"?>
<Properties xmlns="http://schemas.openxmlformats.org/officeDocument/2006/extended-properties" xmlns:vt="http://schemas.openxmlformats.org/officeDocument/2006/docPropsVTypes">
  <Template>Normal</Template>
  <TotalTime>5</TotalTime>
  <Pages>75</Pages>
  <Words>25208</Words>
  <Characters>143692</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168563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Vladimir Filipovic</cp:lastModifiedBy>
  <cp:revision>3</cp:revision>
  <cp:lastPrinted>2019-08-13T06:02:00Z</cp:lastPrinted>
  <dcterms:created xsi:type="dcterms:W3CDTF">2019-08-13T06:25:00Z</dcterms:created>
  <dcterms:modified xsi:type="dcterms:W3CDTF">2019-08-15T09:05:00Z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863af47d-9e2b-4175-85b3-978209cd2007</vt:lpwstr>
  </property>
  <property fmtid="{D5CDD505-2E9C-101B-9397-08002B2CF9AE}" pid="3" name="ContentTypeId">
    <vt:lpwstr>0x0101006DB0F8F7738EDF4DA0E2E14EA69F41B70091B2D2CEC4B0B242A3E964EB010A7AB6</vt:lpwstr>
  </property>
</Properties>
</file>